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英国每日热点新闻-2026年4月16日"/>
    <w:p>
      <w:pPr>
        <w:pStyle w:val="Heading1"/>
      </w:pPr>
      <w:r>
        <w:rPr>
          <w:rFonts w:hint="eastAsia"/>
        </w:rPr>
        <w:t xml:space="preserve">英国每日热点新闻</w:t>
      </w:r>
      <w:r>
        <w:t xml:space="preserve"> — </w:t>
      </w:r>
      <w:r>
        <w:rPr>
          <w:rFonts w:hint="eastAsia"/>
        </w:rPr>
        <w:t xml:space="preserve">2026年4月16日</w:t>
      </w:r>
    </w:p>
    <w:bookmarkStart w:id="12" w:name="一经济与市场"/>
    <w:p>
      <w:pPr>
        <w:pStyle w:val="Heading2"/>
      </w:pPr>
      <w:r>
        <w:rPr>
          <w:rFonts w:hint="eastAsia"/>
        </w:rPr>
        <w:t xml:space="preserve">一、经济与市场</w:t>
      </w:r>
    </w:p>
    <w:bookmarkStart w:id="9" w:name="英国万家制造企业将获电费减免达25"/>
    <w:p>
      <w:pPr>
        <w:pStyle w:val="Heading3"/>
      </w:pPr>
      <w:r>
        <w:rPr>
          <w:rFonts w:hint="eastAsia"/>
        </w:rPr>
        <w:t xml:space="preserve">英国万家制造企业将获电费减免达25%</w:t>
      </w:r>
    </w:p>
    <w:p>
      <w:pPr>
        <w:pStyle w:val="FirstParagraph"/>
      </w:pPr>
      <w:r>
        <w:rPr>
          <w:rFonts w:hint="eastAsia"/>
          <w:b/>
          <w:bCs/>
        </w:rPr>
        <w:t xml:space="preserve">摘要</w:t>
      </w:r>
    </w:p>
    <w:p>
      <w:pPr>
        <w:pStyle w:val="BodyText"/>
      </w:pPr>
      <w:r>
        <w:rPr>
          <w:rFonts w:hint="eastAsia"/>
        </w:rPr>
        <w:t xml:space="preserve">2026年4月16日，英国财政大臣蕾切尔·里夫斯（Rachel</w:t>
      </w:r>
      <w:r>
        <w:t xml:space="preserve"> </w:t>
      </w:r>
      <w:r>
        <w:rPr>
          <w:rFonts w:hint="eastAsia"/>
        </w:rPr>
        <w:t xml:space="preserve">Reeves）在华盛顿出席国际货币基金组织春季会议期间宣布，扩大英国工业竞争力计划（BICS）的适用范围，符合条件的制造企业将从7,000家增至10,000余家，增幅达40%，新规定自2027年4月起生效。符合条件的企业将获得可再生能源义务、上网电价补贴及容量市场三项电力政策间接成本的豁免，预计每兆瓦时可节省约35至40英镑。财政部估计该计划全面运行后每年价值高达6亿英镑。另有3,000家汽车、航空航天、钢铁和制药等能源密集型行业企业将于2027年获得一次性追溯补偿。政府确认家庭电费不会因此上涨。商业大臣彼得·凯尔（Peter</w:t>
      </w:r>
      <w:r>
        <w:t xml:space="preserve"> </w:t>
      </w:r>
      <w:r>
        <w:rPr>
          <w:rFonts w:hint="eastAsia"/>
        </w:rPr>
        <w:t xml:space="preserve">Kyle）对此表示支持。里夫斯表示：「本届政府为经济制定了正确的计划：支持英国工业、削减电力成本、建设更强大更有韧性的未来。」</w:t>
      </w:r>
    </w:p>
    <w:p>
      <w:pPr>
        <w:pStyle w:val="BodyText"/>
      </w:pPr>
      <w:r>
        <w:rPr>
          <w:rFonts w:hint="eastAsia"/>
          <w:b/>
          <w:bCs/>
        </w:rPr>
        <w:t xml:space="preserve">分析</w:t>
      </w:r>
    </w:p>
    <w:p>
      <w:pPr>
        <w:pStyle w:val="BodyText"/>
      </w:pPr>
      <w:r>
        <w:rPr>
          <w:rFonts w:hint="eastAsia"/>
        </w:rPr>
        <w:t xml:space="preserve">英国工业联合会（CBI）首席执行官雷恩·牛顿-史密斯（Rain</w:t>
      </w:r>
      <w:r>
        <w:t xml:space="preserve"> </w:t>
      </w:r>
      <w:r>
        <w:rPr>
          <w:rFonts w:hint="eastAsia"/>
        </w:rPr>
        <w:t xml:space="preserve">Newton-Smith）指出：「此举标志着在解决高能源成本问题上迈出了重要一步，这些成本正对英国企业造成越来越大的财务压力。」英国汽车制造商和贸易商协会（SMMT）首席执行官迈克·霍斯（Mike</w:t>
      </w:r>
      <w:r>
        <w:t xml:space="preserve"> </w:t>
      </w:r>
      <w:r>
        <w:rPr>
          <w:rFonts w:hint="eastAsia"/>
        </w:rPr>
        <w:t xml:space="preserve">Hawes）称：「英国工业竞争力计划的最终设计对英国汽车制造商而言是一次重大胜利。」</w:t>
      </w:r>
    </w:p>
    <w:p>
      <w:pPr>
        <w:pStyle w:val="BodyText"/>
      </w:pPr>
      <w:r>
        <w:rPr>
          <w:b/>
          <w:bCs/>
        </w:rPr>
        <w:t xml:space="preserve">References</w:t>
      </w:r>
    </w:p>
    <w:p>
      <w:pPr>
        <w:pStyle w:val="BodyText"/>
      </w:pPr>
      <w:r>
        <w:t xml:space="preserve">GOV.UK. (2026, April 16). Government cuts electricity bill for 10,000 manufacturers in boost for UK competitiveness. GOV.UK. https://www.gov.uk/government/news/government-cuts-electricity-bill-for-10000-manufacturers-in-boost-for-uk-competitiveness</w:t>
      </w:r>
    </w:p>
    <w:p>
      <w:r>
        <w:pict>
          <v:rect style="width:0;height:1.5pt" o:hralign="center" o:hrstd="t" o:hr="t"/>
        </w:pict>
      </w:r>
    </w:p>
    <w:bookmarkEnd w:id="9"/>
    <w:bookmarkStart w:id="10" w:name="ftse-100受伊朗局势不确定性拖累回落"/>
    <w:p>
      <w:pPr>
        <w:pStyle w:val="Heading3"/>
      </w:pPr>
      <w:r>
        <w:t xml:space="preserve">FTSE </w:t>
      </w:r>
      <w:r>
        <w:rPr>
          <w:rFonts w:hint="eastAsia"/>
        </w:rPr>
        <w:t xml:space="preserve">100受伊朗局势不确定性拖累回落</w:t>
      </w:r>
    </w:p>
    <w:p>
      <w:pPr>
        <w:pStyle w:val="FirstParagraph"/>
      </w:pPr>
      <w:r>
        <w:rPr>
          <w:rFonts w:hint="eastAsia"/>
          <w:b/>
          <w:bCs/>
        </w:rPr>
        <w:t xml:space="preserve">摘要</w:t>
      </w:r>
    </w:p>
    <w:p>
      <w:pPr>
        <w:pStyle w:val="BodyText"/>
      </w:pPr>
      <w:r>
        <w:rPr>
          <w:rFonts w:hint="eastAsia"/>
        </w:rPr>
        <w:t xml:space="preserve">2026年4月16日，FTSE</w:t>
      </w:r>
      <w:r>
        <w:t xml:space="preserve"> </w:t>
      </w:r>
      <w:r>
        <w:rPr>
          <w:rFonts w:hint="eastAsia"/>
        </w:rPr>
        <w:t xml:space="preserve">100指数交投于约10,553点附近，下跌约47点，跌幅为0.45%。个股表现分化：BAE</w:t>
      </w:r>
      <w:r>
        <w:t xml:space="preserve"> </w:t>
      </w:r>
      <w:r>
        <w:rPr>
          <w:rFonts w:hint="eastAsia"/>
        </w:rPr>
        <w:t xml:space="preserve">Systems上涨约2.6%，伦敦证券交易所集团涨2.25%，Sage</w:t>
      </w:r>
      <w:r>
        <w:t xml:space="preserve"> </w:t>
      </w:r>
      <w:r>
        <w:rPr>
          <w:rFonts w:hint="eastAsia"/>
        </w:rPr>
        <w:t xml:space="preserve">Group涨2.67%；而Vistry</w:t>
      </w:r>
      <w:r>
        <w:t xml:space="preserve"> </w:t>
      </w:r>
      <w:r>
        <w:rPr>
          <w:rFonts w:hint="eastAsia"/>
        </w:rPr>
        <w:t xml:space="preserve">Group下跌3.88%，National</w:t>
      </w:r>
      <w:r>
        <w:t xml:space="preserve"> </w:t>
      </w:r>
      <w:r>
        <w:rPr>
          <w:rFonts w:hint="eastAsia"/>
        </w:rPr>
        <w:t xml:space="preserve">Grid跌2.62%。英镑兑美元报约1.341美元，英国10年期国债收益率处于高位。布伦特原油在特朗普就可能达成伊朗和平协议发表评论后回落至每桶100美元以下。市场情绪交织，一方面因外交信号释放而有所缓解，另一方面对国际货币基金组织下调预期后英国经济脆弱性的担忧仍存。Saxo</w:t>
      </w:r>
      <w:r>
        <w:t xml:space="preserve"> </w:t>
      </w:r>
      <w:r>
        <w:rPr>
          <w:rFonts w:hint="eastAsia"/>
        </w:rPr>
        <w:t xml:space="preserve">UK策略师尼尔·威尔逊（Neil</w:t>
      </w:r>
      <w:r>
        <w:t xml:space="preserve"> </w:t>
      </w:r>
      <w:r>
        <w:rPr>
          <w:rFonts w:hint="eastAsia"/>
        </w:rPr>
        <w:t xml:space="preserve">Wilson）表示：「封锁已经开始，停火正在维持，因此市场似乎正按照不会进一步升级的预期进行定位。」</w:t>
      </w:r>
    </w:p>
    <w:p>
      <w:pPr>
        <w:pStyle w:val="BodyText"/>
      </w:pPr>
      <w:r>
        <w:rPr>
          <w:rFonts w:hint="eastAsia"/>
          <w:b/>
          <w:bCs/>
        </w:rPr>
        <w:t xml:space="preserve">分析</w:t>
      </w:r>
    </w:p>
    <w:p>
      <w:pPr>
        <w:pStyle w:val="BodyText"/>
      </w:pPr>
      <w:r>
        <w:t xml:space="preserve">Saxo </w:t>
      </w:r>
      <w:r>
        <w:rPr>
          <w:rFonts w:hint="eastAsia"/>
        </w:rPr>
        <w:t xml:space="preserve">UK策略师尼尔·威尔逊（Neil</w:t>
      </w:r>
      <w:r>
        <w:t xml:space="preserve"> </w:t>
      </w:r>
      <w:r>
        <w:rPr>
          <w:rFonts w:hint="eastAsia"/>
        </w:rPr>
        <w:t xml:space="preserve">Wilson）分析认为，当前地缘政治局势中封锁与停火并存，市场已基本消化不会进一步升级的预期。投资者在外交缓和信号与英国经济基本面压力之间寻求平衡，短期内油价走势与地缘事态发展仍将主导市场方向。</w:t>
      </w:r>
    </w:p>
    <w:p>
      <w:pPr>
        <w:pStyle w:val="BodyText"/>
      </w:pPr>
      <w:r>
        <w:rPr>
          <w:b/>
          <w:bCs/>
        </w:rPr>
        <w:t xml:space="preserve">References</w:t>
      </w:r>
    </w:p>
    <w:p>
      <w:pPr>
        <w:pStyle w:val="BodyText"/>
      </w:pPr>
      <w:r>
        <w:t xml:space="preserve">Bloomberg Markets Desk. (2026, April 16). FTSE 100 live: Iran war, stocks, gilts, oil — what’s moving UK markets right now. Bloomberg. https://www.bloomberg.com/news/live-blog/2026-04-16/ftse-100-live-iran-war-stocks-gilts-oil-what-s-moving-uk-markets-right-now-markets-today-mo1201s9</w:t>
      </w:r>
    </w:p>
    <w:p>
      <w:r>
        <w:pict>
          <v:rect style="width:0;height:1.5pt" o:hralign="center" o:hrstd="t" o:hr="t"/>
        </w:pict>
      </w:r>
    </w:p>
    <w:bookmarkEnd w:id="10"/>
    <w:bookmarkStart w:id="11" w:name="全球油气巨头每小时赚取三千万美元战争暴利"/>
    <w:p>
      <w:pPr>
        <w:pStyle w:val="Heading3"/>
      </w:pPr>
      <w:r>
        <w:rPr>
          <w:rFonts w:hint="eastAsia"/>
        </w:rPr>
        <w:t xml:space="preserve">全球油气巨头每小时赚取三千万美元战争暴利</w:t>
      </w:r>
    </w:p>
    <w:p>
      <w:pPr>
        <w:pStyle w:val="FirstParagraph"/>
      </w:pPr>
      <w:r>
        <w:rPr>
          <w:rFonts w:hint="eastAsia"/>
          <w:b/>
          <w:bCs/>
        </w:rPr>
        <w:t xml:space="preserve">摘要</w:t>
      </w:r>
    </w:p>
    <w:p>
      <w:pPr>
        <w:pStyle w:val="BodyText"/>
      </w:pPr>
      <w:r>
        <w:rPr>
          <w:rFonts w:hint="eastAsia"/>
        </w:rPr>
        <w:t xml:space="preserve">据全球见证（Global</w:t>
      </w:r>
      <w:r>
        <w:t xml:space="preserve"> </w:t>
      </w:r>
      <w:r>
        <w:rPr>
          <w:rFonts w:hint="eastAsia"/>
        </w:rPr>
        <w:t xml:space="preserve">Witness）利用Rystad</w:t>
      </w:r>
      <w:r>
        <w:t xml:space="preserve"> </w:t>
      </w:r>
      <w:r>
        <w:rPr>
          <w:rFonts w:hint="eastAsia"/>
        </w:rPr>
        <w:t xml:space="preserve">Energy数据进行的分析，2026年3月，全球前100大石油和天然气公司每小时赚取3,000万美元（约2,200万英镑）的暴利。石油价格达每桶100美元，较战前70美元大幅上涨。预计2026年全年战争暴利总额将达2,340亿美元。其中沙特阿美获利255亿美元，俄罗斯Gazprom、Rosneft和Lukoil合计239亿美元，埃克森美孚110亿美元，在英国上市的壳牌（Shell）获利68亿美元。英国和欧洲的活动人士呼吁征收暴利税，欧盟委员会正在审议五个成员国提出的相关请求。全球见证的帕特里克·盖利（Patrick</w:t>
      </w:r>
      <w:r>
        <w:t xml:space="preserve"> </w:t>
      </w:r>
      <w:r>
        <w:rPr>
          <w:rFonts w:hint="eastAsia"/>
        </w:rPr>
        <w:t xml:space="preserve">Galey）表示：「全球危机时刻持续转化为石油巨头的丰厚利润，而普通民众却在为此买单。」</w:t>
      </w:r>
    </w:p>
    <w:p>
      <w:pPr>
        <w:pStyle w:val="BodyText"/>
      </w:pPr>
      <w:r>
        <w:rPr>
          <w:rFonts w:hint="eastAsia"/>
          <w:b/>
          <w:bCs/>
        </w:rPr>
        <w:t xml:space="preserve">分析</w:t>
      </w:r>
    </w:p>
    <w:p>
      <w:pPr>
        <w:pStyle w:val="BodyText"/>
      </w:pPr>
      <w:r>
        <w:rPr>
          <w:rFonts w:hint="eastAsia"/>
        </w:rPr>
        <w:t xml:space="preserve">智库E3G的贝丝·沃克（Beth</w:t>
      </w:r>
      <w:r>
        <w:t xml:space="preserve"> </w:t>
      </w:r>
      <w:r>
        <w:rPr>
          <w:rFonts w:hint="eastAsia"/>
        </w:rPr>
        <w:t xml:space="preserve">Walker）指出：「各国政府应利用对暴利征税所得来加速向绿色能源转型。」联合国气候事务负责人西蒙·斯蒂尔（Simon</w:t>
      </w:r>
      <w:r>
        <w:t xml:space="preserve"> </w:t>
      </w:r>
      <w:r>
        <w:rPr>
          <w:rFonts w:hint="eastAsia"/>
        </w:rPr>
        <w:t xml:space="preserve">Stiell）警告称：「对化石燃料的依赖正在侵蚀国家安全和主权。」多方呼声显示，国际社会对能源暴利的容忍度正在降低，征收暴利税的政治压力持续上升。</w:t>
      </w:r>
    </w:p>
    <w:p>
      <w:pPr>
        <w:pStyle w:val="BodyText"/>
      </w:pPr>
      <w:r>
        <w:rPr>
          <w:b/>
          <w:bCs/>
        </w:rPr>
        <w:t xml:space="preserve">References</w:t>
      </w:r>
    </w:p>
    <w:p>
      <w:pPr>
        <w:pStyle w:val="BodyText"/>
      </w:pPr>
      <w:r>
        <w:t xml:space="preserve">Global Witness. (2026, April 16). Guardian front page 2026-04-16. The Guardian. https://www.tomorrowspapers.co.uk/guardian-front-page-2026-04-16/</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首相质询时间激辩国防与福利开支之争"/>
    <w:p>
      <w:pPr>
        <w:pStyle w:val="Heading3"/>
      </w:pPr>
      <w:r>
        <w:rPr>
          <w:rFonts w:hint="eastAsia"/>
        </w:rPr>
        <w:t xml:space="preserve">首相质询时间激辩国防与福利开支之争</w:t>
      </w:r>
    </w:p>
    <w:p>
      <w:pPr>
        <w:pStyle w:val="FirstParagraph"/>
      </w:pPr>
      <w:r>
        <w:rPr>
          <w:rFonts w:hint="eastAsia"/>
          <w:b/>
          <w:bCs/>
        </w:rPr>
        <w:t xml:space="preserve">摘要</w:t>
      </w:r>
    </w:p>
    <w:p>
      <w:pPr>
        <w:pStyle w:val="BodyText"/>
      </w:pPr>
      <w:r>
        <w:rPr>
          <w:rFonts w:hint="eastAsia"/>
        </w:rPr>
        <w:t xml:space="preserve">2026年4月16日的首相质询时间上，保守党领袖凯米·巴德诺赫（Kemi</w:t>
      </w:r>
      <w:r>
        <w:t xml:space="preserve"> </w:t>
      </w:r>
      <w:r>
        <w:rPr>
          <w:rFonts w:hint="eastAsia"/>
        </w:rPr>
        <w:t xml:space="preserve">Badenoch）将全部六个提问机会集中用于攻击首相斯塔默的国防开支立场，援引前北约秘书长罗伯逊勋爵（Lord</w:t>
      </w:r>
      <w:r>
        <w:t xml:space="preserve"> </w:t>
      </w:r>
      <w:r>
        <w:rPr>
          <w:rFonts w:hint="eastAsia"/>
        </w:rPr>
        <w:t xml:space="preserve">Robertson）关于「腐蚀性自满」的批评言论。罗伯逊撰文指出，英国福利预算目前已是国防预算的五倍。斯塔默承诺将国防开支从GDP的2.3%提高至2.5%，目标在2027年4月前实现。议长林赛·霍伊尔爵士（Sir</w:t>
      </w:r>
      <w:r>
        <w:t xml:space="preserve"> Lindsay </w:t>
      </w:r>
      <w:r>
        <w:rPr>
          <w:rFonts w:hint="eastAsia"/>
        </w:rPr>
        <w:t xml:space="preserve">Hoyle）因斯塔默回避问题而对其进行训诫。巴德诺赫表示：「他不愿为军队拨款，因为他想把更多资金用于福利。」理查德·巴伦斯将军（General</w:t>
      </w:r>
      <w:r>
        <w:t xml:space="preserve"> Sir Richard </w:t>
      </w:r>
      <w:r>
        <w:rPr>
          <w:rFonts w:hint="eastAsia"/>
        </w:rPr>
        <w:t xml:space="preserve">Barrons）警告称：「美国骑兵现在不会来救我们了。」</w:t>
      </w:r>
    </w:p>
    <w:p>
      <w:pPr>
        <w:pStyle w:val="BodyText"/>
      </w:pPr>
      <w:r>
        <w:rPr>
          <w:rFonts w:hint="eastAsia"/>
          <w:b/>
          <w:bCs/>
        </w:rPr>
        <w:t xml:space="preserve">分析</w:t>
      </w:r>
    </w:p>
    <w:p>
      <w:pPr>
        <w:pStyle w:val="BodyText"/>
      </w:pPr>
      <w:r>
        <w:rPr>
          <w:rFonts w:hint="eastAsia"/>
        </w:rPr>
        <w:t xml:space="preserve">罗伯逊勋爵在其文章中明确警告：「我们准备不足，我们保障不够，我们正在受到攻击。」他进一步指出：「当今英国政治领导层存在一种腐蚀性的自满情绪。」这些来自前北约秘书长的严厉措辞被反对党充分利用，凸显出执政党在国防开支优先级问题上面临的巨大政治压力。</w:t>
      </w:r>
    </w:p>
    <w:p>
      <w:pPr>
        <w:pStyle w:val="BodyText"/>
      </w:pPr>
      <w:r>
        <w:rPr>
          <w:b/>
          <w:bCs/>
        </w:rPr>
        <w:t xml:space="preserve">References</w:t>
      </w:r>
    </w:p>
    <w:p>
      <w:pPr>
        <w:pStyle w:val="BodyText"/>
      </w:pPr>
      <w:r>
        <w:t xml:space="preserve">GlobalDefenseCorp. (2026, April 16). Welfare payments chewed the defence budget: corrosive complacency towards British national security, Lord Robertson says. GlobalDefenseCorp. https://www.globaldefensecorp.com/2026/04/16/welfare-payments-chewed-the-defence-budget-corrosive-complacency-towards-british-national-security-lord-robertson-says/</w:t>
      </w:r>
    </w:p>
    <w:p>
      <w:r>
        <w:pict>
          <v:rect style="width:0;height:1.5pt" o:hralign="center" o:hrstd="t" o:hr="t"/>
        </w:pict>
      </w:r>
    </w:p>
    <w:bookmarkEnd w:id="13"/>
    <w:bookmarkStart w:id="14" w:name="财政专委会举行pra新任掌门人任前听证会"/>
    <w:p>
      <w:pPr>
        <w:pStyle w:val="Heading3"/>
      </w:pPr>
      <w:r>
        <w:rPr>
          <w:rFonts w:hint="eastAsia"/>
        </w:rPr>
        <w:t xml:space="preserve">财政专委会举行PRA新任掌门人任前听证会</w:t>
      </w:r>
    </w:p>
    <w:p>
      <w:pPr>
        <w:pStyle w:val="FirstParagraph"/>
      </w:pPr>
      <w:r>
        <w:rPr>
          <w:rFonts w:hint="eastAsia"/>
          <w:b/>
          <w:bCs/>
        </w:rPr>
        <w:t xml:space="preserve">摘要</w:t>
      </w:r>
    </w:p>
    <w:p>
      <w:pPr>
        <w:pStyle w:val="BodyText"/>
      </w:pPr>
      <w:r>
        <w:rPr>
          <w:rFonts w:hint="eastAsia"/>
        </w:rPr>
        <w:t xml:space="preserve">2026年4月16日，英国财政专责委员会就凯瑟琳·布拉迪克（Katharine</w:t>
      </w:r>
      <w:r>
        <w:t xml:space="preserve"> </w:t>
      </w:r>
      <w:r>
        <w:rPr>
          <w:rFonts w:hint="eastAsia"/>
        </w:rPr>
        <w:t xml:space="preserve">Braddick）的任命举行任前听证会。布拉迪克被任命为英格兰银行（Bank</w:t>
      </w:r>
      <w:r>
        <w:t xml:space="preserve"> of </w:t>
      </w:r>
      <w:r>
        <w:rPr>
          <w:rFonts w:hint="eastAsia"/>
        </w:rPr>
        <w:t xml:space="preserve">England）审慎监管副行长兼审慎监管局（PRA）首席执行官，任期五年，自2026年7月1日起生效，届时将接替现任山姆·伍兹（Sam</w:t>
      </w:r>
      <w:r>
        <w:t xml:space="preserve"> </w:t>
      </w:r>
      <w:r>
        <w:rPr>
          <w:rFonts w:hint="eastAsia"/>
        </w:rPr>
        <w:t xml:space="preserve">Woods）。布拉迪克目前为巴克莱银行（Barclays）高管。PRA负责监管英国银行、保险公司及主要投资公司。此次任命正值能源价格高企、2026年通胀预期升至4%、金融稳定备受关注之际。财政专责委员会主席梅格·希利尔议员（Dame</w:t>
      </w:r>
      <w:r>
        <w:t xml:space="preserve"> Meg Hillier </w:t>
      </w:r>
      <w:r>
        <w:rPr>
          <w:rFonts w:hint="eastAsia"/>
        </w:rPr>
        <w:t xml:space="preserve">MP）预计将主持此次听证会。委员会将就「监管优先事项及金融风险管理」等核心议题进行质询。</w:t>
      </w:r>
    </w:p>
    <w:p>
      <w:pPr>
        <w:pStyle w:val="BodyText"/>
      </w:pPr>
      <w:r>
        <w:rPr>
          <w:b/>
          <w:bCs/>
        </w:rPr>
        <w:t xml:space="preserve">References</w:t>
      </w:r>
    </w:p>
    <w:p>
      <w:pPr>
        <w:pStyle w:val="BodyText"/>
      </w:pPr>
      <w:r>
        <w:t xml:space="preserve">Bank of England. (2026, April 16). TSC pre-commencement hearing. Bank of England. https://www.bankofengland.co.uk/events/2026/april/tsc-pre-commencement-hearing</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End w:id="15"/>
    <w:bookmarkStart w:id="16"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Start w:id="18" w:name="四社会与民生"/>
    <w:p>
      <w:pPr>
        <w:pStyle w:val="Heading2"/>
      </w:pPr>
      <w:r>
        <w:rPr>
          <w:rFonts w:hint="eastAsia"/>
        </w:rPr>
        <w:t xml:space="preserve">四、社会与民生</w:t>
      </w:r>
    </w:p>
    <w:bookmarkStart w:id="17" w:name="全英逾六十万家庭收到小学入学录取通知"/>
    <w:p>
      <w:pPr>
        <w:pStyle w:val="Heading3"/>
      </w:pPr>
      <w:r>
        <w:rPr>
          <w:rFonts w:hint="eastAsia"/>
        </w:rPr>
        <w:t xml:space="preserve">全英逾六十万家庭收到小学入学录取通知</w:t>
      </w:r>
    </w:p>
    <w:p>
      <w:pPr>
        <w:pStyle w:val="FirstParagraph"/>
      </w:pPr>
      <w:r>
        <w:rPr>
          <w:rFonts w:hint="eastAsia"/>
          <w:b/>
          <w:bCs/>
        </w:rPr>
        <w:t xml:space="preserve">摘要</w:t>
      </w:r>
    </w:p>
    <w:p>
      <w:pPr>
        <w:pStyle w:val="BodyText"/>
      </w:pPr>
      <w:r>
        <w:rPr>
          <w:rFonts w:hint="eastAsia"/>
        </w:rPr>
        <w:t xml:space="preserve">2026年4月16日是英格兰全国小学录取通知日（National</w:t>
      </w:r>
      <w:r>
        <w:t xml:space="preserve"> Primary Offer </w:t>
      </w:r>
      <w:r>
        <w:rPr>
          <w:rFonts w:hint="eastAsia"/>
        </w:rPr>
        <w:t xml:space="preserve">Day），各地方当局向超过60万个家庭发出学前班（Reception）入学名额通知。数据显示，98%的伦敦家庭获得了首选学校的录取。全国范围内（2025/26学年），92.6%的家庭获得第一志愿学校录取，较上一年的93.2%有所下降；98.6%的家庭获得了志愿学校之一的录取，也略低于上年的98.8%。可用学位数量下降了1.3%，主要反映出生率下降的趋势，伦敦地区尤为明显。家长须在2026年4月30日前确认接受录取，申诉截止日期为2026年5月15日。达勒姆郡议会在通知中指出：「家长应在截止日期前完成确认，以确保孩子的入学名额。」</w:t>
      </w:r>
    </w:p>
    <w:p>
      <w:pPr>
        <w:pStyle w:val="BodyText"/>
      </w:pPr>
      <w:r>
        <w:rPr>
          <w:b/>
          <w:bCs/>
        </w:rPr>
        <w:t xml:space="preserve">References</w:t>
      </w:r>
    </w:p>
    <w:p>
      <w:pPr>
        <w:pStyle w:val="BodyText"/>
      </w:pPr>
      <w:r>
        <w:t xml:space="preserve">Durham County Council. (2026, April 16). What happens after primary school offer day on Thursday 16 April 2026. Durham County Council. https://www.durham.gov.uk/article/27984/What-happens-after-primary-school-offer-day-on-Thursday-16-April-2026</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0" w:name="五其他重要事件"/>
    <w:p>
      <w:pPr>
        <w:pStyle w:val="Heading2"/>
      </w:pPr>
      <w:r>
        <w:rPr>
          <w:rFonts w:hint="eastAsia"/>
        </w:rPr>
        <w:t xml:space="preserve">五、其他重要事件</w:t>
      </w:r>
    </w:p>
    <w:bookmarkStart w:id="19" w:name="芬奇利犹太教堂遭燃烧瓶袭击两人被捕"/>
    <w:p>
      <w:pPr>
        <w:pStyle w:val="Heading3"/>
      </w:pPr>
      <w:r>
        <w:rPr>
          <w:rFonts w:hint="eastAsia"/>
        </w:rPr>
        <w:t xml:space="preserve">芬奇利犹太教堂遭燃烧瓶袭击两人被捕</w:t>
      </w:r>
    </w:p>
    <w:p>
      <w:pPr>
        <w:pStyle w:val="FirstParagraph"/>
      </w:pPr>
      <w:r>
        <w:rPr>
          <w:rFonts w:hint="eastAsia"/>
          <w:b/>
          <w:bCs/>
        </w:rPr>
        <w:t xml:space="preserve">摘要</w:t>
      </w:r>
    </w:p>
    <w:p>
      <w:pPr>
        <w:pStyle w:val="BodyText"/>
      </w:pPr>
      <w:r>
        <w:rPr>
          <w:rFonts w:hint="eastAsia"/>
        </w:rPr>
        <w:t xml:space="preserve">2026年4月16日，两名嫌疑人因涉嫌对芬奇利改革派犹太教堂（Finchley</w:t>
      </w:r>
      <w:r>
        <w:t xml:space="preserve"> Reform </w:t>
      </w:r>
      <w:r>
        <w:rPr>
          <w:rFonts w:hint="eastAsia"/>
        </w:rPr>
        <w:t xml:space="preserve">Synagogue）实施纵火袭击而被逮捕。一名46岁男子和一名47岁女子在沃特福德（Watford）被捕。事件发生于4月15日，一个燃烧瓶破裂但均未点燃，未造成财产损失和人员伤亡。伦敦大都会警察局将此案定性为「反犹仇恨犯罪」，反恐警务部门参与支援调查。此前，2026年3月23日，戈尔德斯格林（Golders</w:t>
      </w:r>
      <w:r>
        <w:t xml:space="preserve"> </w:t>
      </w:r>
      <w:r>
        <w:rPr>
          <w:rFonts w:hint="eastAsia"/>
        </w:rPr>
        <w:t xml:space="preserve">Green）的哈佐拉（Hatzola）救护车曾遭纵火袭击。负责调查的高级警司卢克·威廉姆斯（DCS</w:t>
      </w:r>
      <w:r>
        <w:t xml:space="preserve"> Luke </w:t>
      </w:r>
      <w:r>
        <w:rPr>
          <w:rFonts w:hint="eastAsia"/>
        </w:rPr>
        <w:t xml:space="preserve">Williams）表示：「我们了解这一事件将在社区中引发重大关切，尤其是在上月戈尔德斯格林纵火事件之后。」</w:t>
      </w:r>
    </w:p>
    <w:p>
      <w:pPr>
        <w:pStyle w:val="BodyText"/>
      </w:pPr>
      <w:r>
        <w:rPr>
          <w:rFonts w:hint="eastAsia"/>
          <w:b/>
          <w:bCs/>
        </w:rPr>
        <w:t xml:space="preserve">分析</w:t>
      </w:r>
    </w:p>
    <w:p>
      <w:pPr>
        <w:pStyle w:val="BodyText"/>
      </w:pPr>
      <w:r>
        <w:rPr>
          <w:rFonts w:hint="eastAsia"/>
        </w:rPr>
        <w:t xml:space="preserve">芬奇利改革派犹太教堂领唱佐伊·雅各布斯（Cantor</w:t>
      </w:r>
      <w:r>
        <w:t xml:space="preserve"> Zöe </w:t>
      </w:r>
      <w:r>
        <w:rPr>
          <w:rFonts w:hint="eastAsia"/>
        </w:rPr>
        <w:t xml:space="preserve">Jacobs）表示：「这显然是企图恐吓英国犹太社区，但我们不会被这些懦弱的行为所吓倒。」连续发生的针对犹太社区的袭击事件引发社会各界高度关注，警方已加强对犹太宗教场所及社区设施的安保巡逻力度。</w:t>
      </w:r>
    </w:p>
    <w:p>
      <w:pPr>
        <w:pStyle w:val="BodyText"/>
      </w:pPr>
      <w:r>
        <w:rPr>
          <w:b/>
          <w:bCs/>
        </w:rPr>
        <w:t xml:space="preserve">References</w:t>
      </w:r>
    </w:p>
    <w:p>
      <w:pPr>
        <w:pStyle w:val="BodyText"/>
      </w:pPr>
      <w:r>
        <w:t xml:space="preserve">Xinhua News Agency. (2026, April 16). Two arrested after suspected petrol bomb attack on Finchley Synagogue. Xinhua. https://english.news.cn/20260416/c8b693187b904b50a351daab9d83be99/c.html</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2026-04-16T10:06:57Z</dcterms:created>
  <dcterms:modified xsi:type="dcterms:W3CDTF">2026-04-16T10:06:57Z</dcterms:modified>
</cp:coreProperties>
</file>

<file path=docProps/custom.xml><?xml version="1.0" encoding="utf-8"?>
<Properties xmlns="http://schemas.openxmlformats.org/officeDocument/2006/custom-properties" xmlns:vt="http://schemas.openxmlformats.org/officeDocument/2006/docPropsVTypes"/>
</file>