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中国每日新闻简报"/>
    <w:p>
      <w:pPr>
        <w:pStyle w:val="Heading1"/>
      </w:pPr>
      <w:r>
        <w:rPr>
          <w:rFonts w:hint="eastAsia"/>
        </w:rPr>
        <w:t xml:space="preserve">中国每日新闻简报</w:t>
      </w:r>
    </w:p>
    <w:p>
      <w:pPr>
        <w:pStyle w:val="FirstParagraph"/>
      </w:pPr>
      <w:r>
        <w:rPr>
          <w:rFonts w:hint="eastAsia"/>
          <w:b/>
          <w:bCs/>
        </w:rPr>
        <w:t xml:space="preserve">日期：</w:t>
      </w:r>
      <w:r>
        <w:t xml:space="preserve"> </w:t>
      </w:r>
      <w:r>
        <w:rPr>
          <w:rFonts w:hint="eastAsia"/>
        </w:rPr>
        <w:t xml:space="preserve">2026年4月16日</w:t>
      </w:r>
      <w:r>
        <w:t xml:space="preserve"> </w:t>
      </w:r>
      <w:r>
        <w:rPr>
          <w:rFonts w:hint="eastAsia"/>
          <w:b/>
          <w:bCs/>
        </w:rPr>
        <w:t xml:space="preserve">涵盖范围：</w:t>
      </w:r>
      <w:r>
        <w:t xml:space="preserve"> </w:t>
      </w:r>
      <w:r>
        <w:rPr>
          <w:rFonts w:hint="eastAsia"/>
        </w:rPr>
        <w:t xml:space="preserve">中国</w:t>
      </w:r>
      <w:r>
        <w:t xml:space="preserve"> </w:t>
      </w:r>
      <w:r>
        <w:rPr>
          <w:rFonts w:hint="eastAsia"/>
          <w:b/>
          <w:bCs/>
        </w:rPr>
        <w:t xml:space="preserve">语言：</w:t>
      </w:r>
      <w:r>
        <w:t xml:space="preserve"> </w:t>
      </w:r>
      <w:r>
        <w:rPr>
          <w:rFonts w:hint="eastAsia"/>
        </w:rPr>
        <w:t xml:space="preserve">简体中文</w:t>
      </w:r>
    </w:p>
    <w:p>
      <w:r>
        <w:pict>
          <v:rect style="width:0;height:1.5pt" o:hralign="center" o:hrstd="t" o:hr="t"/>
        </w:pict>
      </w:r>
    </w:p>
    <w:bookmarkStart w:id="13" w:name="经济与市场"/>
    <w:p>
      <w:pPr>
        <w:pStyle w:val="Heading2"/>
      </w:pPr>
      <w:r>
        <w:rPr>
          <w:rFonts w:hint="eastAsia"/>
        </w:rPr>
        <w:t xml:space="preserve">经济与市场</w:t>
      </w:r>
    </w:p>
    <w:bookmarkStart w:id="9" w:name="中国一季度gdp同比增长5.0超出市场预期"/>
    <w:p>
      <w:pPr>
        <w:pStyle w:val="Heading3"/>
      </w:pPr>
      <w:r>
        <w:rPr>
          <w:rFonts w:hint="eastAsia"/>
        </w:rPr>
        <w:t xml:space="preserve">中国一季度GDP同比增长5.0%，超出市场预期</w:t>
      </w:r>
    </w:p>
    <w:p>
      <w:pPr>
        <w:pStyle w:val="FirstParagraph"/>
      </w:pPr>
      <w:r>
        <w:rPr>
          <w:rFonts w:hint="eastAsia"/>
        </w:rPr>
        <w:t xml:space="preserve">国家统计局4月16日发布数据显示，2026年第一季度国内生产总值同比增长5.0%，超出分析师此前4.8%的预期，总产出达到33.4万亿元人民币（约合4.87万亿美元）。制造业增长6.4%，规模以上工业增加值增长6.1%，外贸录得五年来最快的季度增速。高技术领域表现强劲，其中半导体产业增长20.6%，计算机设备增长12.5%。</w:t>
      </w:r>
    </w:p>
    <w:p>
      <w:pPr>
        <w:pStyle w:val="BodyText"/>
      </w:pPr>
      <w:r>
        <w:rPr>
          <w:rFonts w:hint="eastAsia"/>
        </w:rPr>
        <w:t xml:space="preserve">然而，3月份单月指标出现放缓迹象：规模以上工业增加值同比增长5.7%，较1-2月的6.3%有所回落；社会消费品零售总额增长1.7%，低于市场预期的2.3%；城镇调查失业率微升至5.4%。国家统计局表示，一季度经济「开局良好」。绿色技术出口表现亮眼：新能源汽车出口增长77.5%，锂电池出口增长50.4%，风力发电机组出口增长45.2%。</w:t>
      </w:r>
    </w:p>
    <w:p>
      <w:pPr>
        <w:pStyle w:val="BodyText"/>
      </w:pPr>
      <w:r>
        <w:rPr>
          <w:rFonts w:hint="eastAsia"/>
        </w:rPr>
        <w:t xml:space="preserve">来源：</w:t>
      </w:r>
      <w:r>
        <w:t xml:space="preserve"> </w:t>
      </w:r>
      <w:r>
        <w:t xml:space="preserve">- </w:t>
      </w:r>
      <w:r>
        <w:rPr>
          <w:rFonts w:hint="eastAsia"/>
        </w:rPr>
        <w:t xml:space="preserve">新华社</w:t>
      </w:r>
      <w:r>
        <w:t xml:space="preserve"> https://english.news.cn/20260416/70019a19e4f440f88fa8c45b76ba16c5/c.html</w:t>
      </w:r>
      <w:r>
        <w:t xml:space="preserve"> </w:t>
      </w:r>
      <w:r>
        <w:t xml:space="preserve">- </w:t>
      </w:r>
      <w:r>
        <w:rPr>
          <w:rFonts w:hint="eastAsia"/>
        </w:rPr>
        <w:t xml:space="preserve">中国日报</w:t>
      </w:r>
      <w:r>
        <w:t xml:space="preserve"> https://www.chinadaily.com.cn/a/202604/16/WS69e042f4a310d6866eb43c35.html</w:t>
      </w:r>
      <w:r>
        <w:t xml:space="preserve"> </w:t>
      </w:r>
      <w:r>
        <w:t xml:space="preserve">- ING Think https://think.ing.com/articles/chinas-gdp-beats-expectations-amid-intensifying-global-headwinds</w:t>
      </w:r>
    </w:p>
    <w:bookmarkEnd w:id="9"/>
    <w:bookmarkStart w:id="10" w:name="伊朗战争冲击中国经济前景"/>
    <w:p>
      <w:pPr>
        <w:pStyle w:val="Heading3"/>
      </w:pPr>
      <w:r>
        <w:rPr>
          <w:rFonts w:hint="eastAsia"/>
        </w:rPr>
        <w:t xml:space="preserve">伊朗战争冲击中国经济前景</w:t>
      </w:r>
    </w:p>
    <w:p>
      <w:pPr>
        <w:pStyle w:val="FirstParagraph"/>
      </w:pPr>
      <w:r>
        <w:rPr>
          <w:rFonts w:hint="eastAsia"/>
        </w:rPr>
        <w:t xml:space="preserve">尽管一季度数据亮眼，但路透社警告称，伊朗战争对中国这一全球最大能源进口国构成结构性风险。3月出口增速大幅放缓至同比2.5%，与1-2月21.8%的高增长形成鲜明对比，此前的关税豁免期带来的贸易窗口红利正在消退。一季度出口整体仍录得同比14.7%的增长。</w:t>
      </w:r>
    </w:p>
    <w:p>
      <w:pPr>
        <w:pStyle w:val="BodyText"/>
      </w:pPr>
      <w:r>
        <w:rPr>
          <w:rFonts w:hint="eastAsia"/>
        </w:rPr>
        <w:t xml:space="preserve">为应对外部不确定性，北京将2026年财政赤字率目标设定为4%，并承诺加大基础设施投资力度。经济合作与发展组织（OECD）预计中国全年经济增速将放缓至4.4%。分析人士指出，霍尔木兹海峡航运受阻导致全球约20%的油气出口流量中断，能源价格波动将持续影响中国的进口成本和工业生产节奏。</w:t>
      </w:r>
    </w:p>
    <w:p>
      <w:pPr>
        <w:pStyle w:val="BodyText"/>
      </w:pPr>
      <w:r>
        <w:rPr>
          <w:rFonts w:hint="eastAsia"/>
        </w:rPr>
        <w:t xml:space="preserve">来源：</w:t>
      </w:r>
      <w:r>
        <w:t xml:space="preserve"> </w:t>
      </w:r>
      <w:r>
        <w:t xml:space="preserve">- </w:t>
      </w:r>
      <w:r>
        <w:rPr>
          <w:rFonts w:hint="eastAsia"/>
        </w:rPr>
        <w:t xml:space="preserve">路透社/堪培拉时报</w:t>
      </w:r>
      <w:r>
        <w:t xml:space="preserve"> https://www.canberratimes.com.au/story/9225034/chinas-economy-rebounds-but-iran-war-jolts-outlook/</w:t>
      </w:r>
      <w:r>
        <w:t xml:space="preserve"> </w:t>
      </w:r>
      <w:r>
        <w:t xml:space="preserve">- ING Think https://think.ing.com/articles/chinas-gdp-beats-expectations-amid-intensifying-global-headwinds</w:t>
      </w:r>
    </w:p>
    <w:bookmarkEnd w:id="10"/>
    <w:bookmarkStart w:id="11" w:name="月cpi同比增长1.0ppi结束41个月通缩"/>
    <w:p>
      <w:pPr>
        <w:pStyle w:val="Heading3"/>
      </w:pPr>
      <w:r>
        <w:rPr>
          <w:rFonts w:hint="eastAsia"/>
        </w:rPr>
        <w:t xml:space="preserve">3月CPI同比增长1.0%，PPI结束41个月通缩</w:t>
      </w:r>
    </w:p>
    <w:p>
      <w:pPr>
        <w:pStyle w:val="FirstParagraph"/>
      </w:pPr>
      <w:r>
        <w:rPr>
          <w:rFonts w:hint="eastAsia"/>
        </w:rPr>
        <w:t xml:space="preserve">国家统计局数据显示，3月份居民消费价格指数（CPI）同比上涨1.0%，低于市场预期的1.2%；工业生产者出厂价格指数（PPI）同比上涨0.5%，结束了连续41个月的通缩局面。扣除食品和能源的核心CPI同比上涨1.1%。</w:t>
      </w:r>
    </w:p>
    <w:p>
      <w:pPr>
        <w:pStyle w:val="BodyText"/>
      </w:pPr>
      <w:r>
        <w:rPr>
          <w:rFonts w:hint="eastAsia"/>
        </w:rPr>
        <w:t xml:space="preserve">PPI转正主要受到进口通胀压力传导及供需关系改善的推动。分项数据中，黄金首饰价格同比上涨65.8%，汽油价格上涨3.8%。国家统计局城市司首席统计师董莉娟指出，CPI环比下降0.7%属春节后的季节性回落。PPI由负转正标志着中国工业品价格回暖，但持续性仍有待观察。</w:t>
      </w:r>
    </w:p>
    <w:p>
      <w:pPr>
        <w:pStyle w:val="BodyText"/>
      </w:pPr>
      <w:r>
        <w:rPr>
          <w:rFonts w:hint="eastAsia"/>
        </w:rPr>
        <w:t xml:space="preserve">来源：</w:t>
      </w:r>
      <w:r>
        <w:t xml:space="preserve"> </w:t>
      </w:r>
      <w:r>
        <w:t xml:space="preserve">- </w:t>
      </w:r>
      <w:r>
        <w:rPr>
          <w:rFonts w:hint="eastAsia"/>
        </w:rPr>
        <w:t xml:space="preserve">国务院/国家统计局</w:t>
      </w:r>
      <w:r>
        <w:t xml:space="preserve"> https://english.www.gov.cn/archive/statistics/202604/10/content_WS69d8647cc6d00ca5f9a0a51f.html</w:t>
      </w:r>
    </w:p>
    <w:bookmarkEnd w:id="11"/>
    <w:bookmarkStart w:id="12" w:name="特朗普以中国向伊朗输送军火为由威胁加征50关税"/>
    <w:p>
      <w:pPr>
        <w:pStyle w:val="Heading3"/>
      </w:pPr>
      <w:r>
        <w:rPr>
          <w:rFonts w:hint="eastAsia"/>
        </w:rPr>
        <w:t xml:space="preserve">特朗普以中国向伊朗输送军火为由威胁加征50%关税</w:t>
      </w:r>
    </w:p>
    <w:p>
      <w:pPr>
        <w:pStyle w:val="FirstParagraph"/>
      </w:pPr>
      <w:r>
        <w:rPr>
          <w:rFonts w:hint="eastAsia"/>
        </w:rPr>
        <w:t xml:space="preserve">美国总统特朗普4月13日威胁对中国加征50%关税，理由是有报道称北京正计划向伊朗运送武器，包括肩扛式便携防空导弹系统（MANPADS），且中芯国际（SMIC）涉嫌向伊朗军方供应芯片制造设备。中国外交部发言人郭嘉昆否认全部指控，并表示「关税战没有赢家」。中国国防部亦否认任何中国企业向伊朗提供芯片设备或卫星图像。</w:t>
      </w:r>
    </w:p>
    <w:p>
      <w:pPr>
        <w:pStyle w:val="BodyText"/>
      </w:pPr>
      <w:r>
        <w:rPr>
          <w:rFonts w:hint="eastAsia"/>
        </w:rPr>
        <w:t xml:space="preserve">这一威胁为定于5月14日至15日在北京举行的特朗普与习近平峰会增添了变数。此前双方已就经贸问题在巴黎举行了第六轮磋商，围绕关税分歧展开艰难谈判。分析人士认为，军事指控与贸易施压的叠加将使中美关系面临新一轮紧张考验。</w:t>
      </w:r>
    </w:p>
    <w:p>
      <w:pPr>
        <w:pStyle w:val="BodyText"/>
      </w:pPr>
      <w:r>
        <w:rPr>
          <w:rFonts w:hint="eastAsia"/>
        </w:rPr>
        <w:t xml:space="preserve">来源：</w:t>
      </w:r>
      <w:r>
        <w:t xml:space="preserve"> </w:t>
      </w:r>
      <w:r>
        <w:t xml:space="preserve">- CNBC https://www.cnbc.com/2026/04/13/trump-threatens-50percent-tariffs-on-china-as-report-suggests-plans-for-arms-shipment-to-iran.html</w:t>
      </w:r>
      <w:r>
        <w:t xml:space="preserve"> </w:t>
      </w:r>
      <w:r>
        <w:t xml:space="preserve">- </w:t>
      </w:r>
      <w:r>
        <w:rPr>
          <w:rFonts w:hint="eastAsia"/>
        </w:rPr>
        <w:t xml:space="preserve">新闻周刊</w:t>
      </w:r>
      <w:r>
        <w:t xml:space="preserve"> https://www.newsweek.com/trump-china-iran-weapons-50-percent-tariff-warning-11817592</w:t>
      </w:r>
      <w:r>
        <w:t xml:space="preserve"> </w:t>
      </w:r>
      <w:r>
        <w:t xml:space="preserve">- </w:t>
      </w:r>
      <w:r>
        <w:rPr>
          <w:rFonts w:hint="eastAsia"/>
        </w:rPr>
        <w:t xml:space="preserve">环球时报</w:t>
      </w:r>
      <w:r>
        <w:t xml:space="preserve"> https://www.globaltimes.cn/page/202604/1358796.shtml</w:t>
      </w:r>
    </w:p>
    <w:p>
      <w:r>
        <w:pict>
          <v:rect style="width:0;height:1.5pt" o:hralign="center" o:hrstd="t" o:hr="t"/>
        </w:pict>
      </w:r>
    </w:p>
    <w:bookmarkEnd w:id="12"/>
    <w:bookmarkEnd w:id="13"/>
    <w:bookmarkStart w:id="18" w:name="政治与外交"/>
    <w:p>
      <w:pPr>
        <w:pStyle w:val="Heading2"/>
      </w:pPr>
      <w:r>
        <w:rPr>
          <w:rFonts w:hint="eastAsia"/>
        </w:rPr>
        <w:t xml:space="preserve">政治与外交</w:t>
      </w:r>
    </w:p>
    <w:bookmarkStart w:id="14" w:name="习近平会见拉夫罗夫称中俄关系弥足珍贵"/>
    <w:p>
      <w:pPr>
        <w:pStyle w:val="Heading3"/>
      </w:pPr>
      <w:r>
        <w:rPr>
          <w:rFonts w:hint="eastAsia"/>
        </w:rPr>
        <w:t xml:space="preserve">习近平会见拉夫罗夫，称中俄关系”弥足珍贵”</w:t>
      </w:r>
    </w:p>
    <w:p>
      <w:pPr>
        <w:pStyle w:val="FirstParagraph"/>
      </w:pPr>
      <w:r>
        <w:rPr>
          <w:rFonts w:hint="eastAsia"/>
        </w:rPr>
        <w:t xml:space="preserve">4月15日，国家主席习近平在人民大会堂会见俄罗斯外交部长拉夫罗夫，称中俄关系「弥足珍贵」，呼吁双方「更加紧密、更加有力地开展战略协调」，「坚定维护正当权益，捍卫全球南方团结」。拉夫罗夫表示，莫斯科准备增加对中国的能源供应，以弥补霍尔木兹海峡封锁导致的全球约20%油气出口中断所带来的缺口。</w:t>
      </w:r>
    </w:p>
    <w:p>
      <w:pPr>
        <w:pStyle w:val="BodyText"/>
      </w:pPr>
      <w:r>
        <w:rPr>
          <w:rFonts w:hint="eastAsia"/>
        </w:rPr>
        <w:t xml:space="preserve">此次会见是在拉夫罗夫4月14日与中共中央政治局委员、外交部长王毅就乌克兰局势和中东问题举行会谈后进行的。在当前国际格局深度调整的背景下，中俄战略协作的加强引发各方高度关注。</w:t>
      </w:r>
    </w:p>
    <w:p>
      <w:pPr>
        <w:pStyle w:val="BodyText"/>
      </w:pPr>
      <w:r>
        <w:rPr>
          <w:rFonts w:hint="eastAsia"/>
        </w:rPr>
        <w:t xml:space="preserve">来源：</w:t>
      </w:r>
      <w:r>
        <w:t xml:space="preserve"> </w:t>
      </w:r>
      <w:r>
        <w:t xml:space="preserve">- </w:t>
      </w:r>
      <w:r>
        <w:rPr>
          <w:rFonts w:hint="eastAsia"/>
        </w:rPr>
        <w:t xml:space="preserve">半岛电视台</w:t>
      </w:r>
      <w:r>
        <w:t xml:space="preserve"> https://www.aljazeera.com/news/2026/4/15/chinas-xi-meets-russian-fm-lavrov-calls-relations-with-moscow-precious</w:t>
      </w:r>
      <w:r>
        <w:t xml:space="preserve"> </w:t>
      </w:r>
      <w:r>
        <w:t xml:space="preserve">- </w:t>
      </w:r>
      <w:r>
        <w:rPr>
          <w:rFonts w:hint="eastAsia"/>
        </w:rPr>
        <w:t xml:space="preserve">彭博社</w:t>
      </w:r>
      <w:r>
        <w:t xml:space="preserve"> https://www.bloomberg.com/news/articles/2026-04-15/china-s-xi-meets-russia-s-foreign-minister-lavrov-in-beijing</w:t>
      </w:r>
    </w:p>
    <w:bookmarkEnd w:id="14"/>
    <w:bookmarkStart w:id="15" w:name="习近平会见阿联酋王储提出中东和平四点主张"/>
    <w:p>
      <w:pPr>
        <w:pStyle w:val="Heading3"/>
      </w:pPr>
      <w:r>
        <w:rPr>
          <w:rFonts w:hint="eastAsia"/>
        </w:rPr>
        <w:t xml:space="preserve">习近平会见阿联酋王储，提出中东和平四点主张</w:t>
      </w:r>
    </w:p>
    <w:p>
      <w:pPr>
        <w:pStyle w:val="FirstParagraph"/>
      </w:pPr>
      <w:r>
        <w:rPr>
          <w:rFonts w:hint="eastAsia"/>
        </w:rPr>
        <w:t xml:space="preserve">4月14日，国家主席习近平在北京接待了阿布扎比王储谢赫·哈立德·本·穆罕默德·本·扎耶德·阿勒纳哈扬，这是其首次访华。习近平就中东和平提出四点主张，强调主权原则、联合国的核心作用以及「应维护国际法治的权威」。据预测，中国与阿联酋双边贸易额有望接近每年1万亿美元，中国在中东地区的投资总额已达到约2700亿美元。</w:t>
      </w:r>
    </w:p>
    <w:p>
      <w:pPr>
        <w:pStyle w:val="BodyText"/>
      </w:pPr>
      <w:r>
        <w:rPr>
          <w:rFonts w:hint="eastAsia"/>
        </w:rPr>
        <w:t xml:space="preserve">分析人士指出，海湾国家对美国安全保障的信心正在减弱，正加速向中国等新兴大国靠拢。此次高层会面凸显了中国在中东地区影响力的持续上升，以及中国在能源安全与外交布局上的多元化战略。</w:t>
      </w:r>
    </w:p>
    <w:p>
      <w:pPr>
        <w:pStyle w:val="BodyText"/>
      </w:pPr>
      <w:r>
        <w:rPr>
          <w:rFonts w:hint="eastAsia"/>
        </w:rPr>
        <w:t xml:space="preserve">来源：</w:t>
      </w:r>
      <w:r>
        <w:t xml:space="preserve"> </w:t>
      </w:r>
      <w:r>
        <w:t xml:space="preserve">- </w:t>
      </w:r>
      <w:r>
        <w:rPr>
          <w:rFonts w:hint="eastAsia"/>
        </w:rPr>
        <w:t xml:space="preserve">新华社</w:t>
      </w:r>
      <w:r>
        <w:t xml:space="preserve"> https://english.news.cn/20260414/648d7f8b2ef5436ebb1df7fc7b534038/c.html</w:t>
      </w:r>
      <w:r>
        <w:t xml:space="preserve"> </w:t>
      </w:r>
      <w:r>
        <w:t xml:space="preserve">- </w:t>
      </w:r>
      <w:r>
        <w:rPr>
          <w:rFonts w:hint="eastAsia"/>
        </w:rPr>
        <w:t xml:space="preserve">南华早报</w:t>
      </w:r>
      <w:r>
        <w:t xml:space="preserve"> https://www.scmp.com/news/china/diplomacy/article/3350081/xi-jinpings-meeting-abu-dhabi-crown-prince-highlights-gulf-turn-towards-china</w:t>
      </w:r>
    </w:p>
    <w:bookmarkEnd w:id="15"/>
    <w:bookmarkStart w:id="16" w:name="特朗普与习近平北京峰会筹备充满不确定性"/>
    <w:p>
      <w:pPr>
        <w:pStyle w:val="Heading3"/>
      </w:pPr>
      <w:r>
        <w:rPr>
          <w:rFonts w:hint="eastAsia"/>
        </w:rPr>
        <w:t xml:space="preserve">特朗普与习近平北京峰会筹备”充满不确定性”</w:t>
      </w:r>
    </w:p>
    <w:p>
      <w:pPr>
        <w:pStyle w:val="FirstParagraph"/>
      </w:pPr>
      <w:r>
        <w:rPr>
          <w:rFonts w:hint="eastAsia"/>
        </w:rPr>
        <w:t xml:space="preserve">特朗普与习近平已确认于5月14日至15日在北京举行峰会，但筹备工作因中东战争局势以及特朗普偏好临时决策的执政风格而显得异常松散。此前双方已在巴黎举行第六轮中美经贸磋商。美国贸易代表办公室暗示，筹备性的部长级会谈「可能被搁置」。</w:t>
      </w:r>
    </w:p>
    <w:p>
      <w:pPr>
        <w:pStyle w:val="BodyText"/>
      </w:pPr>
      <w:r>
        <w:rPr>
          <w:rFonts w:hint="eastAsia"/>
        </w:rPr>
        <w:t xml:space="preserve">这将是特朗普八年来首次访华，正值关税升级、美国最高法院裁定《国际紧急经济权力法》（IEEPA）加征关税违法，以及去年10月特朗普与习近平在韩国举行会晤之后。中美关系走向将在很大程度上取决于这次峰会的成果。</w:t>
      </w:r>
    </w:p>
    <w:p>
      <w:pPr>
        <w:pStyle w:val="BodyText"/>
      </w:pPr>
      <w:r>
        <w:rPr>
          <w:rFonts w:hint="eastAsia"/>
        </w:rPr>
        <w:t xml:space="preserve">来源：</w:t>
      </w:r>
      <w:r>
        <w:t xml:space="preserve"> </w:t>
      </w:r>
      <w:r>
        <w:t xml:space="preserve">- ChinaStrategy.org https://www.chinastrategy.org/2026/04/14/trump-xi-summit-shaped-by-uncertainty-not-strategy-experts/</w:t>
      </w:r>
      <w:r>
        <w:t xml:space="preserve"> </w:t>
      </w:r>
      <w:r>
        <w:t xml:space="preserve">- </w:t>
      </w:r>
      <w:r>
        <w:rPr>
          <w:rFonts w:hint="eastAsia"/>
        </w:rPr>
        <w:t xml:space="preserve">南华早报</w:t>
      </w:r>
      <w:r>
        <w:t xml:space="preserve"> https://www.scmp.com/news/china/diplomacy/article/3347914/xi-trump-summit-white-house-locks-new-dates-may</w:t>
      </w:r>
    </w:p>
    <w:bookmarkEnd w:id="16"/>
    <w:bookmarkStart w:id="17" w:name="习近平与越南国家主席苏林举行会谈"/>
    <w:p>
      <w:pPr>
        <w:pStyle w:val="Heading3"/>
      </w:pPr>
      <w:r>
        <w:rPr>
          <w:rFonts w:hint="eastAsia"/>
        </w:rPr>
        <w:t xml:space="preserve">习近平与越南国家主席苏林举行会谈</w:t>
      </w:r>
    </w:p>
    <w:p>
      <w:pPr>
        <w:pStyle w:val="FirstParagraph"/>
      </w:pPr>
      <w:r>
        <w:rPr>
          <w:rFonts w:hint="eastAsia"/>
        </w:rPr>
        <w:t xml:space="preserve">越南国家主席苏林4月15日在北京与习近平举行会谈，这是苏林当选国家主席后首次出访。双方签署涵盖铁路、海关、农产品贸易、国防、科技和教育等领域的多项合作文件，并宣布2026-2027年为中越旅游合作年。</w:t>
      </w:r>
    </w:p>
    <w:p>
      <w:pPr>
        <w:pStyle w:val="BodyText"/>
      </w:pPr>
      <w:r>
        <w:rPr>
          <w:rFonts w:hint="eastAsia"/>
        </w:rPr>
        <w:t xml:space="preserve">两国领导人一致同意「反对单边主义和保护主义」，被外界普遍解读为对美国贸易政策的联合回应。越方重申坚持一个中国政策。此次访问展现了中越全面战略合作伙伴关系在新形势下的深化。</w:t>
      </w:r>
    </w:p>
    <w:p>
      <w:pPr>
        <w:pStyle w:val="BodyText"/>
      </w:pPr>
      <w:r>
        <w:rPr>
          <w:rFonts w:hint="eastAsia"/>
        </w:rPr>
        <w:t xml:space="preserve">来源：</w:t>
      </w:r>
      <w:r>
        <w:t xml:space="preserve"> </w:t>
      </w:r>
      <w:r>
        <w:t xml:space="preserve">- </w:t>
      </w:r>
      <w:r>
        <w:rPr>
          <w:rFonts w:hint="eastAsia"/>
        </w:rPr>
        <w:t xml:space="preserve">新华社</w:t>
      </w:r>
      <w:r>
        <w:t xml:space="preserve"> https://english.news.cn/20260415/6a4a9f96ac254e299a656e7143260453/c.html</w:t>
      </w:r>
    </w:p>
    <w:p>
      <w:r>
        <w:pict>
          <v:rect style="width:0;height:1.5pt" o:hralign="center" o:hrstd="t" o:hr="t"/>
        </w:pict>
      </w:r>
    </w:p>
    <w:bookmarkEnd w:id="17"/>
    <w:bookmarkEnd w:id="18"/>
    <w:bookmarkStart w:id="23" w:name="科技与产业"/>
    <w:p>
      <w:pPr>
        <w:pStyle w:val="Heading2"/>
      </w:pPr>
      <w:r>
        <w:rPr>
          <w:rFonts w:hint="eastAsia"/>
        </w:rPr>
        <w:t xml:space="preserve">科技与产业</w:t>
      </w:r>
    </w:p>
    <w:bookmarkStart w:id="19" w:name="asml一季度中国销售占比骤降至19match法案构成新威胁"/>
    <w:p>
      <w:pPr>
        <w:pStyle w:val="Heading3"/>
      </w:pPr>
      <w:r>
        <w:rPr>
          <w:rFonts w:hint="eastAsia"/>
        </w:rPr>
        <w:t xml:space="preserve">ASML一季度中国销售占比骤降至19%，MATCH法案构成新威胁</w:t>
      </w:r>
    </w:p>
    <w:p>
      <w:pPr>
        <w:pStyle w:val="FirstParagraph"/>
      </w:pPr>
      <w:r>
        <w:rPr>
          <w:rFonts w:hint="eastAsia"/>
        </w:rPr>
        <w:t xml:space="preserve">荷兰光刻机巨头ASML公布2026年第一季度净销售额为88亿欧元，超出市场预期，并将全年收入指引上调至360亿至400亿欧元。然而，中国在其系统销售中的占比从2025年第四季度的36%大幅降至19%，反映出美国和荷兰对深紫外光刻（DUV）设备出口管制的实际效果。</w:t>
      </w:r>
    </w:p>
    <w:p>
      <w:pPr>
        <w:pStyle w:val="BodyText"/>
      </w:pPr>
      <w:r>
        <w:rPr>
          <w:rFonts w:hint="eastAsia"/>
        </w:rPr>
        <w:t xml:space="preserve">首席财务官罗杰·达森警告称，美国拟议中的MATCH法案——该法案将禁止中芯国际、华虹半导体、华为、长鑫存储和长江存储等五家指定中国芯片企业采购或获得ASML</w:t>
      </w:r>
      <w:r>
        <w:t xml:space="preserve"> </w:t>
      </w:r>
      <w:r>
        <w:rPr>
          <w:rFonts w:hint="eastAsia"/>
        </w:rPr>
        <w:t xml:space="preserve">DUV设备的售后服务——可能进一步限制中国市场业务。分析人士认为，禁止设备维护服务的条款随着时间推移将产生尤为深远的影响。</w:t>
      </w:r>
    </w:p>
    <w:p>
      <w:pPr>
        <w:pStyle w:val="BodyText"/>
      </w:pPr>
      <w:r>
        <w:rPr>
          <w:rFonts w:hint="eastAsia"/>
        </w:rPr>
        <w:t xml:space="preserve">来源：</w:t>
      </w:r>
      <w:r>
        <w:t xml:space="preserve"> </w:t>
      </w:r>
      <w:r>
        <w:t xml:space="preserve">- CNBC https://www.cnbc.com/2026/04/15/asml-q1-2026-earnings-report.html</w:t>
      </w:r>
      <w:r>
        <w:t xml:space="preserve"> </w:t>
      </w:r>
      <w:r>
        <w:t xml:space="preserve">- TechWire Asia https://techwireasia.com/2026/04/match-act-semiconductor-export-controls-china-asia/</w:t>
      </w:r>
    </w:p>
    <w:bookmarkEnd w:id="19"/>
    <w:bookmarkStart w:id="20" w:name="deepseek-v4确认在华为昇腾950pr上运行首个国产芯片前沿大模型"/>
    <w:p>
      <w:pPr>
        <w:pStyle w:val="Heading3"/>
      </w:pPr>
      <w:r>
        <w:t xml:space="preserve">DeepSeek </w:t>
      </w:r>
      <w:r>
        <w:rPr>
          <w:rFonts w:hint="eastAsia"/>
        </w:rPr>
        <w:t xml:space="preserve">V4确认在华为昇腾950PR上运行，首个国产芯片前沿大模型</w:t>
      </w:r>
    </w:p>
    <w:p>
      <w:pPr>
        <w:pStyle w:val="FirstParagraph"/>
      </w:pPr>
      <w:r>
        <w:rPr>
          <w:rFonts w:hint="eastAsia"/>
        </w:rPr>
        <w:t xml:space="preserve">据路透社确认，深度求索（DeepSeek）即将发布的V4大模型——拥有1万亿参数和100万token上下文窗口——将在华为昇腾（Ascend）950PR芯片上原生运行，成为首个针对国产芯片而非英伟达CUDA生态系统优化的中国前沿级人工智能模型。</w:t>
      </w:r>
    </w:p>
    <w:p>
      <w:pPr>
        <w:pStyle w:val="BodyText"/>
      </w:pPr>
      <w:r>
        <w:rPr>
          <w:rFonts w:hint="eastAsia"/>
        </w:rPr>
        <w:t xml:space="preserve">这一消息发布后，阿里巴巴、字节跳动和腾讯迅速下达了数十万颗昇腾950PR芯片的批量订单，推动芯片价格上涨约20%。DeepSeek</w:t>
      </w:r>
      <w:r>
        <w:t xml:space="preserve"> </w:t>
      </w:r>
      <w:r>
        <w:rPr>
          <w:rFonts w:hint="eastAsia"/>
        </w:rPr>
        <w:t xml:space="preserve">V4预计于4月下旬正式发布。此举标志着中国人工智能产业在算力自主化方面迈出关键一步，降低了对美国芯片供应链的依赖。</w:t>
      </w:r>
    </w:p>
    <w:p>
      <w:pPr>
        <w:pStyle w:val="BodyText"/>
      </w:pPr>
      <w:r>
        <w:rPr>
          <w:rFonts w:hint="eastAsia"/>
        </w:rPr>
        <w:t xml:space="preserve">来源：</w:t>
      </w:r>
      <w:r>
        <w:t xml:space="preserve"> </w:t>
      </w:r>
      <w:r>
        <w:t xml:space="preserve">- TrendForce https://www.trendforce.com/news/2026/04/07/news-decoding-deepseek-v4-how-huaweis-ascend-950-pr-is-powering-chinas-push-to-break-cuda-dependence/</w:t>
      </w:r>
      <w:r>
        <w:t xml:space="preserve"> </w:t>
      </w:r>
      <w:r>
        <w:t xml:space="preserve">- TechWire Asia https://techwireasia.com/2026/04/deepseek-v4-points-to-growing-use-of-huawei-chips-in-ai-models/</w:t>
      </w:r>
    </w:p>
    <w:bookmarkEnd w:id="20"/>
    <w:bookmarkStart w:id="21" w:name="比亚迪遭遇2001年以来首次利润下滑电动车价格战进入淘汰赛"/>
    <w:p>
      <w:pPr>
        <w:pStyle w:val="Heading3"/>
      </w:pPr>
      <w:r>
        <w:rPr>
          <w:rFonts w:hint="eastAsia"/>
        </w:rPr>
        <w:t xml:space="preserve">比亚迪遭遇2001年以来首次利润下滑，电动车价格战进入淘汰赛</w:t>
      </w:r>
    </w:p>
    <w:p>
      <w:pPr>
        <w:pStyle w:val="FirstParagraph"/>
      </w:pPr>
      <w:r>
        <w:rPr>
          <w:rFonts w:hint="eastAsia"/>
        </w:rPr>
        <w:t xml:space="preserve">比亚迪在2025年超越特斯拉成为全球最大电动汽车制造商，但在国内激烈的价格战中正经历2001年以来的首次利润下滑。连续六个月销量下降后，2026年第一季度销量同比下降30%。中国政府正施压各汽车厂商停止亏损性定价策略。</w:t>
      </w:r>
    </w:p>
    <w:p>
      <w:pPr>
        <w:pStyle w:val="BodyText"/>
      </w:pPr>
      <w:r>
        <w:rPr>
          <w:rFonts w:hint="eastAsia"/>
        </w:rPr>
        <w:t xml:space="preserve">比亚迪董事长王传福形容行业已进入「淘汰赛阶段」。在数百个竞争品牌充斥市场的背景下，行业整合正在加速。即将于4月24日开幕的北京国际汽车展览会上，全球品牌将展示针对中国市场专门开发的电动车型，竞争格局预计将更加白热化。</w:t>
      </w:r>
    </w:p>
    <w:p>
      <w:pPr>
        <w:pStyle w:val="BodyText"/>
      </w:pPr>
      <w:r>
        <w:rPr>
          <w:rFonts w:hint="eastAsia"/>
        </w:rPr>
        <w:t xml:space="preserve">来源：</w:t>
      </w:r>
      <w:r>
        <w:t xml:space="preserve"> </w:t>
      </w:r>
      <w:r>
        <w:t xml:space="preserve">- </w:t>
      </w:r>
      <w:r>
        <w:rPr>
          <w:rFonts w:hint="eastAsia"/>
        </w:rPr>
        <w:t xml:space="preserve">汽车新闻</w:t>
      </w:r>
      <w:r>
        <w:t xml:space="preserve"> https://www.autonews.com/byd/an-byd-wang-chuanfu-china-knockout-stage-price-war-profit-decline-0401/</w:t>
      </w:r>
      <w:r>
        <w:t xml:space="preserve"> </w:t>
      </w:r>
      <w:r>
        <w:t xml:space="preserve">- </w:t>
      </w:r>
      <w:r>
        <w:rPr>
          <w:rFonts w:hint="eastAsia"/>
        </w:rPr>
        <w:t xml:space="preserve">汽车新闻</w:t>
      </w:r>
      <w:r>
        <w:t xml:space="preserve"> https://www.autonews.com/china/an-china-beijing-auto-show-preview-volkswagen-audi-gm-bmw-byd-xpeng-hyundai-0415/</w:t>
      </w:r>
    </w:p>
    <w:bookmarkEnd w:id="21"/>
    <w:bookmarkStart w:id="22" w:name="海湾能源冲击带动中国清洁技术出口激增"/>
    <w:p>
      <w:pPr>
        <w:pStyle w:val="Heading3"/>
      </w:pPr>
      <w:r>
        <w:rPr>
          <w:rFonts w:hint="eastAsia"/>
        </w:rPr>
        <w:t xml:space="preserve">海湾能源冲击带动中国清洁技术出口激增</w:t>
      </w:r>
    </w:p>
    <w:p>
      <w:pPr>
        <w:pStyle w:val="FirstParagraph"/>
      </w:pPr>
      <w:r>
        <w:rPr>
          <w:rFonts w:hint="eastAsia"/>
        </w:rPr>
        <w:t xml:space="preserve">霍尔木兹海峡封锁引发的地缘政治石油供应冲击，正为中国清洁能源制造商带来意外红利。宁波德业科技预计一季度利润增长可达70%。2026年3月，中国新能源汽车和混合动力汽车出口量同比翻倍以上，达到创纪录的34.9万辆。</w:t>
      </w:r>
    </w:p>
    <w:p>
      <w:pPr>
        <w:pStyle w:val="BodyText"/>
      </w:pPr>
      <w:r>
        <w:rPr>
          <w:rFonts w:hint="eastAsia"/>
        </w:rPr>
        <w:t xml:space="preserve">分析人士将当前形势与上世纪70年代石油危机中日本凭借燃油效率优势崛起相类比。一季度GDP数据显示的新能源汽车出口增长77.5%、锂电池出口增长50.4%、风力发电机组出口增长45.2%，进一步印证了中国清洁技术产业在全球能源转型加速中的受益态势。</w:t>
      </w:r>
    </w:p>
    <w:p>
      <w:pPr>
        <w:pStyle w:val="BodyText"/>
      </w:pPr>
      <w:r>
        <w:rPr>
          <w:rFonts w:hint="eastAsia"/>
        </w:rPr>
        <w:t xml:space="preserve">来源：</w:t>
      </w:r>
      <w:r>
        <w:t xml:space="preserve"> </w:t>
      </w:r>
      <w:r>
        <w:t xml:space="preserve">- </w:t>
      </w:r>
      <w:r>
        <w:rPr>
          <w:rFonts w:hint="eastAsia"/>
        </w:rPr>
        <w:t xml:space="preserve">彭博社</w:t>
      </w:r>
      <w:r>
        <w:t xml:space="preserve"> https://www.bloomberg.com/news/articles/2026-04-09/china-ev-exports-jump-to-record-as-iran-oil-shock-entices-buyers</w:t>
      </w:r>
      <w:r>
        <w:t xml:space="preserve"> </w:t>
      </w:r>
      <w:r>
        <w:t xml:space="preserve">- Energy Connects https://www.energyconnects.com/news/utilities/2026/april/china-s-clean-tech-firms-signal-windfall-from-gulf-energy-shock/</w:t>
      </w:r>
    </w:p>
    <w:p>
      <w:r>
        <w:pict>
          <v:rect style="width:0;height:1.5pt" o:hralign="center" o:hrstd="t" o:hr="t"/>
        </w:pict>
      </w:r>
    </w:p>
    <w:bookmarkEnd w:id="22"/>
    <w:bookmarkEnd w:id="23"/>
    <w:bookmarkStart w:id="28" w:name="社会与民生"/>
    <w:p>
      <w:pPr>
        <w:pStyle w:val="Heading2"/>
      </w:pPr>
      <w:r>
        <w:rPr>
          <w:rFonts w:hint="eastAsia"/>
        </w:rPr>
        <w:t xml:space="preserve">社会与民生</w:t>
      </w:r>
    </w:p>
    <w:bookmarkStart w:id="24" w:name="一季度城镇调查失业率稳定在5.3"/>
    <w:p>
      <w:pPr>
        <w:pStyle w:val="Heading3"/>
      </w:pPr>
      <w:r>
        <w:rPr>
          <w:rFonts w:hint="eastAsia"/>
        </w:rPr>
        <w:t xml:space="preserve">一季度城镇调查失业率稳定在5.3%</w:t>
      </w:r>
    </w:p>
    <w:p>
      <w:pPr>
        <w:pStyle w:val="FirstParagraph"/>
      </w:pPr>
      <w:r>
        <w:rPr>
          <w:rFonts w:hint="eastAsia"/>
        </w:rPr>
        <w:t xml:space="preserve">国家统计局数据显示，2026年第一季度城镇调查失业率平均为5.3%，与2025年同期持平；31个大城市调查失业率为5.1%。3月份失业率微升至5.4%。全年城镇新增就业目标设定为1200万人以上。</w:t>
      </w:r>
    </w:p>
    <w:p>
      <w:pPr>
        <w:pStyle w:val="BodyText"/>
      </w:pPr>
      <w:r>
        <w:rPr>
          <w:rFonts w:hint="eastAsia"/>
        </w:rPr>
        <w:t xml:space="preserve">国家统计局副局长毛盛勇表示，一季度经济运行表现「令人瞩目」，显示出「较强的韧性」。不过在全球不确定性加剧的背景下，劳动力市场的稳定性仍面临外部冲击的考验。</w:t>
      </w:r>
    </w:p>
    <w:p>
      <w:pPr>
        <w:pStyle w:val="BodyText"/>
      </w:pPr>
      <w:r>
        <w:rPr>
          <w:rFonts w:hint="eastAsia"/>
        </w:rPr>
        <w:t xml:space="preserve">来源：</w:t>
      </w:r>
      <w:r>
        <w:t xml:space="preserve"> </w:t>
      </w:r>
      <w:r>
        <w:t xml:space="preserve">- </w:t>
      </w:r>
      <w:r>
        <w:rPr>
          <w:rFonts w:hint="eastAsia"/>
        </w:rPr>
        <w:t xml:space="preserve">新华社</w:t>
      </w:r>
      <w:r>
        <w:t xml:space="preserve"> https://english.news.cn/20260416/65b315ff1f914ba6b31727d8ed865e32/c.html</w:t>
      </w:r>
    </w:p>
    <w:bookmarkEnd w:id="24"/>
    <w:bookmarkStart w:id="25" w:name="一季度社零增长2.4消费信心仍待修复"/>
    <w:p>
      <w:pPr>
        <w:pStyle w:val="Heading3"/>
      </w:pPr>
      <w:r>
        <w:rPr>
          <w:rFonts w:hint="eastAsia"/>
        </w:rPr>
        <w:t xml:space="preserve">一季度社零增长2.4%，消费信心仍待修复</w:t>
      </w:r>
    </w:p>
    <w:p>
      <w:pPr>
        <w:pStyle w:val="FirstParagraph"/>
      </w:pPr>
      <w:r>
        <w:rPr>
          <w:rFonts w:hint="eastAsia"/>
        </w:rPr>
        <w:t xml:space="preserve">2026年第一季度社会消费品零售总额同比增长2.4%，达到12.77万亿元，增速较2025年第四季度加快0.7个百分点。然而分析人士提醒，消费增长主要由政策刺激拉动，并非反映消费者信心的真实恢复。</w:t>
      </w:r>
    </w:p>
    <w:p>
      <w:pPr>
        <w:pStyle w:val="BodyText"/>
      </w:pPr>
      <w:r>
        <w:rPr>
          <w:rFonts w:hint="eastAsia"/>
        </w:rPr>
        <w:t xml:space="preserve">居民家庭面临房贷承压、工资增长乏力以及伊朗战争引发的油价波动等多重压力。OECD预计中国全年增速将放缓至4.4%，谨慎的居民消费支出使总需求持续偏软。如何有效提振内需、激活消费信心，仍是政策面临的核心挑战。</w:t>
      </w:r>
    </w:p>
    <w:p>
      <w:pPr>
        <w:pStyle w:val="BodyText"/>
      </w:pPr>
      <w:r>
        <w:rPr>
          <w:rFonts w:hint="eastAsia"/>
        </w:rPr>
        <w:t xml:space="preserve">来源：</w:t>
      </w:r>
      <w:r>
        <w:t xml:space="preserve"> </w:t>
      </w:r>
      <w:r>
        <w:t xml:space="preserve">- </w:t>
      </w:r>
      <w:r>
        <w:rPr>
          <w:rFonts w:hint="eastAsia"/>
        </w:rPr>
        <w:t xml:space="preserve">路透社/Investing.com</w:t>
      </w:r>
      <w:r>
        <w:t xml:space="preserve"> https://www.investing.com/news/economy-news/chinas-q1-gdp-grows-50-yy-tops-market-forecast-4617010</w:t>
      </w:r>
      <w:r>
        <w:t xml:space="preserve"> </w:t>
      </w:r>
      <w:r>
        <w:t xml:space="preserve">- </w:t>
      </w:r>
      <w:r>
        <w:rPr>
          <w:rFonts w:hint="eastAsia"/>
        </w:rPr>
        <w:t xml:space="preserve">南华早报</w:t>
      </w:r>
      <w:r>
        <w:t xml:space="preserve"> https://www.scmp.com/economy/economic-indicators/article/3346697/chinas-economy-starts-2026-strongly-retail-sales-investment-rise</w:t>
      </w:r>
    </w:p>
    <w:bookmarkEnd w:id="25"/>
    <w:bookmarkStart w:id="26" w:name="青年失业率达16.9逾1200万毕业生面临就业压力"/>
    <w:p>
      <w:pPr>
        <w:pStyle w:val="Heading3"/>
      </w:pPr>
      <w:r>
        <w:rPr>
          <w:rFonts w:hint="eastAsia"/>
        </w:rPr>
        <w:t xml:space="preserve">青年失业率达16.9%，逾1200万毕业生面临就业压力</w:t>
      </w:r>
    </w:p>
    <w:p>
      <w:pPr>
        <w:pStyle w:val="FirstParagraph"/>
      </w:pPr>
      <w:r>
        <w:rPr>
          <w:rFonts w:hint="eastAsia"/>
        </w:rPr>
        <w:t xml:space="preserve">2026年预计将有超过1200万高校毕业生进入劳动力市场，创历史新高。2025年16至24岁青年失业率已达16.9%（世界银行数据为17.7%）。学历与岗位之间的结构性错配持续存在，不少博士和硕士研究生从事外卖配送和抄表等基层工作。</w:t>
      </w:r>
    </w:p>
    <w:p>
      <w:pPr>
        <w:pStyle w:val="BodyText"/>
      </w:pPr>
      <w:r>
        <w:rPr>
          <w:rFonts w:hint="eastAsia"/>
        </w:rPr>
        <w:t xml:space="preserve">经济学家高善文此前将年轻人形容为「没有生气」（相关言论后遭审查），加之媒体广泛报道的毕业生极端节俭现象，折射出日益加深的社会焦虑。青年就业问题不仅关乎经济，更关乎社会稳定与公众预期管理。</w:t>
      </w:r>
    </w:p>
    <w:p>
      <w:pPr>
        <w:pStyle w:val="BodyText"/>
      </w:pPr>
      <w:r>
        <w:rPr>
          <w:rFonts w:hint="eastAsia"/>
        </w:rPr>
        <w:t xml:space="preserve">来源：</w:t>
      </w:r>
      <w:r>
        <w:t xml:space="preserve"> </w:t>
      </w:r>
      <w:r>
        <w:t xml:space="preserve">- </w:t>
      </w:r>
      <w:r>
        <w:rPr>
          <w:rFonts w:hint="eastAsia"/>
        </w:rPr>
        <w:t xml:space="preserve">中国零售新闻</w:t>
      </w:r>
      <w:r>
        <w:t xml:space="preserve"> https://www.chinaretailnews.com/2026/04/09/21718-chinas-youth-unemployment-disillusionment-amid-economic-shift/</w:t>
      </w:r>
    </w:p>
    <w:bookmarkEnd w:id="26"/>
    <w:bookmarkStart w:id="27" w:name="上海二手房成交创五年新高但前景仍脆弱"/>
    <w:p>
      <w:pPr>
        <w:pStyle w:val="Heading3"/>
      </w:pPr>
      <w:r>
        <w:rPr>
          <w:rFonts w:hint="eastAsia"/>
        </w:rPr>
        <w:t xml:space="preserve">上海二手房成交创五年新高，但前景仍脆弱</w:t>
      </w:r>
    </w:p>
    <w:p>
      <w:pPr>
        <w:pStyle w:val="FirstParagraph"/>
      </w:pPr>
      <w:r>
        <w:rPr>
          <w:rFonts w:hint="eastAsia"/>
        </w:rPr>
        <w:t xml:space="preserve">上海二手住房市场单日成交量达到1632套，创五年来最高纪录。4月前11天共成交9037套，较2025年同期高出2000余套，主要受季节性需求和上海「七条措施」政策推动。</w:t>
      </w:r>
    </w:p>
    <w:p>
      <w:pPr>
        <w:pStyle w:val="BodyText"/>
      </w:pPr>
      <w:r>
        <w:rPr>
          <w:rFonts w:hint="eastAsia"/>
        </w:rPr>
        <w:t xml:space="preserve">然而，惠誉评级提醒市场情绪依然「在就业市场疲弱和住房库存高企等持续性结构性压力下保持脆弱」，预计2026年全年新建商品住宅销售额按价值计算将下降7%至8%，降至约7万亿元。房地产市场的实质性企稳仍需更多基本面支撑。</w:t>
      </w:r>
    </w:p>
    <w:p>
      <w:pPr>
        <w:pStyle w:val="BodyText"/>
      </w:pPr>
      <w:r>
        <w:rPr>
          <w:rFonts w:hint="eastAsia"/>
        </w:rPr>
        <w:t xml:space="preserve">来源：</w:t>
      </w:r>
      <w:r>
        <w:t xml:space="preserve"> </w:t>
      </w:r>
      <w:r>
        <w:t xml:space="preserve">- </w:t>
      </w:r>
      <w:r>
        <w:rPr>
          <w:rFonts w:hint="eastAsia"/>
        </w:rPr>
        <w:t xml:space="preserve">南华早报</w:t>
      </w:r>
      <w:r>
        <w:t xml:space="preserve"> https://www.scmp.com/business/article/3349885/shanghai-home-sales-hit-5-year-high-spring-surge-outlook-stays-fragile</w:t>
      </w:r>
    </w:p>
    <w:p>
      <w:r>
        <w:pict>
          <v:rect style="width:0;height:1.5pt" o:hralign="center" o:hrstd="t" o:hr="t"/>
        </w:pict>
      </w:r>
    </w:p>
    <w:bookmarkEnd w:id="27"/>
    <w:bookmarkEnd w:id="28"/>
    <w:bookmarkStart w:id="33" w:name="其他重要事件"/>
    <w:p>
      <w:pPr>
        <w:pStyle w:val="Heading2"/>
      </w:pPr>
      <w:r>
        <w:rPr>
          <w:rFonts w:hint="eastAsia"/>
        </w:rPr>
        <w:t xml:space="preserve">其他重要事件</w:t>
      </w:r>
    </w:p>
    <w:bookmarkStart w:id="29" w:name="恒大创始人许家印认罪涉案净负债约6000亿元"/>
    <w:p>
      <w:pPr>
        <w:pStyle w:val="Heading3"/>
      </w:pPr>
      <w:r>
        <w:rPr>
          <w:rFonts w:hint="eastAsia"/>
        </w:rPr>
        <w:t xml:space="preserve">恒大创始人许家印认罪，涉案净负债约6000亿元</w:t>
      </w:r>
    </w:p>
    <w:p>
      <w:pPr>
        <w:pStyle w:val="FirstParagraph"/>
      </w:pPr>
      <w:r>
        <w:rPr>
          <w:rFonts w:hint="eastAsia"/>
        </w:rPr>
        <w:t xml:space="preserve">曾为亚洲首富的恒大集团创始人许家印于4月13日至14日在深圳市中级人民法院认罪并表示悔过。他面临集资诈骗、职务侵占、证券违法、违法发放贷款和单位行贿等八项指控。恒大集团涉案净负债约6000亿元人民币（约合830亿美元），据称约1000亿元被非法转移至境外。判决日期尚未确定。</w:t>
      </w:r>
    </w:p>
    <w:p>
      <w:pPr>
        <w:pStyle w:val="BodyText"/>
      </w:pPr>
      <w:r>
        <w:rPr>
          <w:rFonts w:hint="eastAsia"/>
        </w:rPr>
        <w:t xml:space="preserve">此案被视为中国房地产行业深度调整中的标志性事件，凸显了监管层对房企违法违规行为的严厉追责态度，也为行业出清提供了重要的法律范例。</w:t>
      </w:r>
    </w:p>
    <w:p>
      <w:pPr>
        <w:pStyle w:val="BodyText"/>
      </w:pPr>
      <w:r>
        <w:rPr>
          <w:rFonts w:hint="eastAsia"/>
        </w:rPr>
        <w:t xml:space="preserve">来源：</w:t>
      </w:r>
      <w:r>
        <w:t xml:space="preserve"> </w:t>
      </w:r>
      <w:r>
        <w:t xml:space="preserve">- </w:t>
      </w:r>
      <w:r>
        <w:rPr>
          <w:rFonts w:hint="eastAsia"/>
        </w:rPr>
        <w:t xml:space="preserve">财新国际</w:t>
      </w:r>
      <w:r>
        <w:t xml:space="preserve"> https://www.caixinglobal.com/2026-04-14/china-evergrande-founder-pleads-guilty-in-landmark-trial-over-property-collapse-102433968.html</w:t>
      </w:r>
      <w:r>
        <w:t xml:space="preserve"> </w:t>
      </w:r>
      <w:r>
        <w:t xml:space="preserve">- </w:t>
      </w:r>
      <w:r>
        <w:rPr>
          <w:rFonts w:hint="eastAsia"/>
        </w:rPr>
        <w:t xml:space="preserve">香港自由新闻</w:t>
      </w:r>
      <w:r>
        <w:t xml:space="preserve"> https://hongkongfp.com/2026/04/14/founder-of-chinas-evergrande-pleads-guilty-to-fraud-court-says/</w:t>
      </w:r>
    </w:p>
    <w:bookmarkEnd w:id="29"/>
    <w:bookmarkStart w:id="30" w:name="伦敦va博物馆在中国印刷商压力下对展览目录进行审查"/>
    <w:p>
      <w:pPr>
        <w:pStyle w:val="Heading3"/>
      </w:pPr>
      <w:r>
        <w:rPr>
          <w:rFonts w:hint="eastAsia"/>
        </w:rPr>
        <w:t xml:space="preserve">伦敦V&amp;A博物馆在中国印刷商压力下对展览目录进行审查</w:t>
      </w:r>
    </w:p>
    <w:p>
      <w:pPr>
        <w:pStyle w:val="FirstParagraph"/>
      </w:pPr>
      <w:r>
        <w:rPr>
          <w:rFonts w:hint="eastAsia"/>
        </w:rPr>
        <w:t xml:space="preserve">英国伦敦维多利亚和阿尔伯特博物馆（V&amp;A）被曝在中国印刷企业的要求下，从展览目录中删除了包括一幅1930年代大英帝国贸易路线地图和一张列宁照片在内的图片和地图。英国《卫报》通过信息自由申请获得了V&amp;A内部邮件。</w:t>
      </w:r>
    </w:p>
    <w:p>
      <w:pPr>
        <w:pStyle w:val="BodyText"/>
      </w:pPr>
      <w:r>
        <w:rPr>
          <w:rFonts w:hint="eastAsia"/>
        </w:rPr>
        <w:t xml:space="preserve">审查涉及「音乐即黑色」和法贝热彩蛋展览的目录，被视为敏感的主题包括佛教、台湾、西藏、天安门广场及民主运动等。这一事件引发外界对中国内容审查法规向西方文化机构延伸的质疑与讨论。</w:t>
      </w:r>
    </w:p>
    <w:p>
      <w:pPr>
        <w:pStyle w:val="BodyText"/>
      </w:pPr>
      <w:r>
        <w:rPr>
          <w:rFonts w:hint="eastAsia"/>
        </w:rPr>
        <w:t xml:space="preserve">来源：</w:t>
      </w:r>
      <w:r>
        <w:t xml:space="preserve"> </w:t>
      </w:r>
      <w:r>
        <w:t xml:space="preserve">- ARTnews https://www.artnews.com/art-news/news/victoria-and-albert-pulls-catalog-materials-china-censorship-1234781335/</w:t>
      </w:r>
      <w:r>
        <w:t xml:space="preserve"> </w:t>
      </w:r>
      <w:r>
        <w:t xml:space="preserve">- ARTnews https://www.artnews.com/art-news/news/va-censors-catalogue-after-pressure-from-china-former-high-museum-coo-pleads-not-guilty-to-theft-charge-morning-links-for-april-15-2026-1234781274/</w:t>
      </w:r>
    </w:p>
    <w:bookmarkEnd w:id="30"/>
    <w:bookmarkStart w:id="31" w:name="力箭一号遥十二运载火箭成功发射部署8颗卫星"/>
    <w:p>
      <w:pPr>
        <w:pStyle w:val="Heading3"/>
      </w:pPr>
      <w:r>
        <w:rPr>
          <w:rFonts w:hint="eastAsia"/>
        </w:rPr>
        <w:t xml:space="preserve">力箭一号遥十二运载火箭成功发射，部署8颗卫星</w:t>
      </w:r>
    </w:p>
    <w:p>
      <w:pPr>
        <w:pStyle w:val="FirstParagraph"/>
      </w:pPr>
      <w:r>
        <w:rPr>
          <w:rFonts w:hint="eastAsia"/>
        </w:rPr>
        <w:t xml:space="preserve">4月14日，中国科学院力学研究所下属的中科宇航在西北东风商业航天发射场成功发射力箭一号遥十二运载火箭，将8颗高分辨率光学遥感卫星送入预定轨道。这是力箭一号系列的第12次飞行，也是中国2026年第23次轨道发射任务。</w:t>
      </w:r>
    </w:p>
    <w:p>
      <w:pPr>
        <w:pStyle w:val="BodyText"/>
      </w:pPr>
      <w:r>
        <w:rPr>
          <w:rFonts w:hint="eastAsia"/>
        </w:rPr>
        <w:t xml:space="preserve">截至目前，力箭一号系列已累计部署超过90颗卫星，总入轨载荷质量超过12吨。中国2026年全年轨道发射目标约为140次，商业航天产业正在快速壮大。</w:t>
      </w:r>
    </w:p>
    <w:p>
      <w:pPr>
        <w:pStyle w:val="BodyText"/>
      </w:pPr>
      <w:r>
        <w:rPr>
          <w:rFonts w:hint="eastAsia"/>
        </w:rPr>
        <w:t xml:space="preserve">来源：</w:t>
      </w:r>
      <w:r>
        <w:t xml:space="preserve"> </w:t>
      </w:r>
      <w:r>
        <w:t xml:space="preserve">- </w:t>
      </w:r>
      <w:r>
        <w:rPr>
          <w:rFonts w:hint="eastAsia"/>
        </w:rPr>
        <w:t xml:space="preserve">新华社</w:t>
      </w:r>
      <w:r>
        <w:t xml:space="preserve"> https://english.news.cn/20260414/ee47ac96b98a4a0b950591314ef6baab/c.html</w:t>
      </w:r>
      <w:r>
        <w:t xml:space="preserve"> </w:t>
      </w:r>
      <w:r>
        <w:t xml:space="preserve">- </w:t>
      </w:r>
      <w:r>
        <w:rPr>
          <w:rFonts w:hint="eastAsia"/>
        </w:rPr>
        <w:t xml:space="preserve">中国科学院</w:t>
      </w:r>
      <w:r>
        <w:t xml:space="preserve"> https://english.cas.cn/newsroom/cas-in-media/202604/t20260415_1157372.shtml</w:t>
      </w:r>
    </w:p>
    <w:bookmarkEnd w:id="31"/>
    <w:bookmarkStart w:id="32" w:name="三名中国裁判获任2026年fifa世界杯执法"/>
    <w:p>
      <w:pPr>
        <w:pStyle w:val="Heading3"/>
      </w:pPr>
      <w:r>
        <w:rPr>
          <w:rFonts w:hint="eastAsia"/>
        </w:rPr>
        <w:t xml:space="preserve">三名中国裁判获任2026年FIFA世界杯执法</w:t>
      </w:r>
    </w:p>
    <w:p>
      <w:pPr>
        <w:pStyle w:val="FirstParagraph"/>
      </w:pPr>
      <w:r>
        <w:rPr>
          <w:rFonts w:hint="eastAsia"/>
        </w:rPr>
        <w:t xml:space="preserve">中国足协宣布，裁判员马宁、助理裁判员周飞和视频助理裁判员付明已获国际足联任命，将执法2026年国际足联世界杯（6月11日至7月19日，美国/加拿大/墨西哥）。现年46岁的马宁成为首位参加两届世界杯的中国裁判，此前他曾在2022年卡塔尔世界杯担任第四官员。</w:t>
      </w:r>
    </w:p>
    <w:p>
      <w:pPr>
        <w:pStyle w:val="BodyText"/>
      </w:pPr>
      <w:r>
        <w:rPr>
          <w:rFonts w:hint="eastAsia"/>
        </w:rPr>
        <w:t xml:space="preserve">尽管中国国家队未能获得参赛资格，但三名裁判获得执法任命仍被视为中国足球的重要里程碑，体现了国际足联对中国裁判专业水平的认可。</w:t>
      </w:r>
    </w:p>
    <w:p>
      <w:pPr>
        <w:pStyle w:val="BodyText"/>
      </w:pPr>
      <w:r>
        <w:rPr>
          <w:rFonts w:hint="eastAsia"/>
        </w:rPr>
        <w:t xml:space="preserve">来源：</w:t>
      </w:r>
      <w:r>
        <w:t xml:space="preserve"> </w:t>
      </w:r>
      <w:r>
        <w:t xml:space="preserve">- </w:t>
      </w:r>
      <w:r>
        <w:rPr>
          <w:rFonts w:hint="eastAsia"/>
        </w:rPr>
        <w:t xml:space="preserve">新华社</w:t>
      </w:r>
      <w:r>
        <w:t xml:space="preserve"> https://english.news.cn/20260409/9e25f166a0d04c0e853fc51dcc9217ca/c.html</w:t>
      </w:r>
    </w:p>
    <w:bookmarkEnd w:id="32"/>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2026-04-16T14:45:16Z</dcterms:created>
  <dcterms:modified xsi:type="dcterms:W3CDTF">2026-04-16T14:45:16Z</dcterms:modified>
</cp:coreProperties>
</file>

<file path=docProps/custom.xml><?xml version="1.0" encoding="utf-8"?>
<Properties xmlns="http://schemas.openxmlformats.org/officeDocument/2006/custom-properties" xmlns:vt="http://schemas.openxmlformats.org/officeDocument/2006/docPropsVTypes"/>
</file>