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美国每日热点新闻-2026年4月17日"/>
    <w:p>
      <w:pPr>
        <w:pStyle w:val="Heading1"/>
      </w:pPr>
      <w:r>
        <w:rPr>
          <w:rFonts w:hint="eastAsia"/>
        </w:rPr>
        <w:t xml:space="preserve">美国每日热点新闻</w:t>
      </w:r>
      <w:r>
        <w:t xml:space="preserve"> — </w:t>
      </w:r>
      <w:r>
        <w:rPr>
          <w:rFonts w:hint="eastAsia"/>
        </w:rPr>
        <w:t xml:space="preserve">2026年4月17日</w:t>
      </w:r>
    </w:p>
    <w:bookmarkStart w:id="13" w:name="一经济与市场"/>
    <w:p>
      <w:pPr>
        <w:pStyle w:val="Heading2"/>
      </w:pPr>
      <w:r>
        <w:rPr>
          <w:rFonts w:hint="eastAsia"/>
        </w:rPr>
        <w:t xml:space="preserve">一、经济与市场</w:t>
      </w:r>
    </w:p>
    <w:bookmarkStart w:id="9" w:name="美联储褐皮书警示战争不确定性笼罩经济前景"/>
    <w:p>
      <w:pPr>
        <w:pStyle w:val="Heading3"/>
      </w:pPr>
      <w:r>
        <w:rPr>
          <w:rFonts w:hint="eastAsia"/>
        </w:rPr>
        <w:t xml:space="preserve">美联储褐皮书警示战争不确定性笼罩经济前景</w:t>
      </w:r>
    </w:p>
    <w:p>
      <w:pPr>
        <w:pStyle w:val="FirstParagraph"/>
      </w:pPr>
      <w:r>
        <w:rPr>
          <w:rFonts w:hint="eastAsia"/>
          <w:b/>
          <w:bCs/>
        </w:rPr>
        <w:t xml:space="preserve">摘要</w:t>
      </w:r>
    </w:p>
    <w:p>
      <w:pPr>
        <w:pStyle w:val="BodyText"/>
      </w:pPr>
      <w:r>
        <w:rPr>
          <w:rFonts w:hint="eastAsia"/>
        </w:rPr>
        <w:t xml:space="preserve">美联储（Fed）于2026年4月15日发布的最新一期褐皮书显示，全国12个辖区中有8个报告经济呈现「轻微至温和」增长，2个辖区出现收缩。报告指出，受伊朗战争影响，各行业企业普遍进入「观望姿态」（wait-and-see</w:t>
      </w:r>
      <w:r>
        <w:t xml:space="preserve"> </w:t>
      </w:r>
      <w:r>
        <w:rPr>
          <w:rFonts w:hint="eastAsia"/>
        </w:rPr>
        <w:t xml:space="preserve">posture），能源和燃料价格因地缘政治因素急剧攀升。投入成本涨幅超过销售价格涨幅，挤压企业利润率。消费支出呈现分化：高收入家庭支出保持稳定，而低收入消费者对价格更加敏感。劳动力市场被描述为「稳定至略有增长」。褐皮书是FOMC利率决策的直接参考输入，其中「无处不在的战争不确定性」这一表述预示5月会议前增长与通胀双向风险显著上升。</w:t>
      </w:r>
    </w:p>
    <w:p>
      <w:pPr>
        <w:pStyle w:val="BodyText"/>
      </w:pPr>
      <w:r>
        <w:rPr>
          <w:b/>
          <w:bCs/>
        </w:rPr>
        <w:t xml:space="preserve">References</w:t>
      </w:r>
    </w:p>
    <w:p>
      <w:pPr>
        <w:pStyle w:val="BodyText"/>
      </w:pPr>
      <w:r>
        <w:t xml:space="preserve">Federal Reserve. (2026, April 15). Beige Book — April 2026. Federal Reserve. https://www.federalreserve.gov/monetarypolicy/beigebook202604.htm</w:t>
      </w:r>
    </w:p>
    <w:p>
      <w:r>
        <w:pict>
          <v:rect style="width:0;height:1.5pt" o:hralign="center" o:hrstd="t" o:hr="t"/>
        </w:pict>
      </w:r>
    </w:p>
    <w:bookmarkEnd w:id="9"/>
    <w:bookmarkStart w:id="10" w:name="高盛下调美国gdp预期原油逼近每桶91美元"/>
    <w:p>
      <w:pPr>
        <w:pStyle w:val="Heading3"/>
      </w:pPr>
      <w:r>
        <w:rPr>
          <w:rFonts w:hint="eastAsia"/>
        </w:rPr>
        <w:t xml:space="preserve">高盛下调美国GDP预期原油逼近每桶91美元</w:t>
      </w:r>
    </w:p>
    <w:p>
      <w:pPr>
        <w:pStyle w:val="FirstParagraph"/>
      </w:pPr>
      <w:r>
        <w:rPr>
          <w:rFonts w:hint="eastAsia"/>
          <w:b/>
          <w:bCs/>
        </w:rPr>
        <w:t xml:space="preserve">摘要</w:t>
      </w:r>
    </w:p>
    <w:p>
      <w:pPr>
        <w:pStyle w:val="BodyText"/>
      </w:pPr>
      <w:r>
        <w:rPr>
          <w:rFonts w:hint="eastAsia"/>
        </w:rPr>
        <w:t xml:space="preserve">CNBC于2026年4月15日刊发分析，量化了伊朗战争对美国经济的冲击：原油价格交投于每桶约91美元（较115美元峰值回落但仍远高于战前水平），全国汽油均价升至每加仑4.125美元，较一个月前的3.63美元明显上升。高盛（Goldman</w:t>
      </w:r>
      <w:r>
        <w:t xml:space="preserve"> </w:t>
      </w:r>
      <w:r>
        <w:rPr>
          <w:rFonts w:hint="eastAsia"/>
        </w:rPr>
        <w:t xml:space="preserve">Sachs）将2026年美国GDP增速预测下调0.5个百分点至2.0%。密歇根大学消费者信心指数3月降至53.3，接近历史低位。美国劳工统计局（BLS）4月10日数据显示，3月CPI同比上涨3.3%，环比上涨0.9%，为近年最大单月涨幅，其中汽油价格同比上涨21.2%，贡献了月度涨幅约四分之三；核心CPI同比上涨2.6%。3.3%的整体通胀率大幅超出美联储2%目标，加剧了利率政策争论。</w:t>
      </w:r>
    </w:p>
    <w:p>
      <w:pPr>
        <w:pStyle w:val="BodyText"/>
      </w:pPr>
      <w:r>
        <w:rPr>
          <w:b/>
          <w:bCs/>
        </w:rPr>
        <w:t xml:space="preserve">References</w:t>
      </w:r>
    </w:p>
    <w:p>
      <w:pPr>
        <w:pStyle w:val="BodyText"/>
      </w:pPr>
      <w:r>
        <w:t xml:space="preserve">CNBC. (2026, April 15). Here are all the ways the Iran war has affected the US economy so far. CNBC. https://www.cnbc.com/2026/04/15/here-are-all-the-ways-the-iran-war-has-affected-the-us-economy-so-far.html</w:t>
      </w:r>
    </w:p>
    <w:p>
      <w:r>
        <w:pict>
          <v:rect style="width:0;height:1.5pt" o:hralign="center" o:hrstd="t" o:hr="t"/>
        </w:pict>
      </w:r>
    </w:p>
    <w:bookmarkEnd w:id="10"/>
    <w:bookmarkStart w:id="11" w:name="宾大沃顿模型测算美国有效关税税率升至8.9"/>
    <w:p>
      <w:pPr>
        <w:pStyle w:val="Heading3"/>
      </w:pPr>
      <w:r>
        <w:rPr>
          <w:rFonts w:hint="eastAsia"/>
        </w:rPr>
        <w:t xml:space="preserve">宾大沃顿模型测算美国有效关税税率升至8.9%</w:t>
      </w:r>
    </w:p>
    <w:p>
      <w:pPr>
        <w:pStyle w:val="FirstParagraph"/>
      </w:pPr>
      <w:r>
        <w:rPr>
          <w:rFonts w:hint="eastAsia"/>
          <w:b/>
          <w:bCs/>
        </w:rPr>
        <w:t xml:space="preserve">摘要</w:t>
      </w:r>
    </w:p>
    <w:p>
      <w:pPr>
        <w:pStyle w:val="BodyText"/>
      </w:pPr>
      <w:r>
        <w:rPr>
          <w:rFonts w:hint="eastAsia"/>
        </w:rPr>
        <w:t xml:space="preserve">宾夕法尼亚大学沃顿商学院预算模型（Penn</w:t>
      </w:r>
      <w:r>
        <w:t xml:space="preserve"> Wharton Budget </w:t>
      </w:r>
      <w:r>
        <w:rPr>
          <w:rFonts w:hint="eastAsia"/>
        </w:rPr>
        <w:t xml:space="preserve">Model）于2026年4月15日更新的关税追踪器显示，截至2026年2月，美国整体有效关税税率已升至8.9%，较2025年1月的2.3%接近翻了四倍。自2025年1月以来，新征关税累计创造财政收入2248亿美元。其中，中国商品面临31.6%的有效关税税率，钢铁和铝制品为40.1%，汽车为13.5%。来自加拿大和墨西哥的USMCA豁免申请比例飙升至86.3%，使这两国的有效税率维持在5%以下。若不考虑进口行为调整，本应多征收531亿美元。这是自贸易战措施启动以来，对关税收入与税率升级最全面的独立量化评估。</w:t>
      </w:r>
    </w:p>
    <w:p>
      <w:pPr>
        <w:pStyle w:val="BodyText"/>
      </w:pPr>
      <w:r>
        <w:rPr>
          <w:b/>
          <w:bCs/>
        </w:rPr>
        <w:t xml:space="preserve">References</w:t>
      </w:r>
    </w:p>
    <w:p>
      <w:pPr>
        <w:pStyle w:val="BodyText"/>
      </w:pPr>
      <w:r>
        <w:t xml:space="preserve">Penn Wharton Budget Model. (2026, April 15). Effective Tariff Rates and Revenues — Updated April 15, 2026. Penn Wharton Budget Model. https://budgetmodel.wharton.upenn.edu/p/2026-04-15-effective-tariff-rates-and-revenues-updated-april-15-2026/</w:t>
      </w:r>
    </w:p>
    <w:p>
      <w:r>
        <w:pict>
          <v:rect style="width:0;height:1.5pt" o:hralign="center" o:hrstd="t" o:hr="t"/>
        </w:pict>
      </w:r>
    </w:p>
    <w:bookmarkEnd w:id="11"/>
    <w:bookmarkStart w:id="12" w:name="imf警告伊朗战争或令全球增长跌破2"/>
    <w:p>
      <w:pPr>
        <w:pStyle w:val="Heading3"/>
      </w:pPr>
      <w:r>
        <w:rPr>
          <w:rFonts w:hint="eastAsia"/>
        </w:rPr>
        <w:t xml:space="preserve">IMF警告伊朗战争或令全球增长跌破2%</w:t>
      </w:r>
    </w:p>
    <w:p>
      <w:pPr>
        <w:pStyle w:val="FirstParagraph"/>
      </w:pPr>
      <w:r>
        <w:rPr>
          <w:rFonts w:hint="eastAsia"/>
          <w:b/>
          <w:bCs/>
        </w:rPr>
        <w:t xml:space="preserve">摘要</w:t>
      </w:r>
    </w:p>
    <w:p>
      <w:pPr>
        <w:pStyle w:val="BodyText"/>
      </w:pPr>
      <w:r>
        <w:rPr>
          <w:rFonts w:hint="eastAsia"/>
        </w:rPr>
        <w:t xml:space="preserve">国际货币基金组织（IMF）于2026年4月15日华盛顿春季年会发布《世界经济展望》报告，警告伊朗战争使全球经济前景「骤然黯淡」（abruptly</w:t>
      </w:r>
      <w:r>
        <w:t xml:space="preserve"> </w:t>
      </w:r>
      <w:r>
        <w:rPr>
          <w:rFonts w:hint="eastAsia"/>
        </w:rPr>
        <w:t xml:space="preserve">darkened）。在油价和食品价格持续高企的最坏情境下，2026年全球GDP增速可能跌破2%，构成全球性衰退。IMF将2026年全球增长预测下调0.2个百分点至3.1%。美国财政部长斯科特·贝森特（Scott</w:t>
      </w:r>
      <w:r>
        <w:t xml:space="preserve"> </w:t>
      </w:r>
      <w:r>
        <w:rPr>
          <w:rFonts w:hint="eastAsia"/>
        </w:rPr>
        <w:t xml:space="preserve">Bessent）公开反驳IMF评估，称其可能反应过度，并对BBC表示「几周温和的经济阵痛，换取消除核升级威胁，是值得的」，同时预测美国增速将保持在3%以上。此次跨大西洋公开分歧凸显全球经济政策协调出现裂痕。</w:t>
      </w:r>
    </w:p>
    <w:p>
      <w:pPr>
        <w:pStyle w:val="BodyText"/>
      </w:pPr>
      <w:r>
        <w:rPr>
          <w:rFonts w:hint="eastAsia"/>
          <w:b/>
          <w:bCs/>
        </w:rPr>
        <w:t xml:space="preserve">分析</w:t>
      </w:r>
    </w:p>
    <w:p>
      <w:pPr>
        <w:pStyle w:val="BodyText"/>
      </w:pPr>
      <w:r>
        <w:rPr>
          <w:rFonts w:hint="eastAsia"/>
        </w:rPr>
        <w:t xml:space="preserve">美国财政部长贝森特在BBC专访中表示：「他们可能反应过度了……几周温和的经济阵痛是值得的。」（来源：BBC采访，由TIME和《华盛顿观察家报》引述。）</w:t>
      </w:r>
    </w:p>
    <w:p>
      <w:pPr>
        <w:pStyle w:val="BodyText"/>
      </w:pPr>
      <w:r>
        <w:rPr>
          <w:b/>
          <w:bCs/>
        </w:rPr>
        <w:t xml:space="preserve">References</w:t>
      </w:r>
    </w:p>
    <w:p>
      <w:pPr>
        <w:pStyle w:val="BodyText"/>
      </w:pPr>
      <w:r>
        <w:t xml:space="preserve">TIME. (2026, April 15). IMF warns global recession risk rises as US-Israel-Iran war disrupts energy and Hormuz. TIME. https://time.com/article/2026/04/15/imf-global-recession-war-us-israel-iran-energy-hormuz/</w:t>
      </w:r>
    </w:p>
    <w:p>
      <w:r>
        <w:pict>
          <v:rect style="width:0;height:1.5pt" o:hralign="center" o:hrstd="t" o:hr="t"/>
        </w:pict>
      </w:r>
    </w:p>
    <w:bookmarkEnd w:id="12"/>
    <w:bookmarkEnd w:id="13"/>
    <w:bookmarkStart w:id="19" w:name="二政治与外交"/>
    <w:p>
      <w:pPr>
        <w:pStyle w:val="Heading2"/>
      </w:pPr>
      <w:r>
        <w:rPr>
          <w:rFonts w:hint="eastAsia"/>
        </w:rPr>
        <w:t xml:space="preserve">二、政治与外交</w:t>
      </w:r>
    </w:p>
    <w:bookmarkStart w:id="14" w:name="白宫否认伊朗停火延期协议巴基斯坦斡旋谈判持续"/>
    <w:p>
      <w:pPr>
        <w:pStyle w:val="Heading3"/>
      </w:pPr>
      <w:r>
        <w:rPr>
          <w:rFonts w:hint="eastAsia"/>
        </w:rPr>
        <w:t xml:space="preserve">白宫否认伊朗停火延期协议巴基斯坦斡旋谈判持续</w:t>
      </w:r>
    </w:p>
    <w:p>
      <w:pPr>
        <w:pStyle w:val="FirstParagraph"/>
      </w:pPr>
      <w:r>
        <w:rPr>
          <w:rFonts w:hint="eastAsia"/>
          <w:b/>
          <w:bCs/>
        </w:rPr>
        <w:t xml:space="preserve">摘要</w:t>
      </w:r>
    </w:p>
    <w:p>
      <w:pPr>
        <w:pStyle w:val="BodyText"/>
      </w:pPr>
      <w:r>
        <w:rPr>
          <w:rFonts w:hint="eastAsia"/>
        </w:rPr>
        <w:t xml:space="preserve">白宫新闻秘书卡罗琳·莱维特（Karoline</w:t>
      </w:r>
      <w:r>
        <w:t xml:space="preserve"> </w:t>
      </w:r>
      <w:r>
        <w:rPr>
          <w:rFonts w:hint="eastAsia"/>
        </w:rPr>
        <w:t xml:space="preserve">Leavitt）于2026年4月16日公开否认美联社有关美伊「原则上同意」将两周停火协议延期至4月22日期满之后的报道，称该说法「目前并不准确」（not</w:t>
      </w:r>
      <w:r>
        <w:t xml:space="preserve"> accurate at this </w:t>
      </w:r>
      <w:r>
        <w:rPr>
          <w:rFonts w:hint="eastAsia"/>
        </w:rPr>
        <w:t xml:space="preserve">time），同时表示政府「对达成协议的前景感到乐观」。特朗普总统对福克斯商业频道表示：「我们已经在军事上击败了他们……我认为他们非常想要一项协议。」巴基斯坦陆军参谋长阿西姆·穆尼尔（Asim</w:t>
      </w:r>
      <w:r>
        <w:t xml:space="preserve"> </w:t>
      </w:r>
      <w:r>
        <w:rPr>
          <w:rFonts w:hint="eastAsia"/>
        </w:rPr>
        <w:t xml:space="preserve">Munir）上将于4月15日率外交代表团抵达德黑兰，向伊朗外长阿拉格齐（Araqchi）转达华盛顿立场，并商讨第二轮直接谈判的框架。首轮伊斯兰堡谈判（4月11日至12日）在持续逾20小时后因核浓缩条款破裂：美方要求冻结20年，伊方仅提出「个位数年限」。停火协议将于4月22日到期，冲突自2月28日以来已造成中东地区4000余人死亡。</w:t>
      </w:r>
    </w:p>
    <w:p>
      <w:pPr>
        <w:pStyle w:val="BodyText"/>
      </w:pPr>
      <w:r>
        <w:rPr>
          <w:rFonts w:hint="eastAsia"/>
          <w:b/>
          <w:bCs/>
        </w:rPr>
        <w:t xml:space="preserve">分析</w:t>
      </w:r>
    </w:p>
    <w:p>
      <w:pPr>
        <w:pStyle w:val="BodyText"/>
      </w:pPr>
      <w:r>
        <w:rPr>
          <w:rFonts w:hint="eastAsia"/>
        </w:rPr>
        <w:t xml:space="preserve">特朗普在接受福克斯商业频道采访时表示：「我们已经在军事上击败了他们……我认为他们非常想要一项协议。」白宫新闻秘书莱维特对停火延期的报道则回应「目前并不准确」。</w:t>
      </w:r>
    </w:p>
    <w:p>
      <w:pPr>
        <w:pStyle w:val="BodyText"/>
      </w:pPr>
      <w:r>
        <w:rPr>
          <w:b/>
          <w:bCs/>
        </w:rPr>
        <w:t xml:space="preserve">References</w:t>
      </w:r>
    </w:p>
    <w:p>
      <w:pPr>
        <w:pStyle w:val="BodyText"/>
      </w:pPr>
      <w:r>
        <w:t xml:space="preserve">CNBC. (2026, April 15). Iran war: Trump peace deal US talks stock market oil prices. CNBC. https://www.cnbc.com/2026/04/15/iran-war-trump-peace-deal-us-talks-stock-market-oil-prices-.html</w:t>
      </w:r>
    </w:p>
    <w:p>
      <w:r>
        <w:pict>
          <v:rect style="width:0;height:1.5pt" o:hralign="center" o:hrstd="t" o:hr="t"/>
        </w:pict>
      </w:r>
    </w:p>
    <w:bookmarkEnd w:id="14"/>
    <w:bookmarkStart w:id="15" w:name="美国宣布霍尔木兹海峡封锁全面运作制裁豁免到期"/>
    <w:p>
      <w:pPr>
        <w:pStyle w:val="Heading3"/>
      </w:pPr>
      <w:r>
        <w:rPr>
          <w:rFonts w:hint="eastAsia"/>
        </w:rPr>
        <w:t xml:space="preserve">美国宣布霍尔木兹海峡封锁全面运作制裁豁免到期</w:t>
      </w:r>
    </w:p>
    <w:p>
      <w:pPr>
        <w:pStyle w:val="FirstParagraph"/>
      </w:pPr>
      <w:r>
        <w:rPr>
          <w:rFonts w:hint="eastAsia"/>
          <w:b/>
          <w:bCs/>
        </w:rPr>
        <w:t xml:space="preserve">摘要</w:t>
      </w:r>
    </w:p>
    <w:p>
      <w:pPr>
        <w:pStyle w:val="BodyText"/>
      </w:pPr>
      <w:r>
        <w:rPr>
          <w:rFonts w:hint="eastAsia"/>
        </w:rPr>
        <w:t xml:space="preserve">美国中央司令部于2026年4月15日宣布对伊朗港口的海上封锁进入「完全运作」状态，切断约90%的伊朗海运贸易。美国海军未开火即已劝返10艘试图驶向伊朗港口的船只。美国财政部确认，授权购买已处于海上运输途中的伊朗原油的短期制裁豁免将于数日内到期，且不再续期。消息公布后油价一度接近每桶100美元。中国外交部批评该封锁「危险且不负责任」（dangerous</w:t>
      </w:r>
      <w:r>
        <w:t xml:space="preserve"> and </w:t>
      </w:r>
      <w:r>
        <w:rPr>
          <w:rFonts w:hint="eastAsia"/>
        </w:rPr>
        <w:t xml:space="preserve">irresponsible）。报道指出，两艘驻扎日本的复仇者级扫雷舰正向西航行，暗示美方正准备清除伊朗布设于海峡的水雷。超过100架美国飞机和十余艘战舰正在执行封锁任务。</w:t>
      </w:r>
    </w:p>
    <w:p>
      <w:pPr>
        <w:pStyle w:val="BodyText"/>
      </w:pPr>
      <w:r>
        <w:rPr>
          <w:rFonts w:hint="eastAsia"/>
          <w:b/>
          <w:bCs/>
        </w:rPr>
        <w:t xml:space="preserve">分析</w:t>
      </w:r>
    </w:p>
    <w:p>
      <w:pPr>
        <w:pStyle w:val="BodyText"/>
      </w:pPr>
      <w:r>
        <w:rPr>
          <w:rFonts w:hint="eastAsia"/>
        </w:rPr>
        <w:t xml:space="preserve">中国外交部批评此次封锁「危险且不负责任」。彭博社指出，这是迄今为止海上军事行动最显著的升级。</w:t>
      </w:r>
    </w:p>
    <w:p>
      <w:pPr>
        <w:pStyle w:val="BodyText"/>
      </w:pPr>
      <w:r>
        <w:rPr>
          <w:b/>
          <w:bCs/>
        </w:rPr>
        <w:t xml:space="preserve">References</w:t>
      </w:r>
    </w:p>
    <w:p>
      <w:pPr>
        <w:pStyle w:val="BodyText"/>
      </w:pPr>
      <w:r>
        <w:t xml:space="preserve">Bloomberg. (2026, April 15). US and Iran weigh truce extension with Hormuz still shuttered. Bloomberg. https://www.bloomberg.com/news/articles/2026-04-15/us-and-iran-weigh-truce-extension-with-hormuz-still-shuttered</w:t>
      </w:r>
    </w:p>
    <w:p>
      <w:r>
        <w:pict>
          <v:rect style="width:0;height:1.5pt" o:hralign="center" o:hrstd="t" o:hr="t"/>
        </w:pict>
      </w:r>
    </w:p>
    <w:bookmarkEnd w:id="15"/>
    <w:bookmarkStart w:id="16" w:name="参议院第四次否决伊朗战争权力决议"/>
    <w:p>
      <w:pPr>
        <w:pStyle w:val="Heading3"/>
      </w:pPr>
      <w:r>
        <w:rPr>
          <w:rFonts w:hint="eastAsia"/>
        </w:rPr>
        <w:t xml:space="preserve">参议院第四次否决伊朗战争权力决议</w:t>
      </w:r>
    </w:p>
    <w:p>
      <w:pPr>
        <w:pStyle w:val="FirstParagraph"/>
      </w:pPr>
      <w:r>
        <w:rPr>
          <w:rFonts w:hint="eastAsia"/>
          <w:b/>
          <w:bCs/>
        </w:rPr>
        <w:t xml:space="preserve">摘要</w:t>
      </w:r>
    </w:p>
    <w:p>
      <w:pPr>
        <w:pStyle w:val="BodyText"/>
      </w:pPr>
      <w:r>
        <w:rPr>
          <w:rFonts w:hint="eastAsia"/>
        </w:rPr>
        <w:t xml:space="preserve">美国参议院于2026年4月15日以47票赞成、52票反对的结果否决了由塔米·达克沃思（Tammy</w:t>
      </w:r>
      <w:r>
        <w:t xml:space="preserve"> </w:t>
      </w:r>
      <w:r>
        <w:rPr>
          <w:rFonts w:hint="eastAsia"/>
        </w:rPr>
        <w:t xml:space="preserve">Duckworth，伊利诺伊州民主党）参议员提出的《战争权力决议》，该决议要求特朗普政府在没有国会明确授权的情况下从伊朗战事中撤军。这是自2月28日战争爆发以来类似提案第四次被否决。兰德·保罗（Rand</w:t>
      </w:r>
      <w:r>
        <w:t xml:space="preserve"> </w:t>
      </w:r>
      <w:r>
        <w:rPr>
          <w:rFonts w:hint="eastAsia"/>
        </w:rPr>
        <w:t xml:space="preserve">Paul，肯塔基州共和党）参议员跨党派支持该决议；约翰·费特曼（John</w:t>
      </w:r>
      <w:r>
        <w:t xml:space="preserve"> </w:t>
      </w:r>
      <w:r>
        <w:rPr>
          <w:rFonts w:hint="eastAsia"/>
        </w:rPr>
        <w:t xml:space="preserve">Fetterman，宾州民主党）则与共和党一同投下反对票。参议院多数党领袖查克·舒默（Chuck</w:t>
      </w:r>
      <w:r>
        <w:t xml:space="preserve"> </w:t>
      </w:r>
      <w:r>
        <w:rPr>
          <w:rFonts w:hint="eastAsia"/>
        </w:rPr>
        <w:t xml:space="preserve">Schumer）警告称：「共和党人已经三次对此投了反对票……我们将每周强制就此表决一次。」多位共和党参议员暗示，一旦《战争权力法》规定的60天期限（约在5月1日）届满，他们可能重新考虑立场，届时可能引发宪法层面对峙。</w:t>
      </w:r>
    </w:p>
    <w:p>
      <w:pPr>
        <w:pStyle w:val="BodyText"/>
      </w:pPr>
      <w:r>
        <w:rPr>
          <w:rFonts w:hint="eastAsia"/>
          <w:b/>
          <w:bCs/>
        </w:rPr>
        <w:t xml:space="preserve">分析</w:t>
      </w:r>
    </w:p>
    <w:p>
      <w:pPr>
        <w:pStyle w:val="BodyText"/>
      </w:pPr>
      <w:r>
        <w:rPr>
          <w:rFonts w:hint="eastAsia"/>
        </w:rPr>
        <w:t xml:space="preserve">舒默表示：「共和党人已经三次对此投了反对票……我们将每周强制就此表决一次。」部分共和党参议员暗示，当《战争权力法》60天时钟到期时可能重新考虑立场。</w:t>
      </w:r>
    </w:p>
    <w:p>
      <w:pPr>
        <w:pStyle w:val="BodyText"/>
      </w:pPr>
      <w:r>
        <w:rPr>
          <w:b/>
          <w:bCs/>
        </w:rPr>
        <w:t xml:space="preserve">References</w:t>
      </w:r>
    </w:p>
    <w:p>
      <w:pPr>
        <w:pStyle w:val="BodyText"/>
      </w:pPr>
      <w:r>
        <w:t xml:space="preserve">CBS News. (2026, April 15). Senate war powers vote Iran Tammy Duckworth. CBS News. https://www.cbsnews.com/news/senate-war-powers-vote-iran-tammy-duckworth/</w:t>
      </w:r>
    </w:p>
    <w:p>
      <w:r>
        <w:pict>
          <v:rect style="width:0;height:1.5pt" o:hralign="center" o:hrstd="t" o:hr="t"/>
        </w:pict>
      </w:r>
    </w:p>
    <w:bookmarkEnd w:id="16"/>
    <w:bookmarkStart w:id="17" w:name="特朗普宣布以色列黎巴嫩直接和谈停火4月17日生效"/>
    <w:p>
      <w:pPr>
        <w:pStyle w:val="Heading3"/>
      </w:pPr>
      <w:r>
        <w:rPr>
          <w:rFonts w:hint="eastAsia"/>
        </w:rPr>
        <w:t xml:space="preserve">特朗普宣布以色列黎巴嫩直接和谈停火4月17日生效</w:t>
      </w:r>
    </w:p>
    <w:p>
      <w:pPr>
        <w:pStyle w:val="FirstParagraph"/>
      </w:pPr>
      <w:r>
        <w:rPr>
          <w:rFonts w:hint="eastAsia"/>
          <w:b/>
          <w:bCs/>
        </w:rPr>
        <w:t xml:space="preserve">摘要</w:t>
      </w:r>
    </w:p>
    <w:p>
      <w:pPr>
        <w:pStyle w:val="BodyText"/>
      </w:pPr>
      <w:r>
        <w:rPr>
          <w:rFonts w:hint="eastAsia"/>
        </w:rPr>
        <w:t xml:space="preserve">特朗普总统于2026年4月16日宣布，以色列与黎巴嫩领导人将举行正式和平谈判。这是继4月14日两国驻美大使在美国国务院举行自1993年以来首次直接会晤之后的又一重大突破。美国国务卿鲁比奥（Rubio）主持了4月14日会晤，并称这是「实现持久和平的历史性机遇」（a</w:t>
      </w:r>
      <w:r>
        <w:t xml:space="preserve"> historic opportunity for lasting </w:t>
      </w:r>
      <w:r>
        <w:rPr>
          <w:rFonts w:hint="eastAsia"/>
        </w:rPr>
        <w:t xml:space="preserve">peace）。黎巴嫩方面要求落实2024年11月停火协议并要求以色列撤军；以色列方面则要求真主党解除武装。截至4月15日，黎巴嫩在冲突中已有2164人死亡、7061人受伤。以黎之间为期10天的停火协议已于4月17日零时生效，特朗普证实将在白宫会见以色列总理内塔尼亚胡（Netanyahu）和黎巴嫩总统约瑟夫·奥恩（Joseph</w:t>
      </w:r>
      <w:r>
        <w:t xml:space="preserve"> </w:t>
      </w:r>
      <w:r>
        <w:rPr>
          <w:rFonts w:hint="eastAsia"/>
        </w:rPr>
        <w:t xml:space="preserve">Aoun）。</w:t>
      </w:r>
    </w:p>
    <w:p>
      <w:pPr>
        <w:pStyle w:val="BodyText"/>
      </w:pPr>
      <w:r>
        <w:rPr>
          <w:rFonts w:hint="eastAsia"/>
          <w:b/>
          <w:bCs/>
        </w:rPr>
        <w:t xml:space="preserve">分析</w:t>
      </w:r>
    </w:p>
    <w:p>
      <w:pPr>
        <w:pStyle w:val="BodyText"/>
      </w:pPr>
      <w:r>
        <w:rPr>
          <w:rFonts w:hint="eastAsia"/>
        </w:rPr>
        <w:t xml:space="preserve">国务卿鲁比奥称此为「实现持久和平的历史性机遇」。特朗普则表示：「我认为我们将会举行一次会晤。」</w:t>
      </w:r>
    </w:p>
    <w:p>
      <w:pPr>
        <w:pStyle w:val="BodyText"/>
      </w:pPr>
      <w:r>
        <w:rPr>
          <w:b/>
          <w:bCs/>
        </w:rPr>
        <w:t xml:space="preserve">References</w:t>
      </w:r>
    </w:p>
    <w:p>
      <w:pPr>
        <w:pStyle w:val="BodyText"/>
      </w:pPr>
      <w:r>
        <w:t xml:space="preserve">CNBC. (2026, April 16). Trump Israel Lebanon talks Hezbollah ceasefire conflict. CNBC. https://www.cnbc.com/2026/04/16/trump-israel-lebanon-talks-hezbollah-ceasefire-conflict.html</w:t>
      </w:r>
    </w:p>
    <w:p>
      <w:r>
        <w:pict>
          <v:rect style="width:0;height:1.5pt" o:hralign="center" o:hrstd="t" o:hr="t"/>
        </w:pict>
      </w:r>
    </w:p>
    <w:bookmarkEnd w:id="17"/>
    <w:bookmarkStart w:id="18" w:name="doj撤销骄傲男孩与誓言守护者1月6日叛乱共谋定罪"/>
    <w:p>
      <w:pPr>
        <w:pStyle w:val="Heading3"/>
      </w:pPr>
      <w:r>
        <w:rPr>
          <w:rFonts w:hint="eastAsia"/>
        </w:rPr>
        <w:t xml:space="preserve">DOJ撤销骄傲男孩与誓言守护者1月6日叛乱共谋定罪</w:t>
      </w:r>
    </w:p>
    <w:p>
      <w:pPr>
        <w:pStyle w:val="FirstParagraph"/>
      </w:pPr>
      <w:r>
        <w:rPr>
          <w:rFonts w:hint="eastAsia"/>
          <w:b/>
          <w:bCs/>
        </w:rPr>
        <w:t xml:space="preserve">摘要</w:t>
      </w:r>
    </w:p>
    <w:p>
      <w:pPr>
        <w:pStyle w:val="BodyText"/>
      </w:pPr>
      <w:r>
        <w:rPr>
          <w:rFonts w:hint="eastAsia"/>
        </w:rPr>
        <w:t xml:space="preserve">美国司法部（DOJ）于2026年4月15日向联邦法院提交动议，要求撤销12名骄傲男孩（Proud</w:t>
      </w:r>
      <w:r>
        <w:t xml:space="preserve"> </w:t>
      </w:r>
      <w:r>
        <w:rPr>
          <w:rFonts w:hint="eastAsia"/>
        </w:rPr>
        <w:t xml:space="preserve">Boys）与誓言守护者（Oath</w:t>
      </w:r>
      <w:r>
        <w:t xml:space="preserve"> </w:t>
      </w:r>
      <w:r>
        <w:rPr>
          <w:rFonts w:hint="eastAsia"/>
        </w:rPr>
        <w:t xml:space="preserve">Keepers）成员的定罪，其中包括誓言守护者创始人斯图尔特·罗兹（Stuart</w:t>
      </w:r>
      <w:r>
        <w:t xml:space="preserve"> </w:t>
      </w:r>
      <w:r>
        <w:rPr>
          <w:rFonts w:hint="eastAsia"/>
        </w:rPr>
        <w:t xml:space="preserve">Rhodes）与伊森·诺迪恩（Ethan</w:t>
      </w:r>
      <w:r>
        <w:t xml:space="preserve"> </w:t>
      </w:r>
      <w:r>
        <w:rPr>
          <w:rFonts w:hint="eastAsia"/>
        </w:rPr>
        <w:t xml:space="preserve">Nordean）。上述人员曾因参与2021年1月6日国会大厦攻击事件被裁定「叛乱共谋」罪，罗兹此前被判处18年监禁。由联邦检察官珍妮·皮罗（Jeanine</w:t>
      </w:r>
      <w:r>
        <w:t xml:space="preserve"> </w:t>
      </w:r>
      <w:r>
        <w:rPr>
          <w:rFonts w:hint="eastAsia"/>
        </w:rPr>
        <w:t xml:space="preserve">Pirro）签署的动议将拜登时期的起诉定性为「武器化」（weaponised），并称继续追诉已不再符合「司法利益」（the</w:t>
      </w:r>
      <w:r>
        <w:t xml:space="preserve"> interests of </w:t>
      </w:r>
      <w:r>
        <w:rPr>
          <w:rFonts w:hint="eastAsia"/>
        </w:rPr>
        <w:t xml:space="preserve">justice）。司法部寻求以「不得再诉」（with</w:t>
      </w:r>
      <w:r>
        <w:t xml:space="preserve"> </w:t>
      </w:r>
      <w:r>
        <w:rPr>
          <w:rFonts w:hint="eastAsia"/>
        </w:rPr>
        <w:t xml:space="preserve">prejudice）方式予以驳回，永久禁止对同一人员再次提起诉讼。众议院司法委员会资深民主党议员贾米·拉斯金（Jamie</w:t>
      </w:r>
      <w:r>
        <w:t xml:space="preserve"> </w:t>
      </w:r>
      <w:r>
        <w:rPr>
          <w:rFonts w:hint="eastAsia"/>
        </w:rPr>
        <w:t xml:space="preserve">Raskin）发表声明予以谴责。此举将实质性抹除1月6日事件中最严重刑事追责。</w:t>
      </w:r>
    </w:p>
    <w:p>
      <w:pPr>
        <w:pStyle w:val="BodyText"/>
      </w:pPr>
      <w:r>
        <w:rPr>
          <w:rFonts w:hint="eastAsia"/>
          <w:b/>
          <w:bCs/>
        </w:rPr>
        <w:t xml:space="preserve">分析</w:t>
      </w:r>
    </w:p>
    <w:p>
      <w:pPr>
        <w:pStyle w:val="BodyText"/>
      </w:pPr>
      <w:r>
        <w:rPr>
          <w:rFonts w:hint="eastAsia"/>
        </w:rPr>
        <w:t xml:space="preserve">司法部动议称相关起诉已被「武器化」，继续追诉不再符合「司法利益」。众议院司法委员会资深议员拉斯金谴责此举破坏法治。</w:t>
      </w:r>
    </w:p>
    <w:p>
      <w:pPr>
        <w:pStyle w:val="BodyText"/>
      </w:pPr>
      <w:r>
        <w:rPr>
          <w:b/>
          <w:bCs/>
        </w:rPr>
        <w:t xml:space="preserve">References</w:t>
      </w:r>
    </w:p>
    <w:p>
      <w:pPr>
        <w:pStyle w:val="BodyText"/>
      </w:pPr>
      <w:r>
        <w:t xml:space="preserve">CBS News. (2026, April 15). DOJ moves to dismiss Jan. 6 convictions for Proud Boys and Oath Keepers seditious conspiracy. CBS News. https://www.cbsnews.com/news/doj-moves-dismiss-jan-6-convictions-proud-boys-oath-keepers-seditious-conspiracy/</w:t>
      </w:r>
    </w:p>
    <w:p>
      <w:r>
        <w:pict>
          <v:rect style="width:0;height:1.5pt" o:hralign="center" o:hrstd="t" o:hr="t"/>
        </w:pict>
      </w:r>
    </w:p>
    <w:bookmarkEnd w:id="18"/>
    <w:bookmarkEnd w:id="19"/>
    <w:bookmarkStart w:id="24" w:name="三科技与产业"/>
    <w:p>
      <w:pPr>
        <w:pStyle w:val="Heading2"/>
      </w:pPr>
      <w:r>
        <w:rPr>
          <w:rFonts w:hint="eastAsia"/>
        </w:rPr>
        <w:t xml:space="preserve">三、科技与产业</w:t>
      </w:r>
    </w:p>
    <w:bookmarkStart w:id="20" w:name="台积电一季度净利飙升58.3创纪录182亿美元"/>
    <w:p>
      <w:pPr>
        <w:pStyle w:val="Heading3"/>
      </w:pPr>
      <w:r>
        <w:rPr>
          <w:rFonts w:hint="eastAsia"/>
        </w:rPr>
        <w:t xml:space="preserve">台积电一季度净利飙升58.3%创纪录182亿美元</w:t>
      </w:r>
    </w:p>
    <w:p>
      <w:pPr>
        <w:pStyle w:val="FirstParagraph"/>
      </w:pPr>
      <w:r>
        <w:rPr>
          <w:rFonts w:hint="eastAsia"/>
          <w:b/>
          <w:bCs/>
        </w:rPr>
        <w:t xml:space="preserve">摘要</w:t>
      </w:r>
    </w:p>
    <w:p>
      <w:pPr>
        <w:pStyle w:val="BodyText"/>
      </w:pPr>
      <w:r>
        <w:rPr>
          <w:rFonts w:hint="eastAsia"/>
        </w:rPr>
        <w:t xml:space="preserve">台积电（TSMC）于2026年4月16日公布，第一季度净利润达5725亿新台币（约182亿美元），同比大增58.3%，超出市场一致预期。一季度营收达357亿美元，同比增长35%。其中3月单月营收同比激增45.2%，创下公司历史上最强单月业绩。管理层将全年营收增长指引上调至30%以上，并将第二季度营收指引设定在390亿至402亿美元区间。公司将AI基础设施需求描述为「极其强劲」（extremely</w:t>
      </w:r>
      <w:r>
        <w:t xml:space="preserve"> </w:t>
      </w:r>
      <w:r>
        <w:rPr>
          <w:rFonts w:hint="eastAsia"/>
        </w:rPr>
        <w:t xml:space="preserve">robust），并表示地缘政治逆风并未削弱AI投资周期。台积电业绩被视为全球AI芯片需求的实时晴雨表，证实尽管面临关税与贸易战压力，AI资本开支周期仍保持完好。</w:t>
      </w:r>
    </w:p>
    <w:p>
      <w:pPr>
        <w:pStyle w:val="BodyText"/>
      </w:pPr>
      <w:r>
        <w:rPr>
          <w:rFonts w:hint="eastAsia"/>
          <w:b/>
          <w:bCs/>
        </w:rPr>
        <w:t xml:space="preserve">分析</w:t>
      </w:r>
    </w:p>
    <w:p>
      <w:pPr>
        <w:pStyle w:val="BodyText"/>
      </w:pPr>
      <w:r>
        <w:rPr>
          <w:rFonts w:hint="eastAsia"/>
        </w:rPr>
        <w:t xml:space="preserve">台积电管理层称AI需求「极其强劲」。彭博社评论指出，战争「未能削弱AI需求」。</w:t>
      </w:r>
    </w:p>
    <w:p>
      <w:pPr>
        <w:pStyle w:val="BodyText"/>
      </w:pPr>
      <w:r>
        <w:rPr>
          <w:b/>
          <w:bCs/>
        </w:rPr>
        <w:t xml:space="preserve">References</w:t>
      </w:r>
    </w:p>
    <w:p>
      <w:pPr>
        <w:pStyle w:val="BodyText"/>
      </w:pPr>
      <w:r>
        <w:t xml:space="preserve">Bloomberg. (2026, April 16). TSMC’s profit beats estimates after war failed to dent AI demand. Bloomberg. https://www.bloomberg.com/news/articles/2026-04-16/tsmc-s-profit-beats-estimates-after-war-failed-to-dent-ai-demand</w:t>
      </w:r>
    </w:p>
    <w:p>
      <w:r>
        <w:pict>
          <v:rect style="width:0;height:1.5pt" o:hralign="center" o:hrstd="t" o:hr="t"/>
        </w:pict>
      </w:r>
    </w:p>
    <w:bookmarkEnd w:id="20"/>
    <w:bookmarkStart w:id="21" w:name="英伟达h20对华禁售将计提55亿美元费用"/>
    <w:p>
      <w:pPr>
        <w:pStyle w:val="Heading3"/>
      </w:pPr>
      <w:r>
        <w:rPr>
          <w:rFonts w:hint="eastAsia"/>
        </w:rPr>
        <w:t xml:space="preserve">英伟达H20对华禁售将计提55亿美元费用</w:t>
      </w:r>
    </w:p>
    <w:p>
      <w:pPr>
        <w:pStyle w:val="FirstParagraph"/>
      </w:pPr>
      <w:r>
        <w:rPr>
          <w:rFonts w:hint="eastAsia"/>
          <w:b/>
          <w:bCs/>
        </w:rPr>
        <w:t xml:space="preserve">摘要</w:t>
      </w:r>
    </w:p>
    <w:p>
      <w:pPr>
        <w:pStyle w:val="BodyText"/>
      </w:pPr>
      <w:r>
        <w:rPr>
          <w:rFonts w:hint="eastAsia"/>
        </w:rPr>
        <w:t xml:space="preserve">英伟达（Nvidia）于2026年4月15日披露，因美国政府4月9日对其面向中国市场的合规AI芯片H20实施无限期出口许可要求，实质性阻断对华销售，公司将计提约55亿美元的季度费用。在出口管制生效前，公司一季度已录得46亿美元H20相关收入，另有25亿美元已签订单无法交付。前瞻性指引预示H20相关年度收入损失约80亿美元，H20在2024日历年度的收入估计在120亿至150亿美元之间。这是迄今任何芯片公司因美国出口管制所披露的最大单笔财务影响，凸显美中科技战对美国半导体行业的直接财务代价。同日，阿斯麦（ASML）首席执行官也就关税环境造成的「新的不确定性」发出警告。</w:t>
      </w:r>
    </w:p>
    <w:p>
      <w:pPr>
        <w:pStyle w:val="BodyText"/>
      </w:pPr>
      <w:r>
        <w:rPr>
          <w:rFonts w:hint="eastAsia"/>
          <w:b/>
          <w:bCs/>
        </w:rPr>
        <w:t xml:space="preserve">分析</w:t>
      </w:r>
    </w:p>
    <w:p>
      <w:pPr>
        <w:pStyle w:val="BodyText"/>
      </w:pPr>
      <w:r>
        <w:rPr>
          <w:rFonts w:hint="eastAsia"/>
        </w:rPr>
        <w:t xml:space="preserve">阿斯麦首席执行官警告称，关税环境制造了「新的不确定性」。分析指出，这是迄今芯片企业因美国出口管制产生的最大单笔计提。</w:t>
      </w:r>
    </w:p>
    <w:p>
      <w:pPr>
        <w:pStyle w:val="BodyText"/>
      </w:pPr>
      <w:r>
        <w:rPr>
          <w:b/>
          <w:bCs/>
        </w:rPr>
        <w:t xml:space="preserve">References</w:t>
      </w:r>
    </w:p>
    <w:p>
      <w:pPr>
        <w:pStyle w:val="BodyText"/>
      </w:pPr>
      <w:r>
        <w:t xml:space="preserve">Nvidia via CNBC. (2026, April 15). Nvidia says it will record $5.5 billion quarterly charge tied to H20 processors exported to China. CNBC. https://www.cnbc.com/2025/04/15/nvidia-says-it-will-record-5point5-billion-quarterly-charge-tied-to-h20-processors-exported-to-china.html</w:t>
      </w:r>
    </w:p>
    <w:p>
      <w:r>
        <w:pict>
          <v:rect style="width:0;height:1.5pt" o:hralign="center" o:hrstd="t" o:hr="t"/>
        </w:pict>
      </w:r>
    </w:p>
    <w:bookmarkEnd w:id="21"/>
    <w:bookmarkStart w:id="22" w:name="亚马逊115.7亿美元收购globalstar并与苹果联手卫星服务"/>
    <w:p>
      <w:pPr>
        <w:pStyle w:val="Heading3"/>
      </w:pPr>
      <w:r>
        <w:rPr>
          <w:rFonts w:hint="eastAsia"/>
        </w:rPr>
        <w:t xml:space="preserve">亚马逊115.7亿美元收购Globalstar并与苹果联手卫星服务</w:t>
      </w:r>
    </w:p>
    <w:p>
      <w:pPr>
        <w:pStyle w:val="FirstParagraph"/>
      </w:pPr>
      <w:r>
        <w:rPr>
          <w:rFonts w:hint="eastAsia"/>
          <w:b/>
          <w:bCs/>
        </w:rPr>
        <w:t xml:space="preserve">摘要</w:t>
      </w:r>
    </w:p>
    <w:p>
      <w:pPr>
        <w:pStyle w:val="BodyText"/>
      </w:pPr>
      <w:r>
        <w:rPr>
          <w:rFonts w:hint="eastAsia"/>
        </w:rPr>
        <w:t xml:space="preserve">亚马逊于2026年4月14日宣布，以115.7亿美元（每股90美元）收购卫星运营商Globalstar，将其低地球轨道卫星网络、频谱牌照及直连设备基础设施纳入Kuiper/Amazon</w:t>
      </w:r>
      <w:r>
        <w:t xml:space="preserve"> </w:t>
      </w:r>
      <w:r>
        <w:rPr>
          <w:rFonts w:hint="eastAsia"/>
        </w:rPr>
        <w:t xml:space="preserve">Leo项目。与此同时，亚马逊与苹果签订长期协议，为未来iPhone和Apple</w:t>
      </w:r>
      <w:r>
        <w:t xml:space="preserve"> </w:t>
      </w:r>
      <w:r>
        <w:rPr>
          <w:rFonts w:hint="eastAsia"/>
        </w:rPr>
        <w:t xml:space="preserve">Watch设备提供紧急SOS、消息、查找与道路救援等卫星服务。苹果持有Globalstar</w:t>
      </w:r>
      <w:r>
        <w:t xml:space="preserve"> </w:t>
      </w:r>
      <w:r>
        <w:rPr>
          <w:rFonts w:hint="eastAsia"/>
        </w:rPr>
        <w:t xml:space="preserve">20%股权。消息公布后亚马逊股价上涨5%，Globalstar上涨10%。交易预计将于2027年完成，尚待监管部门批准。此次收购直接向SpaceX</w:t>
      </w:r>
      <w:r>
        <w:t xml:space="preserve"> </w:t>
      </w:r>
      <w:r>
        <w:rPr>
          <w:rFonts w:hint="eastAsia"/>
        </w:rPr>
        <w:t xml:space="preserve">Starlink发起挑战，并使Amazon</w:t>
      </w:r>
      <w:r>
        <w:t xml:space="preserve"> </w:t>
      </w:r>
      <w:r>
        <w:rPr>
          <w:rFonts w:hint="eastAsia"/>
        </w:rPr>
        <w:t xml:space="preserve">Leo在苹果数亿活跃iPhone用户中获得内置分发通道。</w:t>
      </w:r>
    </w:p>
    <w:p>
      <w:pPr>
        <w:pStyle w:val="BodyText"/>
      </w:pPr>
      <w:r>
        <w:rPr>
          <w:rFonts w:hint="eastAsia"/>
          <w:b/>
          <w:bCs/>
        </w:rPr>
        <w:t xml:space="preserve">分析</w:t>
      </w:r>
    </w:p>
    <w:p>
      <w:pPr>
        <w:pStyle w:val="BodyText"/>
      </w:pPr>
      <w:r>
        <w:rPr>
          <w:rFonts w:hint="eastAsia"/>
        </w:rPr>
        <w:t xml:space="preserve">GeekWire将这笔交易形容为「亚马逊与苹果联手对抗Starlink」，并指出该协议在Amazon</w:t>
      </w:r>
      <w:r>
        <w:t xml:space="preserve"> </w:t>
      </w:r>
      <w:r>
        <w:rPr>
          <w:rFonts w:hint="eastAsia"/>
        </w:rPr>
        <w:t xml:space="preserve">Leo启动时就附带一条「iPhone分发红利」通道。</w:t>
      </w:r>
    </w:p>
    <w:p>
      <w:pPr>
        <w:pStyle w:val="BodyText"/>
      </w:pPr>
      <w:r>
        <w:rPr>
          <w:b/>
          <w:bCs/>
        </w:rPr>
        <w:t xml:space="preserve">References</w:t>
      </w:r>
    </w:p>
    <w:p>
      <w:pPr>
        <w:pStyle w:val="BodyText"/>
      </w:pPr>
      <w:r>
        <w:t xml:space="preserve">CNBC. (2026, April 14). Amazon Globalstar satellite LEO internet. CNBC. https://www.cnbc.com/2026/04/14/amazon-globalstar-satellite-leo-internet.html</w:t>
      </w:r>
    </w:p>
    <w:p>
      <w:r>
        <w:pict>
          <v:rect style="width:0;height:1.5pt" o:hralign="center" o:hrstd="t" o:hr="t"/>
        </w:pict>
      </w:r>
    </w:p>
    <w:bookmarkEnd w:id="22"/>
    <w:bookmarkStart w:id="23" w:name="缅因州成为美国首个禁止建设大型数据中心州"/>
    <w:p>
      <w:pPr>
        <w:pStyle w:val="Heading3"/>
      </w:pPr>
      <w:r>
        <w:rPr>
          <w:rFonts w:hint="eastAsia"/>
        </w:rPr>
        <w:t xml:space="preserve">缅因州成为美国首个禁止建设大型数据中心州</w:t>
      </w:r>
    </w:p>
    <w:p>
      <w:pPr>
        <w:pStyle w:val="FirstParagraph"/>
      </w:pPr>
      <w:r>
        <w:rPr>
          <w:rFonts w:hint="eastAsia"/>
          <w:b/>
          <w:bCs/>
        </w:rPr>
        <w:t xml:space="preserve">摘要</w:t>
      </w:r>
    </w:p>
    <w:p>
      <w:pPr>
        <w:pStyle w:val="BodyText"/>
      </w:pPr>
      <w:r>
        <w:rPr>
          <w:rFonts w:hint="eastAsia"/>
        </w:rPr>
        <w:t xml:space="preserve">缅因州议会已通过法案，对功率超过20兆瓦的新建数据中心实施为期18个月的建设禁令，有效期至2027年11月1日。法案已提交州长珍妮特·米尔斯（Janet</w:t>
      </w:r>
      <w:r>
        <w:t xml:space="preserve"> </w:t>
      </w:r>
      <w:r>
        <w:rPr>
          <w:rFonts w:hint="eastAsia"/>
        </w:rPr>
        <w:t xml:space="preserve">Mills）签署。冻结期内，新设立的缅因州数据中心协调委员会将研究电网、水资源及社区影响问题。缅因州是全美首个通过此类完整立法的州，至少有十几个其他州已提出类似措施。全美范围内，过去两年已有至少180亿美元的数据中心项目被叫停，另有460亿美元被推迟。若法案签署成为法律，将成为限制大型科技企业AI基础设施扩张的里程碑式先例，可能触发其他州的跟进立法。</w:t>
      </w:r>
    </w:p>
    <w:p>
      <w:pPr>
        <w:pStyle w:val="BodyText"/>
      </w:pPr>
      <w:r>
        <w:rPr>
          <w:b/>
          <w:bCs/>
        </w:rPr>
        <w:t xml:space="preserve">References</w:t>
      </w:r>
    </w:p>
    <w:p>
      <w:pPr>
        <w:pStyle w:val="BodyText"/>
      </w:pPr>
      <w:r>
        <w:t xml:space="preserve">Maine Public. (2026, April 13). Maine legislature passes first-in-the-nation ban on data centers. Maine Public. https://www.mainepublic.org/climate/2026-04-13/maine-legislature-passes-first-in-the-nation-ban-on-data-centers</w:t>
      </w:r>
    </w:p>
    <w:p>
      <w:r>
        <w:pict>
          <v:rect style="width:0;height:1.5pt" o:hralign="center" o:hrstd="t" o:hr="t"/>
        </w:pict>
      </w:r>
    </w:p>
    <w:bookmarkEnd w:id="23"/>
    <w:bookmarkEnd w:id="24"/>
    <w:bookmarkStart w:id="29" w:name="四社会与民生"/>
    <w:p>
      <w:pPr>
        <w:pStyle w:val="Heading2"/>
      </w:pPr>
      <w:r>
        <w:rPr>
          <w:rFonts w:hint="eastAsia"/>
        </w:rPr>
        <w:t xml:space="preserve">四、社会与民生</w:t>
      </w:r>
    </w:p>
    <w:bookmarkStart w:id="25" w:name="ice正式设定百万驱逐目标写入国会预算报告"/>
    <w:p>
      <w:pPr>
        <w:pStyle w:val="Heading3"/>
      </w:pPr>
      <w:r>
        <w:rPr>
          <w:rFonts w:hint="eastAsia"/>
        </w:rPr>
        <w:t xml:space="preserve">ICE正式设定百万驱逐目标写入国会预算报告</w:t>
      </w:r>
    </w:p>
    <w:p>
      <w:pPr>
        <w:pStyle w:val="FirstParagraph"/>
      </w:pPr>
      <w:r>
        <w:rPr>
          <w:rFonts w:hint="eastAsia"/>
          <w:b/>
          <w:bCs/>
        </w:rPr>
        <w:t xml:space="preserve">摘要</w:t>
      </w:r>
    </w:p>
    <w:p>
      <w:pPr>
        <w:pStyle w:val="BodyText"/>
      </w:pPr>
      <w:r>
        <w:rPr>
          <w:rFonts w:hint="eastAsia"/>
        </w:rPr>
        <w:t xml:space="preserve">美国移民与海关执法局（ICE）在向国会提交的预算陈述中，正式将年度驱逐出境目标设定为100万人，将原本属白宫非正式方针的目标转化为官方政策。截至2026年4月4日，ICE已正式驱逐出境234,236人，按此进度可实现全年目标。与此同时，该局将逮捕目标设定为40万人，是上一财政年度167,651次逮捕的两倍以上。此次正式化标志着美国历史上规模最雄心勃勃的大规模驱逐计划，预计将对移民社区、劳动力市场及公民自由产生深远影响。</w:t>
      </w:r>
    </w:p>
    <w:p>
      <w:pPr>
        <w:pStyle w:val="BodyText"/>
      </w:pPr>
      <w:r>
        <w:rPr>
          <w:b/>
          <w:bCs/>
        </w:rPr>
        <w:t xml:space="preserve">References</w:t>
      </w:r>
    </w:p>
    <w:p>
      <w:pPr>
        <w:pStyle w:val="BodyText"/>
      </w:pPr>
      <w:r>
        <w:t xml:space="preserve">Axios. (2026, April 15). ICE deportations US immigration Trump Biden 2025. Axios. https://www.axios.com/2026/04/15/ice-deportations-us-immigration-trump-biden-2025</w:t>
      </w:r>
    </w:p>
    <w:p>
      <w:r>
        <w:pict>
          <v:rect style="width:0;height:1.5pt" o:hralign="center" o:hrstd="t" o:hr="t"/>
        </w:pict>
      </w:r>
    </w:p>
    <w:bookmarkEnd w:id="25"/>
    <w:bookmarkStart w:id="26" w:name="特朗普政府解散教育部英语学习办公室影响500万学生"/>
    <w:p>
      <w:pPr>
        <w:pStyle w:val="Heading3"/>
      </w:pPr>
      <w:r>
        <w:rPr>
          <w:rFonts w:hint="eastAsia"/>
        </w:rPr>
        <w:t xml:space="preserve">特朗普政府解散教育部英语学习办公室影响500万学生</w:t>
      </w:r>
    </w:p>
    <w:p>
      <w:pPr>
        <w:pStyle w:val="FirstParagraph"/>
      </w:pPr>
      <w:r>
        <w:rPr>
          <w:rFonts w:hint="eastAsia"/>
          <w:b/>
          <w:bCs/>
        </w:rPr>
        <w:t xml:space="preserve">摘要</w:t>
      </w:r>
    </w:p>
    <w:p>
      <w:pPr>
        <w:pStyle w:val="BodyText"/>
      </w:pPr>
      <w:r>
        <w:rPr>
          <w:rFonts w:hint="eastAsia"/>
        </w:rPr>
        <w:t xml:space="preserve">特朗普政府于2026年4月15日正式宣布，关闭美国教育部下属的英语语言习得办公室（Office</w:t>
      </w:r>
      <w:r>
        <w:t xml:space="preserve"> of English Language </w:t>
      </w:r>
      <w:r>
        <w:rPr>
          <w:rFonts w:hint="eastAsia"/>
        </w:rPr>
        <w:t xml:space="preserve">Acquisition），该办公室原为美国公立学校约500万英语学习（EL）学生提供支持。其剩余职能将被分散至教育部其他部门。此前国会已拒绝了一项彻底取消Title</w:t>
      </w:r>
      <w:r>
        <w:t xml:space="preserve"> </w:t>
      </w:r>
      <w:r>
        <w:rPr>
          <w:rFonts w:hint="eastAsia"/>
        </w:rPr>
        <w:t xml:space="preserve">III英语学习者资助的预算提案。教育部助理部长柯尔斯滕·贝斯勒（Kirsten</w:t>
      </w:r>
      <w:r>
        <w:t xml:space="preserve"> </w:t>
      </w:r>
      <w:r>
        <w:rPr>
          <w:rFonts w:hint="eastAsia"/>
        </w:rPr>
        <w:t xml:space="preserve">Baesler）称，相较于设立独立项目，英语学习者通过主流化的识字教学、教师培训和问责框架能得到更好服务，并强调英语学习学生「不应被视作一个孤立项目」，而应嵌入「识字、学科内容、教师培训和问责等核心优先事项」之中。批评人士认为此举是教育部持续结构性拆解的又一步，且针对了美国公立学校增长最快的学生群体。</w:t>
      </w:r>
    </w:p>
    <w:p>
      <w:pPr>
        <w:pStyle w:val="BodyText"/>
      </w:pPr>
      <w:r>
        <w:rPr>
          <w:rFonts w:hint="eastAsia"/>
          <w:b/>
          <w:bCs/>
        </w:rPr>
        <w:t xml:space="preserve">分析</w:t>
      </w:r>
    </w:p>
    <w:p>
      <w:pPr>
        <w:pStyle w:val="BodyText"/>
      </w:pPr>
      <w:r>
        <w:rPr>
          <w:rFonts w:hint="eastAsia"/>
        </w:rPr>
        <w:t xml:space="preserve">教育部助理部长贝斯勒表示，英语学习学生「不应被视作一个孤立项目」，而应嵌入「识字、学科内容、教师培训和问责等核心优先事项」之中。</w:t>
      </w:r>
    </w:p>
    <w:p>
      <w:pPr>
        <w:pStyle w:val="BodyText"/>
      </w:pPr>
      <w:r>
        <w:rPr>
          <w:b/>
          <w:bCs/>
        </w:rPr>
        <w:t xml:space="preserve">References</w:t>
      </w:r>
    </w:p>
    <w:p>
      <w:pPr>
        <w:pStyle w:val="BodyText"/>
      </w:pPr>
      <w:r>
        <w:t xml:space="preserve">Chalkbeat. (2026, April 15). Trump education department dissolves English learner office. Chalkbeat. https://www.chalkbeat.org/2026/04/15/trump-education-department-dissolves-english-learner-office/</w:t>
      </w:r>
    </w:p>
    <w:p>
      <w:r>
        <w:pict>
          <v:rect style="width:0;height:1.5pt" o:hralign="center" o:hrstd="t" o:hr="t"/>
        </w:pict>
      </w:r>
    </w:p>
    <w:bookmarkEnd w:id="26"/>
    <w:bookmarkStart w:id="27" w:name="cdc代理局长压下新冠疫苗有效性同行评审研究"/>
    <w:p>
      <w:pPr>
        <w:pStyle w:val="Heading3"/>
      </w:pPr>
      <w:r>
        <w:rPr>
          <w:rFonts w:hint="eastAsia"/>
        </w:rPr>
        <w:t xml:space="preserve">CDC代理局长压下新冠疫苗有效性同行评审研究</w:t>
      </w:r>
    </w:p>
    <w:p>
      <w:pPr>
        <w:pStyle w:val="FirstParagraph"/>
      </w:pPr>
      <w:r>
        <w:rPr>
          <w:rFonts w:hint="eastAsia"/>
          <w:b/>
          <w:bCs/>
        </w:rPr>
        <w:t xml:space="preserve">摘要</w:t>
      </w:r>
    </w:p>
    <w:p>
      <w:pPr>
        <w:pStyle w:val="BodyText"/>
      </w:pPr>
      <w:r>
        <w:rPr>
          <w:rFonts w:hint="eastAsia"/>
        </w:rPr>
        <w:t xml:space="preserve">据KFF</w:t>
      </w:r>
      <w:r>
        <w:t xml:space="preserve"> Health </w:t>
      </w:r>
      <w:r>
        <w:rPr>
          <w:rFonts w:hint="eastAsia"/>
        </w:rPr>
        <w:t xml:space="preserve">News于2026年4月15日报道，CDC代理局长杰伊·巴塔查里亚（Jay</w:t>
      </w:r>
      <w:r>
        <w:t xml:space="preserve"> </w:t>
      </w:r>
      <w:r>
        <w:rPr>
          <w:rFonts w:hint="eastAsia"/>
        </w:rPr>
        <w:t xml:space="preserve">Bhattacharya）阻止了一项已完成同行评审的MMWR研究发表。该研究显示，上一冬季新冠疫苗将健康成年人急诊就诊和住院率降低约一半，且已通过所有内部科学审查。一位前CDC官员表示：「如果你发布一篇显示疫苗能有效预防住院的MMWR报告，那些信息与你们在疫苗问题上所持的方向是不一致的。」现任与前任官员将该压制行为归因于卫生与公众服务部部长小罗伯特·肯尼迪（Robert</w:t>
      </w:r>
      <w:r>
        <w:t xml:space="preserve"> F. Kennedy </w:t>
      </w:r>
      <w:r>
        <w:rPr>
          <w:rFonts w:hint="eastAsia"/>
        </w:rPr>
        <w:t xml:space="preserve">Jr.）所设定的意识形态方向。另一方面，马里兰州州长韦斯·摩尔（Wes</w:t>
      </w:r>
      <w:r>
        <w:t xml:space="preserve"> </w:t>
      </w:r>
      <w:r>
        <w:rPr>
          <w:rFonts w:hint="eastAsia"/>
        </w:rPr>
        <w:t xml:space="preserve">Moore）于4月14日签署《2026年疫苗法》，授权州卫生厅长发布与CDC分立的独立疫苗建议，成为全美首部在州级公共卫生与联邦疫苗政策之间建立正式机构防火墙的州法。</w:t>
      </w:r>
    </w:p>
    <w:p>
      <w:pPr>
        <w:pStyle w:val="BodyText"/>
      </w:pPr>
      <w:r>
        <w:rPr>
          <w:rFonts w:hint="eastAsia"/>
          <w:b/>
          <w:bCs/>
        </w:rPr>
        <w:t xml:space="preserve">分析</w:t>
      </w:r>
    </w:p>
    <w:p>
      <w:pPr>
        <w:pStyle w:val="BodyText"/>
      </w:pPr>
      <w:r>
        <w:rPr>
          <w:rFonts w:hint="eastAsia"/>
        </w:rPr>
        <w:t xml:space="preserve">前CDC官员表示：「如果你发布一篇显示疫苗能有效预防住院的MMWR报告，那些信息与你们在疫苗问题上所持的方向是不一致的。」</w:t>
      </w:r>
    </w:p>
    <w:p>
      <w:pPr>
        <w:pStyle w:val="BodyText"/>
      </w:pPr>
      <w:r>
        <w:rPr>
          <w:b/>
          <w:bCs/>
        </w:rPr>
        <w:t xml:space="preserve">References</w:t>
      </w:r>
    </w:p>
    <w:p>
      <w:pPr>
        <w:pStyle w:val="BodyText"/>
      </w:pPr>
      <w:r>
        <w:t xml:space="preserve">KFF Health News. (2026, April 15). Morning Briefing — Wednesday, April 15, 2026. KFF Health News. https://kffhealthnews.org/morning-briefing/wednesday-april-15-2026/</w:t>
      </w:r>
    </w:p>
    <w:p>
      <w:r>
        <w:pict>
          <v:rect style="width:0;height:1.5pt" o:hralign="center" o:hrstd="t" o:hr="t"/>
        </w:pict>
      </w:r>
    </w:p>
    <w:bookmarkEnd w:id="27"/>
    <w:bookmarkStart w:id="28" w:name="七分之一aca参保者补贴到期后首月未付保费"/>
    <w:p>
      <w:pPr>
        <w:pStyle w:val="Heading3"/>
      </w:pPr>
      <w:r>
        <w:rPr>
          <w:rFonts w:hint="eastAsia"/>
        </w:rPr>
        <w:t xml:space="preserve">七分之一ACA参保者补贴到期后首月未付保费</w:t>
      </w:r>
    </w:p>
    <w:p>
      <w:pPr>
        <w:pStyle w:val="FirstParagraph"/>
      </w:pPr>
      <w:r>
        <w:rPr>
          <w:rFonts w:hint="eastAsia"/>
          <w:b/>
          <w:bCs/>
        </w:rPr>
        <w:t xml:space="preserve">摘要</w:t>
      </w:r>
    </w:p>
    <w:p>
      <w:pPr>
        <w:pStyle w:val="BodyText"/>
      </w:pPr>
      <w:r>
        <w:rPr>
          <w:rFonts w:hint="eastAsia"/>
        </w:rPr>
        <w:t xml:space="preserve">一份覆盖全美约80%</w:t>
      </w:r>
      <w:r>
        <w:t xml:space="preserve"> </w:t>
      </w:r>
      <w:r>
        <w:rPr>
          <w:rFonts w:hint="eastAsia"/>
        </w:rPr>
        <w:t xml:space="preserve">ACA参保人口的精算分析显示，在增强型联邦补贴于2025年末到期后，约14%的2026年ACA计划参保人未能支付1月保费，比正常年初断保率高出一倍有余。部分州的未付款率超过25%；仅亚利桑那州蓝十字蓝盾就损失了超过30%的初始参保者。ACA总参保人数从此前24,000,000人以上降至约23,000,000人。盖洛普（Gallup）民调显示，61%的美国人对医疗负担能力「非常担忧」，使其成为首要国内关切。该数据表明，依赖补贴支持的低收入家庭在获取医疗保险方面出现「实质性恶化」。</w:t>
      </w:r>
    </w:p>
    <w:p>
      <w:pPr>
        <w:pStyle w:val="BodyText"/>
      </w:pPr>
      <w:r>
        <w:rPr>
          <w:b/>
          <w:bCs/>
        </w:rPr>
        <w:t xml:space="preserve">References</w:t>
      </w:r>
    </w:p>
    <w:p>
      <w:pPr>
        <w:pStyle w:val="BodyText"/>
      </w:pPr>
      <w:r>
        <w:t xml:space="preserve">KFF. (2026, April 15). ACA marketplace enrollment is down in 2026 but all of the data isn’t in yet. KFF. https://www.kff.org/affordable-care-act/aca-marketplace-enrollment-is-down-in-2026-but-all-of-the-data-isnt-in-yet/</w:t>
      </w:r>
    </w:p>
    <w:p>
      <w:r>
        <w:pict>
          <v:rect style="width:0;height:1.5pt" o:hralign="center" o:hrstd="t" o:hr="t"/>
        </w:pict>
      </w:r>
    </w:p>
    <w:bookmarkEnd w:id="28"/>
    <w:bookmarkEnd w:id="29"/>
    <w:bookmarkStart w:id="33" w:name="五其他重要事件"/>
    <w:p>
      <w:pPr>
        <w:pStyle w:val="Heading2"/>
      </w:pPr>
      <w:r>
        <w:rPr>
          <w:rFonts w:hint="eastAsia"/>
        </w:rPr>
        <w:t xml:space="preserve">五、其他重要事件</w:t>
      </w:r>
    </w:p>
    <w:bookmarkStart w:id="30" w:name="联邦陪审团裁定live-nation与ticketmaster非法垄断票务市场"/>
    <w:p>
      <w:pPr>
        <w:pStyle w:val="Heading3"/>
      </w:pPr>
      <w:r>
        <w:rPr>
          <w:rFonts w:hint="eastAsia"/>
        </w:rPr>
        <w:t xml:space="preserve">联邦陪审团裁定Live</w:t>
      </w:r>
      <w:r>
        <w:t xml:space="preserve"> </w:t>
      </w:r>
      <w:r>
        <w:rPr>
          <w:rFonts w:hint="eastAsia"/>
        </w:rPr>
        <w:t xml:space="preserve">Nation与Ticketmaster非法垄断票务市场</w:t>
      </w:r>
    </w:p>
    <w:p>
      <w:pPr>
        <w:pStyle w:val="FirstParagraph"/>
      </w:pPr>
      <w:r>
        <w:rPr>
          <w:rFonts w:hint="eastAsia"/>
          <w:b/>
          <w:bCs/>
        </w:rPr>
        <w:t xml:space="preserve">摘要</w:t>
      </w:r>
    </w:p>
    <w:p>
      <w:pPr>
        <w:pStyle w:val="BodyText"/>
      </w:pPr>
      <w:r>
        <w:rPr>
          <w:rFonts w:hint="eastAsia"/>
        </w:rPr>
        <w:t xml:space="preserve">纽约联邦陪审团于2026年4月15日，经过为期五周的庭审后约四天合议，裁定Live</w:t>
      </w:r>
      <w:r>
        <w:t xml:space="preserve"> </w:t>
      </w:r>
      <w:r>
        <w:rPr>
          <w:rFonts w:hint="eastAsia"/>
        </w:rPr>
        <w:t xml:space="preserve">Nation及其子公司Ticketmaster非法垄断现场娱乐票务市场。此案由34个州及哥伦比亚特区共同提起；美国司法部曾在2026年3月与该公司就2.8亿美元的和解基金达成协议，但被30多个州以金额过低为由拒绝。Ticketmaster掌控86%的国内演唱会票务市场和73%的所有赛事（含体育）票务市场。陪审团认定在22个州存在每张票1.72美元的超额收费。田纳西州总检察长表示，强制拆分公司「绝对在考虑之列」（absolutely</w:t>
      </w:r>
      <w:r>
        <w:t xml:space="preserve"> on the </w:t>
      </w:r>
      <w:r>
        <w:rPr>
          <w:rFonts w:hint="eastAsia"/>
        </w:rPr>
        <w:t xml:space="preserve">table），若执行，将成为40多年来美国首例强制反垄断拆分。该裁决有望重塑规模820亿美元的现场娱乐产业格局。</w:t>
      </w:r>
    </w:p>
    <w:p>
      <w:pPr>
        <w:pStyle w:val="BodyText"/>
      </w:pPr>
      <w:r>
        <w:rPr>
          <w:rFonts w:hint="eastAsia"/>
          <w:b/>
          <w:bCs/>
        </w:rPr>
        <w:t xml:space="preserve">分析</w:t>
      </w:r>
    </w:p>
    <w:p>
      <w:pPr>
        <w:pStyle w:val="BodyText"/>
      </w:pPr>
      <w:r>
        <w:rPr>
          <w:rFonts w:hint="eastAsia"/>
        </w:rPr>
        <w:t xml:space="preserve">田纳西州总检察长表示，拆分「绝对在考虑之列」。NBC将此裁决形容为美国反垄断执法史上的「里程碑」。</w:t>
      </w:r>
    </w:p>
    <w:p>
      <w:pPr>
        <w:pStyle w:val="BodyText"/>
      </w:pPr>
      <w:r>
        <w:rPr>
          <w:b/>
          <w:bCs/>
        </w:rPr>
        <w:t xml:space="preserve">References</w:t>
      </w:r>
    </w:p>
    <w:p>
      <w:pPr>
        <w:pStyle w:val="BodyText"/>
      </w:pPr>
      <w:r>
        <w:t xml:space="preserve">NBC News. (2026, April 15). Live Nation illegally monopolized ticketing market, jury finds in antitrust trial. NBC News. https://www.nbcnews.com/business/consumer/livenation-illegally-monopolized-ticketing-market-jury-antitrust-trial-rcna273714</w:t>
      </w:r>
    </w:p>
    <w:p>
      <w:r>
        <w:pict>
          <v:rect style="width:0;height:1.5pt" o:hralign="center" o:hrstd="t" o:hr="t"/>
        </w:pict>
      </w:r>
    </w:p>
    <w:bookmarkEnd w:id="30"/>
    <w:bookmarkStart w:id="31" w:name="密歇根州八场龙卷风袭击惠特默将紧急状态扩至32县"/>
    <w:p>
      <w:pPr>
        <w:pStyle w:val="Heading3"/>
      </w:pPr>
      <w:r>
        <w:rPr>
          <w:rFonts w:hint="eastAsia"/>
        </w:rPr>
        <w:t xml:space="preserve">密歇根州八场龙卷风袭击惠特默将紧急状态扩至32县</w:t>
      </w:r>
    </w:p>
    <w:p>
      <w:pPr>
        <w:pStyle w:val="FirstParagraph"/>
      </w:pPr>
      <w:r>
        <w:rPr>
          <w:rFonts w:hint="eastAsia"/>
          <w:b/>
          <w:bCs/>
        </w:rPr>
        <w:t xml:space="preserve">摘要</w:t>
      </w:r>
    </w:p>
    <w:p>
      <w:pPr>
        <w:pStyle w:val="BodyText"/>
      </w:pPr>
      <w:r>
        <w:rPr>
          <w:rFonts w:hint="eastAsia"/>
        </w:rPr>
        <w:t xml:space="preserve">美国国家气象局（NWS）证实，2026年4月14日至15日夜间至少8场龙卷风袭击密歇根州东南部地区，其中两场被评定为EF-1级，最大风速达每小时95英里。其中一场龙卷风于凌晨1时44分在安娜堡（Ann</w:t>
      </w:r>
      <w:r>
        <w:t xml:space="preserve"> </w:t>
      </w:r>
      <w:r>
        <w:rPr>
          <w:rFonts w:hint="eastAsia"/>
        </w:rPr>
        <w:t xml:space="preserve">Arbor）杰克逊大道与I-94高速附近触地，导致退伍军人纪念公园溜冰场东墙坍塌，密歇根大学约斯特冰场（Yost</w:t>
      </w:r>
      <w:r>
        <w:t xml:space="preserve"> Ice </w:t>
      </w:r>
      <w:r>
        <w:rPr>
          <w:rFonts w:hint="eastAsia"/>
        </w:rPr>
        <w:t xml:space="preserve">Arena）也受到损坏。州长格雷琴·惠特默（Gretchen</w:t>
      </w:r>
      <w:r>
        <w:t xml:space="preserve"> </w:t>
      </w:r>
      <w:r>
        <w:rPr>
          <w:rFonts w:hint="eastAsia"/>
        </w:rPr>
        <w:t xml:space="preserve">Whitmer）将州紧急状态宣告扩展至涵盖32个县，目前未收到人员死亡报告。威斯康星州和爱荷华州同时遭受龙卷风及棒球大小的冰雹袭击，此次多日强对流天气事件覆盖范围从南部平原一路延伸至大湖区。</w:t>
      </w:r>
    </w:p>
    <w:p>
      <w:pPr>
        <w:pStyle w:val="BodyText"/>
      </w:pPr>
      <w:r>
        <w:rPr>
          <w:b/>
          <w:bCs/>
        </w:rPr>
        <w:t xml:space="preserve">References</w:t>
      </w:r>
    </w:p>
    <w:p>
      <w:pPr>
        <w:pStyle w:val="BodyText"/>
      </w:pPr>
      <w:r>
        <w:t xml:space="preserve">CBS Detroit. (2026, April 15). Severe weather damage reports April 15, 2026. CBS News. https://www.cbsnews.com/detroit/news/severe-weather-damage-reports-april-15-2026/</w:t>
      </w:r>
    </w:p>
    <w:p>
      <w:r>
        <w:pict>
          <v:rect style="width:0;height:1.5pt" o:hralign="center" o:hrstd="t" o:hr="t"/>
        </w:pict>
      </w:r>
    </w:p>
    <w:bookmarkEnd w:id="31"/>
    <w:bookmarkStart w:id="32" w:name="nasa-spherex望远镜首次发布星际水冰分布大尺度图谱"/>
    <w:p>
      <w:pPr>
        <w:pStyle w:val="Heading3"/>
      </w:pPr>
      <w:r>
        <w:t xml:space="preserve">NASA </w:t>
      </w:r>
      <w:r>
        <w:rPr>
          <w:rFonts w:hint="eastAsia"/>
        </w:rPr>
        <w:t xml:space="preserve">SPHEREx望远镜首次发布星际水冰分布大尺度图谱</w:t>
      </w:r>
    </w:p>
    <w:p>
      <w:pPr>
        <w:pStyle w:val="FirstParagraph"/>
      </w:pPr>
      <w:r>
        <w:rPr>
          <w:rFonts w:hint="eastAsia"/>
          <w:b/>
          <w:bCs/>
        </w:rPr>
        <w:t xml:space="preserve">摘要</w:t>
      </w:r>
    </w:p>
    <w:p>
      <w:pPr>
        <w:pStyle w:val="BodyText"/>
      </w:pPr>
      <w:r>
        <w:rPr>
          <w:rFonts w:hint="eastAsia"/>
        </w:rPr>
        <w:t xml:space="preserve">NASA的SPHEREx太空望远镜于2026年4月15日在《天体物理学杂志》（Astrophysical</w:t>
      </w:r>
      <w:r>
        <w:t xml:space="preserve"> </w:t>
      </w:r>
      <w:r>
        <w:rPr>
          <w:rFonts w:hint="eastAsia"/>
        </w:rPr>
        <w:t xml:space="preserve">Journal）发表研究成果，绘制出天鹅座X（Cygnus-X）恒星形成区范围达600光年的水冰分布图，该区域是银河系最活跃的恒星孵化场之一。该望远镜可同步进行102个波段红外观测，观测到水冰在尘埃颗粒上凝结，并被稠密尘埃云团遮蔽以免遭紫外辐射破坏，从而证实了长期以来的天体化学机制假说。这是人类首次对星际水冰分布进行大尺度巡天观测，为银河系中构建行星乃至潜在生命的水基组分分布提供了新证据。</w:t>
      </w:r>
    </w:p>
    <w:p>
      <w:pPr>
        <w:pStyle w:val="BodyText"/>
      </w:pPr>
      <w:r>
        <w:rPr>
          <w:b/>
          <w:bCs/>
        </w:rPr>
        <w:t xml:space="preserve">References</w:t>
      </w:r>
    </w:p>
    <w:p>
      <w:pPr>
        <w:pStyle w:val="BodyText"/>
      </w:pPr>
      <w:r>
        <w:t xml:space="preserve">NASA/JPL. (2026, April 15). Interstellar glaciers: NASA’s SPHEREx maps vast galactic ice regions. NASA/JPL. https://www.jpl.nasa.gov/news/interstellar-glaciers-nasas-spherex-maps-vast-galactic-ice-regions/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2026-04-17T09:29:05Z</dcterms:created>
  <dcterms:modified xsi:type="dcterms:W3CDTF">2026-04-17T09:29:05Z</dcterms:modified>
</cp:coreProperties>
</file>

<file path=docProps/custom.xml><?xml version="1.0" encoding="utf-8"?>
<Properties xmlns="http://schemas.openxmlformats.org/officeDocument/2006/custom-properties" xmlns:vt="http://schemas.openxmlformats.org/officeDocument/2006/docPropsVTypes"/>
</file>