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中国每日新闻简报"/>
    <w:p>
      <w:pPr>
        <w:pStyle w:val="Heading1"/>
      </w:pPr>
      <w:r>
        <w:rPr>
          <w:rFonts w:hint="eastAsia"/>
        </w:rPr>
        <w:t xml:space="preserve">中国每日新闻简报</w:t>
      </w:r>
    </w:p>
    <w:p>
      <w:pPr>
        <w:pStyle w:val="FirstParagraph"/>
      </w:pPr>
      <w:r>
        <w:rPr>
          <w:rFonts w:hint="eastAsia"/>
          <w:b/>
          <w:bCs/>
        </w:rPr>
        <w:t xml:space="preserve">日期：</w:t>
      </w:r>
      <w:r>
        <w:t xml:space="preserve"> </w:t>
      </w:r>
      <w:r>
        <w:rPr>
          <w:rFonts w:hint="eastAsia"/>
        </w:rPr>
        <w:t xml:space="preserve">2026年4月20日</w:t>
      </w:r>
      <w:r>
        <w:t xml:space="preserve"> </w:t>
      </w:r>
      <w:r>
        <w:rPr>
          <w:rFonts w:hint="eastAsia"/>
          <w:b/>
          <w:bCs/>
        </w:rPr>
        <w:t xml:space="preserve">涵盖范围：</w:t>
      </w:r>
      <w:r>
        <w:t xml:space="preserve"> </w:t>
      </w:r>
      <w:r>
        <w:rPr>
          <w:rFonts w:hint="eastAsia"/>
        </w:rPr>
        <w:t xml:space="preserve">中国</w:t>
      </w:r>
      <w:r>
        <w:t xml:space="preserve"> </w:t>
      </w:r>
      <w:r>
        <w:rPr>
          <w:rFonts w:hint="eastAsia"/>
          <w:b/>
          <w:bCs/>
        </w:rPr>
        <w:t xml:space="preserve">语言：</w:t>
      </w:r>
      <w:r>
        <w:t xml:space="preserve"> </w:t>
      </w:r>
      <w:r>
        <w:rPr>
          <w:rFonts w:hint="eastAsia"/>
        </w:rPr>
        <w:t xml:space="preserve">简体中文</w:t>
      </w:r>
    </w:p>
    <w:p>
      <w:r>
        <w:pict>
          <v:rect style="width:0;height:1.5pt" o:hralign="center" o:hrstd="t" o:hr="t"/>
        </w:pict>
      </w:r>
    </w:p>
    <w:bookmarkStart w:id="12" w:name="经济与市场"/>
    <w:p>
      <w:pPr>
        <w:pStyle w:val="Heading2"/>
      </w:pPr>
      <w:r>
        <w:rPr>
          <w:rFonts w:hint="eastAsia"/>
        </w:rPr>
        <w:t xml:space="preserve">经济与市场</w:t>
      </w:r>
    </w:p>
    <w:bookmarkStart w:id="9" w:name="人民银行连续第11个月按兵不动lpr维持历史低位"/>
    <w:p>
      <w:pPr>
        <w:pStyle w:val="Heading3"/>
      </w:pPr>
      <w:r>
        <w:rPr>
          <w:rFonts w:hint="eastAsia"/>
        </w:rPr>
        <w:t xml:space="preserve">人民银行连续第11个月按兵不动，LPR维持历史低位</w:t>
      </w:r>
    </w:p>
    <w:p>
      <w:pPr>
        <w:pStyle w:val="FirstParagraph"/>
      </w:pPr>
      <w:r>
        <w:rPr>
          <w:rFonts w:hint="eastAsia"/>
        </w:rPr>
        <w:t xml:space="preserve">中国人民银行4月20日公布贷款市场报价利率（LPR），1年期LPR维持3.00%不变，5年期以上LPR维持3.50%不变，已连续第11个月保持不动。CNBC指出，一季度经济增长韧性较强，降低了近期进一步宽松的紧迫性。分析人士普遍认为，在中东局势带来的能源价格波动背景下，央行此举意在”观望”，以保留政策空间应对下半年潜在风险。</w:t>
      </w:r>
    </w:p>
    <w:p>
      <w:pPr>
        <w:pStyle w:val="BodyText"/>
      </w:pPr>
      <w:r>
        <w:rPr>
          <w:rFonts w:hint="eastAsia"/>
        </w:rPr>
        <w:t xml:space="preserve">与此同时，人民币汇率继续走强，离岸人民币稳守6.83以内，据路透社估算当日美元对人民币中间价报6.8291，人民币年内升值约2.4%，接近三年高位。上证综指当日上涨0.67%至4078点，深证成指周涨幅达4.0%，银行股领涨，建设银行、农业银行分别上涨1.5%和1.1%，市场情绪受益于稳定的货币政策信号和一季度GDP超预期双重提振。</w:t>
      </w:r>
    </w:p>
    <w:p>
      <w:pPr>
        <w:pStyle w:val="BodyText"/>
      </w:pPr>
      <w:r>
        <w:rPr>
          <w:rFonts w:hint="eastAsia"/>
        </w:rPr>
        <w:t xml:space="preserve">来源：</w:t>
      </w:r>
      <w:r>
        <w:t xml:space="preserve"> </w:t>
      </w:r>
      <w:r>
        <w:t xml:space="preserve">- </w:t>
      </w:r>
      <w:r>
        <w:rPr>
          <w:rFonts w:hint="eastAsia"/>
        </w:rPr>
        <w:t xml:space="preserve">新华社</w:t>
      </w:r>
      <w:r>
        <w:t xml:space="preserve"> https://english.news.cn/20260420/a9f686cbde4648a282ed661526e91fe3/c.html</w:t>
      </w:r>
      <w:r>
        <w:t xml:space="preserve"> </w:t>
      </w:r>
      <w:r>
        <w:t xml:space="preserve">- CNBC https://www.cnbc.com/2026/04/20/china-keeps-benchmark-lending-rates-unchanged-as-economic-growth-revs-up-amid-mounting-middle-east-risk-mount-.html</w:t>
      </w:r>
      <w:r>
        <w:t xml:space="preserve"> </w:t>
      </w:r>
      <w:r>
        <w:t xml:space="preserve">- FXStreet https://www.fxstreet.com/news/pboc-leaves-loan-prime-rates-unchanged-in-april-202604200103</w:t>
      </w:r>
    </w:p>
    <w:bookmarkEnd w:id="9"/>
    <w:bookmarkStart w:id="10" w:name="月贸易顺差骤降至511亿美元13个月新低进口劲增27.8"/>
    <w:p>
      <w:pPr>
        <w:pStyle w:val="Heading3"/>
      </w:pPr>
      <w:r>
        <w:rPr>
          <w:rFonts w:hint="eastAsia"/>
        </w:rPr>
        <w:t xml:space="preserve">3月贸易顺差骤降至511亿美元，13个月新低；进口劲增27.8%</w:t>
      </w:r>
    </w:p>
    <w:p>
      <w:pPr>
        <w:pStyle w:val="FirstParagraph"/>
      </w:pPr>
      <w:r>
        <w:rPr>
          <w:rFonts w:hint="eastAsia"/>
        </w:rPr>
        <w:t xml:space="preserve">中国海关总署数据显示，3月贸易顺差收窄至511亿美元，为13个月新低，远低于市场预期的1120亿美元。出口同比仅增长2.5%，较1-2月合计21.8%的增速大幅回落，其中对美出口同比下降26.5%，反映出美国加征关税措施的实际冲击；进口则同比大幅跃升27.8%，创2021年11月以来最快增速，主要受进口通胀传导和国内需求季节性回暖驱动。</w:t>
      </w:r>
    </w:p>
    <w:p>
      <w:pPr>
        <w:pStyle w:val="BodyText"/>
      </w:pPr>
      <w:r>
        <w:rPr>
          <w:rFonts w:hint="eastAsia"/>
        </w:rPr>
        <w:t xml:space="preserve">分项数据显示，高科技出口中，半导体出口增长77.5%、汽车出口增长58.5%，但稀土出口下降9.0%。ING首席中国经济学家林廷恩（Lynn</w:t>
      </w:r>
      <w:r>
        <w:t xml:space="preserve"> </w:t>
      </w:r>
      <w:r>
        <w:rPr>
          <w:rFonts w:hint="eastAsia"/>
        </w:rPr>
        <w:t xml:space="preserve">Song）分析称，贸易顺差大幅收窄意味着净出口对二季度GDP的拉动将明显减弱。值得关注的是，此前的关税豁免期带来的出口抢跑效应已基本消退，贸易摩擦对全年出口走势的影响将在下半年更为显著。</w:t>
      </w:r>
    </w:p>
    <w:p>
      <w:pPr>
        <w:pStyle w:val="BodyText"/>
      </w:pPr>
      <w:r>
        <w:rPr>
          <w:rFonts w:hint="eastAsia"/>
        </w:rPr>
        <w:t xml:space="preserve">来源：</w:t>
      </w:r>
      <w:r>
        <w:t xml:space="preserve"> </w:t>
      </w:r>
      <w:r>
        <w:t xml:space="preserve">- ING Think https://think.ing.com/snaps/chinas-trade-surplus-plummets-as-exports-slow-while-imports-surge/</w:t>
      </w:r>
      <w:r>
        <w:t xml:space="preserve"> </w:t>
      </w:r>
      <w:r>
        <w:t xml:space="preserve">- CNBC https://www.cnbc.com/2026/04/14/china-trade-data-march-exports-imports-march.html</w:t>
      </w:r>
    </w:p>
    <w:bookmarkEnd w:id="10"/>
    <w:bookmarkStart w:id="11" w:name="关税休战延续至11月但新一轮301条款调查已悄然启动"/>
    <w:p>
      <w:pPr>
        <w:pStyle w:val="Heading3"/>
      </w:pPr>
      <w:r>
        <w:rPr>
          <w:rFonts w:hint="eastAsia"/>
        </w:rPr>
        <w:t xml:space="preserve">关税休战延续至11月，但新一轮301条款调查已悄然启动</w:t>
      </w:r>
    </w:p>
    <w:p>
      <w:pPr>
        <w:pStyle w:val="FirstParagraph"/>
      </w:pPr>
      <w:r>
        <w:rPr>
          <w:rFonts w:hint="eastAsia"/>
        </w:rPr>
        <w:t xml:space="preserve">中美贸易关系当前处于”布桑峰会”休战框架下——去年10月特朗普与习近平在韩国釜山会晤后，双方同意维持10%基础关税至2026年11月10日。根据宾夕法尼亚大学沃顿预算模型测算，美国对华商品的实际综合关税税率仍高达31.6%。然而，美国贸易代表办公室已悄然于2026年3月对中国电动车电池、稀土和AI芯片启动两项新的301条款调查，标志着中美科技竞争进入新阶段。</w:t>
      </w:r>
    </w:p>
    <w:p>
      <w:pPr>
        <w:pStyle w:val="BodyText"/>
      </w:pPr>
      <w:r>
        <w:rPr>
          <w:rFonts w:hint="eastAsia"/>
        </w:rPr>
        <w:t xml:space="preserve">分析人士指出，休战协议在形式上维系了双边贸易的基本稳定，但实质上美国对华科技管制从未放松，MATCH法案等立法动向仍构成对中国半导体供应链的长期威胁。5月14日至15日特朗普访华峰会的成果，将在很大程度上决定下半年贸易政策走向。</w:t>
      </w:r>
    </w:p>
    <w:p>
      <w:pPr>
        <w:pStyle w:val="BodyText"/>
      </w:pPr>
      <w:r>
        <w:rPr>
          <w:rFonts w:hint="eastAsia"/>
        </w:rPr>
        <w:t xml:space="preserve">来源：</w:t>
      </w:r>
      <w:r>
        <w:t xml:space="preserve"> </w:t>
      </w:r>
      <w:r>
        <w:t xml:space="preserve">- </w:t>
      </w:r>
      <w:r>
        <w:rPr>
          <w:rFonts w:hint="eastAsia"/>
        </w:rPr>
        <w:t xml:space="preserve">南华早报</w:t>
      </w:r>
      <w:r>
        <w:t xml:space="preserve"> https://www.scmp.com/economy/global-economy/article/3348826/us-china-trade-war-1-year-who-really-holds-upper-hand</w:t>
      </w:r>
      <w:r>
        <w:t xml:space="preserve"> </w:t>
      </w:r>
      <w:r>
        <w:t xml:space="preserve">- </w:t>
      </w:r>
      <w:r>
        <w:rPr>
          <w:rFonts w:hint="eastAsia"/>
        </w:rPr>
        <w:t xml:space="preserve">宾夕法尼亚大学沃顿预算模型</w:t>
      </w:r>
      <w:r>
        <w:t xml:space="preserve"> https://budgetmodel.wharton.upenn.edu/p/2026-04-15-effective-tariff-rates-and-revenues-updated-april-15-2026/</w:t>
      </w:r>
    </w:p>
    <w:p>
      <w:r>
        <w:pict>
          <v:rect style="width:0;height:1.5pt" o:hralign="center" o:hrstd="t" o:hr="t"/>
        </w:pict>
      </w:r>
    </w:p>
    <w:bookmarkEnd w:id="11"/>
    <w:bookmarkEnd w:id="12"/>
    <w:bookmarkStart w:id="16" w:name="政治与外交"/>
    <w:p>
      <w:pPr>
        <w:pStyle w:val="Heading2"/>
      </w:pPr>
      <w:r>
        <w:rPr>
          <w:rFonts w:hint="eastAsia"/>
        </w:rPr>
        <w:t xml:space="preserve">政治与外交</w:t>
      </w:r>
    </w:p>
    <w:bookmarkStart w:id="13" w:name="中方就巴利卡坦2026军演发出严厉警告称美日菲玩火必自焚"/>
    <w:p>
      <w:pPr>
        <w:pStyle w:val="Heading3"/>
      </w:pPr>
      <w:r>
        <w:rPr>
          <w:rFonts w:hint="eastAsia"/>
        </w:rPr>
        <w:t xml:space="preserve">中方就”巴利卡坦2026”军演发出严厉警告，称美日菲”玩火必自焚”</w:t>
      </w:r>
    </w:p>
    <w:p>
      <w:pPr>
        <w:pStyle w:val="FirstParagraph"/>
      </w:pPr>
      <w:r>
        <w:rPr>
          <w:rFonts w:hint="eastAsia"/>
        </w:rPr>
        <w:t xml:space="preserve">4月20日，为期19天的”巴利卡坦2026”联合军事演习正式启动，此次演习规模创历史新高，参演国包括美国、菲律宾、日本、澳大利亚、法国、加拿大和新西兰，兵力逾1.7万人。其中，日本首次以完整作战伙伴身份参演，出动约1400名士兵并在靠近台湾海峡的区域实施88式岸舰导弹实弹射击演练，美国”台风”中程导弹系统也被纳入演练。</w:t>
      </w:r>
    </w:p>
    <w:p>
      <w:pPr>
        <w:pStyle w:val="BodyText"/>
      </w:pPr>
      <w:r>
        <w:rPr>
          <w:rFonts w:hint="eastAsia"/>
        </w:rPr>
        <w:t xml:space="preserve">中国外交部发言人郭嘉昆当日在例行记者会上严厉警告称，有关各方”以安全为名抱团取暖，无异于玩火自焚，最终只会引火烧身”。分析人士指出，日本以完全作战姿态首次参加”巴利卡坦”演习，标志着印太安全架构出现结构性转变，北京同时面临来自马尼拉和东京的双重外交压力。</w:t>
      </w:r>
    </w:p>
    <w:p>
      <w:pPr>
        <w:pStyle w:val="BodyText"/>
      </w:pPr>
      <w:r>
        <w:rPr>
          <w:rFonts w:hint="eastAsia"/>
        </w:rPr>
        <w:t xml:space="preserve">来源：</w:t>
      </w:r>
      <w:r>
        <w:t xml:space="preserve"> </w:t>
      </w:r>
      <w:r>
        <w:t xml:space="preserve">- </w:t>
      </w:r>
      <w:r>
        <w:rPr>
          <w:rFonts w:hint="eastAsia"/>
        </w:rPr>
        <w:t xml:space="preserve">香港自由新闻</w:t>
      </w:r>
      <w:r>
        <w:t xml:space="preserve"> https://hongkongfp.com/2026/04/20/china-warns-us-japan-philippines-against-playing-with-fire-over-joint-drills/</w:t>
      </w:r>
      <w:r>
        <w:t xml:space="preserve"> </w:t>
      </w:r>
      <w:r>
        <w:t xml:space="preserve">- Rappler https://www.rappler.com/newsbreak/explainers/philippines-united-states-balikatan-2026-biggest-joint-exercise/</w:t>
      </w:r>
      <w:r>
        <w:t xml:space="preserve"> </w:t>
      </w:r>
      <w:r>
        <w:t xml:space="preserve">- Naval News https://www.navalnews.com/naval-news/2026/04/japan-to-join-largest-balikatan-war-games-with-1400-troops-type-88-missiles/</w:t>
      </w:r>
    </w:p>
    <w:bookmarkEnd w:id="13"/>
    <w:bookmarkStart w:id="14" w:name="中国提交不扩散核武器条约国家报告呼吁美国履行核裁军义务"/>
    <w:p>
      <w:pPr>
        <w:pStyle w:val="Heading3"/>
      </w:pPr>
      <w:r>
        <w:rPr>
          <w:rFonts w:hint="eastAsia"/>
        </w:rPr>
        <w:t xml:space="preserve">中国提交《不扩散核武器条约》国家报告，呼吁美国履行核裁军义务</w:t>
      </w:r>
    </w:p>
    <w:p>
      <w:pPr>
        <w:pStyle w:val="FirstParagraph"/>
      </w:pPr>
      <w:r>
        <w:rPr>
          <w:rFonts w:hint="eastAsia"/>
        </w:rPr>
        <w:t xml:space="preserve">4月20日，中国外交部发言人郭嘉昆确认，中国已提交第11届《不扩散核武器条约》（NPT）审议大会（定于4月27日至5月22日在纽约联合国总部举行）国家执行报告，重申中国”不首先使用核武器”原则和防御性核战略，并呼吁签订相互不首先使用核武器条约。报告同时批评美国”攻击和平核设施”的行为，并对AUKUS核潜艇合作带来的核扩散风险表达关切。</w:t>
      </w:r>
    </w:p>
    <w:p>
      <w:pPr>
        <w:pStyle w:val="BodyText"/>
      </w:pPr>
      <w:r>
        <w:rPr>
          <w:rFonts w:hint="eastAsia"/>
        </w:rPr>
        <w:t xml:space="preserve">此举被视为中国在多边核裁军议题上的主动出击，意在于审议大会开幕前确立议题框架，牵制美国核姿态，并巩固中国在全球南方的道义立场。分析人士认为，这一提交时机与5月特朗普-习近平峰会的准备工作密切相关，旨在向华盛顿传递明确的战略信号。</w:t>
      </w:r>
    </w:p>
    <w:p>
      <w:pPr>
        <w:pStyle w:val="BodyText"/>
      </w:pPr>
      <w:r>
        <w:rPr>
          <w:rFonts w:hint="eastAsia"/>
        </w:rPr>
        <w:t xml:space="preserve">来源：</w:t>
      </w:r>
      <w:r>
        <w:t xml:space="preserve"> </w:t>
      </w:r>
      <w:r>
        <w:t xml:space="preserve">- </w:t>
      </w:r>
      <w:r>
        <w:rPr>
          <w:rFonts w:hint="eastAsia"/>
        </w:rPr>
        <w:t xml:space="preserve">环球时报</w:t>
      </w:r>
      <w:r>
        <w:t xml:space="preserve"> https://www.globaltimes.cn/page/202604/1359338.shtml</w:t>
      </w:r>
      <w:r>
        <w:t xml:space="preserve"> </w:t>
      </w:r>
      <w:r>
        <w:t xml:space="preserve">- </w:t>
      </w:r>
      <w:r>
        <w:rPr>
          <w:rFonts w:hint="eastAsia"/>
        </w:rPr>
        <w:t xml:space="preserve">中华人民共和国外交部</w:t>
      </w:r>
      <w:r>
        <w:t xml:space="preserve"> https://www.fmprc.gov.cn/eng/xw/fyrbt/lxjzh/</w:t>
      </w:r>
      <w:r>
        <w:t xml:space="preserve"> </w:t>
      </w:r>
      <w:r>
        <w:t xml:space="preserve">- </w:t>
      </w:r>
      <w:r>
        <w:rPr>
          <w:rFonts w:hint="eastAsia"/>
        </w:rPr>
        <w:t xml:space="preserve">联合国裁军事务厅</w:t>
      </w:r>
      <w:r>
        <w:t xml:space="preserve"> https://meetings.unoda.org/npt-revcon/treaty-on-the-non-proliferation-of-nuclear-weapons-eleventh-review-conference-2026</w:t>
      </w:r>
    </w:p>
    <w:bookmarkEnd w:id="14"/>
    <w:bookmarkStart w:id="15" w:name="特朗普-习近平北京峰会5月14日至15日筹备显现战略布局"/>
    <w:p>
      <w:pPr>
        <w:pStyle w:val="Heading3"/>
      </w:pPr>
      <w:r>
        <w:rPr>
          <w:rFonts w:hint="eastAsia"/>
        </w:rPr>
        <w:t xml:space="preserve">特朗普-习近平北京峰会（5月14日至15日）筹备显现战略布局</w:t>
      </w:r>
    </w:p>
    <w:p>
      <w:pPr>
        <w:pStyle w:val="FirstParagraph"/>
      </w:pPr>
      <w:r>
        <w:rPr>
          <w:rFonts w:hint="eastAsia"/>
        </w:rPr>
        <w:t xml:space="preserve">外交学者（The</w:t>
      </w:r>
      <w:r>
        <w:t xml:space="preserve"> </w:t>
      </w:r>
      <w:r>
        <w:rPr>
          <w:rFonts w:hint="eastAsia"/>
        </w:rPr>
        <w:t xml:space="preserve">Diplomat）4月20日刊发深度分析文章，梳理中国在特朗普访华前的密集外交布局：王毅4月9日至10日访问平壤（六年来首次）、习近平与俄外长拉夫罗夫会面、中共与国民党高层对话、习近平接待西班牙首相桑切斯并签署19项双边协议。文章认为，上述布局共同构成一套信号发送策略，旨在向华盛顿表明北京拥有充足的战略回旋空间。</w:t>
      </w:r>
    </w:p>
    <w:p>
      <w:pPr>
        <w:pStyle w:val="BodyText"/>
      </w:pPr>
      <w:r>
        <w:rPr>
          <w:rFonts w:hint="eastAsia"/>
        </w:rPr>
        <w:t xml:space="preserve">与此同时，美国智库美国企业研究所（AEI）4月17日报告披露，解放军已演练在台湾淡水河口附近使用小型舟艇实施秘密渗透登陆，并评估北京已提出迄今最详尽的两岸融合发展”十项措施”——包括恢复福建、上海居民赴台个人游、推动两岸直航客运航班全面正常化，以及建立定期的中共-国民党沟通机制。这一军事动向评估与外交接触同步推进的态势，引发外界高度关注。</w:t>
      </w:r>
    </w:p>
    <w:p>
      <w:pPr>
        <w:pStyle w:val="BodyText"/>
      </w:pPr>
      <w:r>
        <w:rPr>
          <w:rFonts w:hint="eastAsia"/>
        </w:rPr>
        <w:t xml:space="preserve">来源：</w:t>
      </w:r>
      <w:r>
        <w:t xml:space="preserve"> </w:t>
      </w:r>
      <w:r>
        <w:t xml:space="preserve">- </w:t>
      </w:r>
      <w:r>
        <w:rPr>
          <w:rFonts w:hint="eastAsia"/>
        </w:rPr>
        <w:t xml:space="preserve">外交学者/现代外交</w:t>
      </w:r>
      <w:r>
        <w:t xml:space="preserve"> https://moderndiplomacy.eu/2026/04/20/how-china-is-positioning-itself-ahead-of-the-trump-xi-summit/</w:t>
      </w:r>
      <w:r>
        <w:t xml:space="preserve"> </w:t>
      </w:r>
      <w:r>
        <w:t xml:space="preserve">- </w:t>
      </w:r>
      <w:r>
        <w:rPr>
          <w:rFonts w:hint="eastAsia"/>
        </w:rPr>
        <w:t xml:space="preserve">美国企业研究所</w:t>
      </w:r>
      <w:r>
        <w:t xml:space="preserve"> https://www.aei.org/articles/china-taiwan-update-april-17-2026/</w:t>
      </w:r>
      <w:r>
        <w:t xml:space="preserve"> </w:t>
      </w:r>
      <w:r>
        <w:t xml:space="preserve">- </w:t>
      </w:r>
      <w:r>
        <w:rPr>
          <w:rFonts w:hint="eastAsia"/>
        </w:rPr>
        <w:t xml:space="preserve">焦点台湾</w:t>
      </w:r>
      <w:r>
        <w:t xml:space="preserve"> https://focustaiwan.tw/cross-strait/202604120005</w:t>
      </w:r>
    </w:p>
    <w:p>
      <w:r>
        <w:pict>
          <v:rect style="width:0;height:1.5pt" o:hralign="center" o:hrstd="t" o:hr="t"/>
        </w:pict>
      </w:r>
    </w:p>
    <w:bookmarkEnd w:id="15"/>
    <w:bookmarkEnd w:id="16"/>
    <w:bookmarkStart w:id="20" w:name="科技与产业"/>
    <w:p>
      <w:pPr>
        <w:pStyle w:val="Heading2"/>
      </w:pPr>
      <w:r>
        <w:rPr>
          <w:rFonts w:hint="eastAsia"/>
        </w:rPr>
        <w:t xml:space="preserve">科技与产业</w:t>
      </w:r>
    </w:p>
    <w:bookmarkStart w:id="17" w:name="deepseek-v4即将发布英伟达ceo警告或撼动美国ai霸主地位"/>
    <w:p>
      <w:pPr>
        <w:pStyle w:val="Heading3"/>
      </w:pPr>
      <w:r>
        <w:t xml:space="preserve">DeepSeek </w:t>
      </w:r>
      <w:r>
        <w:rPr>
          <w:rFonts w:hint="eastAsia"/>
        </w:rPr>
        <w:t xml:space="preserve">V4即将发布，英伟达CEO警告或撼动美国AI霸主地位</w:t>
      </w:r>
    </w:p>
    <w:p>
      <w:pPr>
        <w:pStyle w:val="FirstParagraph"/>
      </w:pPr>
      <w:r>
        <w:rPr>
          <w:rFonts w:hint="eastAsia"/>
        </w:rPr>
        <w:t xml:space="preserve">据多家科技媒体4月19日确认，深度求索（DeepSeek）即将发布的V4大模型将完全运行于华为昇腾（Ascend）950PR国产芯片之上，与英伟达CUDA生态系统彻底切割，成为首个在国产芯片上运行的中国前沿级AI大模型。英伟达CEO黄仁勋公开表示，此举”可能撼动美国在人工智能基础设施领域的主导地位”。V4拥有约1万亿参数总量，每次推理激活约370亿参数，支持100万token上下文窗口。</w:t>
      </w:r>
    </w:p>
    <w:p>
      <w:pPr>
        <w:pStyle w:val="BodyText"/>
      </w:pPr>
      <w:r>
        <w:rPr>
          <w:rFonts w:hint="eastAsia"/>
        </w:rPr>
        <w:t xml:space="preserve">消息传出后，阿里巴巴、字节跳动、腾讯相继大批量订购昇腾950PR芯片，芯片价格随即上涨约20%。V4预计于4月下旬正式发布。这一进展与斯坦福大学4月16日发布的2026年AI指数报告相互印证——该报告显示，中美前沿AI模型的性能差距已从2023年5月的约1300分（Arena分值）大幅收窄至如今的39分（约2.7%），中国已”几乎抹平”美国领先优势。中国AI研究论文引用量占全球比重达20.6%，超过美国的12.6%。</w:t>
      </w:r>
    </w:p>
    <w:p>
      <w:pPr>
        <w:pStyle w:val="BodyText"/>
      </w:pPr>
      <w:r>
        <w:rPr>
          <w:rFonts w:hint="eastAsia"/>
        </w:rPr>
        <w:t xml:space="preserve">来源：</w:t>
      </w:r>
      <w:r>
        <w:t xml:space="preserve"> </w:t>
      </w:r>
      <w:r>
        <w:t xml:space="preserve">- Gizmochina https://www.gizmochina.com/2026/04/19/deepseek-v4-huawei-chips-nvidia-ceo-warning/</w:t>
      </w:r>
      <w:r>
        <w:t xml:space="preserve"> </w:t>
      </w:r>
      <w:r>
        <w:t xml:space="preserve">- TrendForce https://www.trendforce.com/news/2026/04/07/news-decoding-deepseek-v4-how-huaweis-ascend-950-pr-is-powering-chinas-push-to-break-cuda-dependence/</w:t>
      </w:r>
      <w:r>
        <w:t xml:space="preserve"> </w:t>
      </w:r>
      <w:r>
        <w:t xml:space="preserve">- </w:t>
      </w:r>
      <w:r>
        <w:rPr>
          <w:rFonts w:hint="eastAsia"/>
        </w:rPr>
        <w:t xml:space="preserve">财富/斯坦福AI指数</w:t>
      </w:r>
      <w:r>
        <w:t xml:space="preserve"> https://fortune.com/2026/04/16/stanford-study-how-has-china-gained-on-us-ai-war/</w:t>
      </w:r>
    </w:p>
    <w:bookmarkEnd w:id="17"/>
    <w:bookmarkStart w:id="18" w:name="北京车展开幕在即1451辆车型181个全球首发外资品牌全面转向在中国为中国"/>
    <w:p>
      <w:pPr>
        <w:pStyle w:val="Heading3"/>
      </w:pPr>
      <w:r>
        <w:rPr>
          <w:rFonts w:hint="eastAsia"/>
        </w:rPr>
        <w:t xml:space="preserve">北京车展开幕在即：1451辆车型、181个全球首发，外资品牌全面转向”在中国、为中国”</w:t>
      </w:r>
    </w:p>
    <w:p>
      <w:pPr>
        <w:pStyle w:val="FirstParagraph"/>
      </w:pPr>
      <w:r>
        <w:rPr>
          <w:rFonts w:hint="eastAsia"/>
        </w:rPr>
        <w:t xml:space="preserve">2026年北京国际汽车展览会将于4月24日开幕（媒体日），今年规模创历史之最，展览面积达38万平方米，首次分设朝阳和顺义两个会场同步举办，来自21个国家和地区的参展商带来1451辆车型，其中181款全球首发、71款概念车。</w:t>
      </w:r>
    </w:p>
    <w:p>
      <w:pPr>
        <w:pStyle w:val="BodyText"/>
      </w:pPr>
      <w:r>
        <w:rPr>
          <w:rFonts w:hint="eastAsia"/>
        </w:rPr>
        <w:t xml:space="preserve">大众集团将发布4款全球首发车型，旗下与小鹏联合开发的ID.Unyx</w:t>
      </w:r>
      <w:r>
        <w:t xml:space="preserve"> </w:t>
      </w:r>
      <w:r>
        <w:rPr>
          <w:rFonts w:hint="eastAsia"/>
        </w:rPr>
        <w:t xml:space="preserve">7已准备亮相；通用旗下宝骏华景S搭载华为系统；宝马全新Neue</w:t>
      </w:r>
      <w:r>
        <w:t xml:space="preserve"> </w:t>
      </w:r>
      <w:r>
        <w:rPr>
          <w:rFonts w:hint="eastAsia"/>
        </w:rPr>
        <w:t xml:space="preserve">Klasse车型采用中国本土企业Momenta的智能驾驶技术。汽车新闻（Automotive</w:t>
      </w:r>
      <w:r>
        <w:t xml:space="preserve"> </w:t>
      </w:r>
      <w:r>
        <w:rPr>
          <w:rFonts w:hint="eastAsia"/>
        </w:rPr>
        <w:t xml:space="preserve">News）分析称，外资品牌在华市场占有率已从2017年的56%骤降至2025年的31%，倒逼各大车企通过与中国科技公司深度绑定来维系竞争力，技术转让方向实现逆转。比亚迪将在车展上发布搭载”5分钟快充”技术的第三代元PLUS，作为应对其一季度销量同比下滑30%的产品反击。</w:t>
      </w:r>
    </w:p>
    <w:p>
      <w:pPr>
        <w:pStyle w:val="BodyText"/>
      </w:pPr>
      <w:r>
        <w:rPr>
          <w:rFonts w:hint="eastAsia"/>
        </w:rPr>
        <w:t xml:space="preserve">来源：</w:t>
      </w:r>
      <w:r>
        <w:t xml:space="preserve"> </w:t>
      </w:r>
      <w:r>
        <w:t xml:space="preserve">- </w:t>
      </w:r>
      <w:r>
        <w:rPr>
          <w:rFonts w:hint="eastAsia"/>
        </w:rPr>
        <w:t xml:space="preserve">汽车新闻</w:t>
      </w:r>
      <w:r>
        <w:t xml:space="preserve"> https://www.autonews.com/china/an-china-beijing-auto-show-preview-volkswagen-audi-gm-bmw-byd-xpeng-hyundai-0415/</w:t>
      </w:r>
      <w:r>
        <w:t xml:space="preserve"> </w:t>
      </w:r>
      <w:r>
        <w:t xml:space="preserve">- CarnewsChina https://carnewschina.com/2026/04/19/2026-beijing-auto-show-1451-cars-across-380000-sqm-worlds-largest-auto-show/</w:t>
      </w:r>
      <w:r>
        <w:t xml:space="preserve"> </w:t>
      </w:r>
      <w:r>
        <w:t xml:space="preserve">- </w:t>
      </w:r>
      <w:r>
        <w:rPr>
          <w:rFonts w:hint="eastAsia"/>
        </w:rPr>
        <w:t xml:space="preserve">大众集团官网</w:t>
      </w:r>
      <w:r>
        <w:t xml:space="preserve"> https://www.volkswagen-group.com/en/press-releases/in-china-for-china-four-world-premieres-and-the-latest-ai-powered-systems-make-their-debut-at-the-volkswagen-group-night-in-beijing-20288</w:t>
      </w:r>
    </w:p>
    <w:bookmarkEnd w:id="18"/>
    <w:bookmarkStart w:id="19" w:name="cnsa公布2026年密集航天任务清单天问二号小行星近交会神舟二十三号在列"/>
    <w:p>
      <w:pPr>
        <w:pStyle w:val="Heading3"/>
      </w:pPr>
      <w:r>
        <w:rPr>
          <w:rFonts w:hint="eastAsia"/>
        </w:rPr>
        <w:t xml:space="preserve">CNSA公布2026年密集航天任务清单：天问二号小行星近交会、神舟二十三号在列</w:t>
      </w:r>
    </w:p>
    <w:p>
      <w:pPr>
        <w:pStyle w:val="FirstParagraph"/>
      </w:pPr>
      <w:r>
        <w:rPr>
          <w:rFonts w:hint="eastAsia"/>
        </w:rPr>
        <w:t xml:space="preserve">中国国家航天局（CNSA）4月18日宣布，2026年将执行一系列密集航天任务，包括天问二号探测器对近地小行星”卡莫奥阿莱瓦”（2016</w:t>
      </w:r>
      <w:r>
        <w:t xml:space="preserve"> </w:t>
      </w:r>
      <w:r>
        <w:rPr>
          <w:rFonts w:hint="eastAsia"/>
        </w:rPr>
        <w:t xml:space="preserve">HO3）实施首次近距离飞越、神舟二十三号载人飞行任务，以及朱雀三号、长征十二甲等多型可重复使用运载火箭的飞行验证试验。2025年中国共执行92次航天发射任务，同比增长35%，2026年目标约为140次。</w:t>
      </w:r>
    </w:p>
    <w:p>
      <w:pPr>
        <w:pStyle w:val="BodyText"/>
      </w:pPr>
      <w:r>
        <w:rPr>
          <w:rFonts w:hint="eastAsia"/>
        </w:rPr>
        <w:t xml:space="preserve">CNSA同时宣布，第11个中国航天日（4月24日至5月5日，成都）将以巴西为主宾国，届时将联合展出嫦娥五号（月球正面）和嫦娥六号（月球背面）采集的月壤样品——这是人类历史上首次同台展出来自月球两面的样品，具有重要科学意义。</w:t>
      </w:r>
    </w:p>
    <w:p>
      <w:pPr>
        <w:pStyle w:val="BodyText"/>
      </w:pPr>
      <w:r>
        <w:rPr>
          <w:rFonts w:hint="eastAsia"/>
        </w:rPr>
        <w:t xml:space="preserve">来源：</w:t>
      </w:r>
      <w:r>
        <w:t xml:space="preserve"> </w:t>
      </w:r>
      <w:r>
        <w:t xml:space="preserve">- </w:t>
      </w:r>
      <w:r>
        <w:rPr>
          <w:rFonts w:hint="eastAsia"/>
        </w:rPr>
        <w:t xml:space="preserve">新华社</w:t>
      </w:r>
      <w:r>
        <w:t xml:space="preserve"> https://english.news.cn/20260418/0105fa9c521d4b99ba70d78336e17fcb/c.html</w:t>
      </w:r>
      <w:r>
        <w:t xml:space="preserve"> </w:t>
      </w:r>
      <w:r>
        <w:t xml:space="preserve">- CGTN https://news.cgtn.com/news/2026-04-18/China-to-carry-out-intensive-space-missions-in-2026-says-CNSA-1MqYnNpxN8A/p.html</w:t>
      </w:r>
    </w:p>
    <w:p>
      <w:r>
        <w:pict>
          <v:rect style="width:0;height:1.5pt" o:hralign="center" o:hrstd="t" o:hr="t"/>
        </w:pict>
      </w:r>
    </w:p>
    <w:bookmarkEnd w:id="19"/>
    <w:bookmarkEnd w:id="20"/>
    <w:bookmarkStart w:id="24" w:name="社会与民生"/>
    <w:p>
      <w:pPr>
        <w:pStyle w:val="Heading2"/>
      </w:pPr>
      <w:r>
        <w:rPr>
          <w:rFonts w:hint="eastAsia"/>
        </w:rPr>
        <w:t xml:space="preserve">社会与民生</w:t>
      </w:r>
    </w:p>
    <w:bookmarkStart w:id="21" w:name="一线城市新房价格近10个月来首次环比上涨但全国仍呈两极分化"/>
    <w:p>
      <w:pPr>
        <w:pStyle w:val="Heading3"/>
      </w:pPr>
      <w:r>
        <w:rPr>
          <w:rFonts w:hint="eastAsia"/>
        </w:rPr>
        <w:t xml:space="preserve">一线城市新房价格近10个月来首次环比上涨，但全国仍呈两极分化</w:t>
      </w:r>
    </w:p>
    <w:p>
      <w:pPr>
        <w:pStyle w:val="FirstParagraph"/>
      </w:pPr>
      <w:r>
        <w:rPr>
          <w:rFonts w:hint="eastAsia"/>
        </w:rPr>
        <w:t xml:space="preserve">国家统计局4月16日公布的70城房价数据显示，3月份北京、上海、广州、深圳四大一线城市新建商品住宅价格环比整体微涨0.2%，二手住宅环比上涨0.4%，均为约10个月来首次环比转正。在70个受监测城市中，新房价格环比上涨城市数量从2月的10个增至3月的14个；二手房上涨城市从11个增至13个。财新全球报道称，上海3月二手房成交量达31215套，创近五年新高，显示出阶段性回暖信号。</w:t>
      </w:r>
    </w:p>
    <w:p>
      <w:pPr>
        <w:pStyle w:val="BodyText"/>
      </w:pPr>
      <w:r>
        <w:rPr>
          <w:rFonts w:hint="eastAsia"/>
        </w:rPr>
        <w:t xml:space="preserve">然而，全国层面仍呈两极分化格局：70城新建商品住宅价格同比仍下降3.4%，为连续第33个月同比下跌；三四线城市环比继续下行。大型房企困境未解——万科2025年净亏损达886亿元（约合120亿美元），同比亏损幅度接近翻倍。高盛将当前市场概括为”一线城市企稳、低线城市弱势”的分化格局，整体市场情绪仍受就业疲弱和库存高企的结构性压力压制。</w:t>
      </w:r>
    </w:p>
    <w:p>
      <w:pPr>
        <w:pStyle w:val="BodyText"/>
      </w:pPr>
      <w:r>
        <w:rPr>
          <w:rFonts w:hint="eastAsia"/>
        </w:rPr>
        <w:t xml:space="preserve">来源：</w:t>
      </w:r>
      <w:r>
        <w:t xml:space="preserve"> </w:t>
      </w:r>
      <w:r>
        <w:t xml:space="preserve">- </w:t>
      </w:r>
      <w:r>
        <w:rPr>
          <w:rFonts w:hint="eastAsia"/>
        </w:rPr>
        <w:t xml:space="preserve">财新全球</w:t>
      </w:r>
      <w:r>
        <w:t xml:space="preserve"> https://www.caixinglobal.com/2026-04-17/home-prices-in-top-chinese-cities-rise-in-march-signaling-early-recovery-102434878.html</w:t>
      </w:r>
      <w:r>
        <w:t xml:space="preserve"> </w:t>
      </w:r>
      <w:r>
        <w:t xml:space="preserve">- </w:t>
      </w:r>
      <w:r>
        <w:rPr>
          <w:rFonts w:hint="eastAsia"/>
        </w:rPr>
        <w:t xml:space="preserve">新华社</w:t>
      </w:r>
      <w:r>
        <w:t xml:space="preserve"> https://english.news.cn/20260416/c3736e0156b9485c9d0af4b260f2461e/c.html</w:t>
      </w:r>
      <w:r>
        <w:t xml:space="preserve"> </w:t>
      </w:r>
      <w:r>
        <w:t xml:space="preserve">- </w:t>
      </w:r>
      <w:r>
        <w:rPr>
          <w:rFonts w:hint="eastAsia"/>
        </w:rPr>
        <w:t xml:space="preserve">中国政府网</w:t>
      </w:r>
      <w:r>
        <w:t xml:space="preserve"> https://english.www.gov.cn/archive/statistics/202504/16/content_WS67ff4467c6d0868f4e8f1bf4.html</w:t>
      </w:r>
    </w:p>
    <w:bookmarkEnd w:id="21"/>
    <w:bookmarkStart w:id="22" w:name="一季度城镇调查失业率均值5.3三部门联合推动城乡就业双向流动"/>
    <w:p>
      <w:pPr>
        <w:pStyle w:val="Heading3"/>
      </w:pPr>
      <w:r>
        <w:rPr>
          <w:rFonts w:hint="eastAsia"/>
        </w:rPr>
        <w:t xml:space="preserve">一季度城镇调查失业率均值5.3%，三部门联合推动城乡就业双向流动</w:t>
      </w:r>
    </w:p>
    <w:p>
      <w:pPr>
        <w:pStyle w:val="FirstParagraph"/>
      </w:pPr>
      <w:r>
        <w:rPr>
          <w:rFonts w:hint="eastAsia"/>
        </w:rPr>
        <w:t xml:space="preserve">国家统计局数据显示，2026年第一季度城镇调查失业率均值维持5.3%，与2025年同期持平，31个大城市失业率均值为5.1%；但3月单月失业率小幅升至5.4%，为13个月来高位，反映出春节后季节性走势及外贸压力的传导效应。全年目标为新增城镇就业1200万人以上、失业率控制在5.5%以内。</w:t>
      </w:r>
    </w:p>
    <w:p>
      <w:pPr>
        <w:pStyle w:val="BodyText"/>
      </w:pPr>
      <w:r>
        <w:rPr>
          <w:rFonts w:hint="eastAsia"/>
        </w:rPr>
        <w:t xml:space="preserve">与此同时，人力资源和社会保障部、国家发展改革委、农业农村部4月15日联合发布政策指引，推动城乡就业双向有序流动，覆盖岗位开发、公共就业服务、职业技能培训、劳动者权益保障及特殊群体帮扶五大领域。新政明确：进城务工人员随迁子女须保障在公办学校就学；具备条件的城市须将农民工纳入当地住房保障范围；相关目标以”十五五”规划（2030年）收官为节点。分析人士认为，这是近年来覆盖约3亿流动人口的最实质性劳动就业政策之一。</w:t>
      </w:r>
    </w:p>
    <w:p>
      <w:pPr>
        <w:pStyle w:val="BodyText"/>
      </w:pPr>
      <w:r>
        <w:rPr>
          <w:rFonts w:hint="eastAsia"/>
        </w:rPr>
        <w:t xml:space="preserve">来源：</w:t>
      </w:r>
      <w:r>
        <w:t xml:space="preserve"> </w:t>
      </w:r>
      <w:r>
        <w:t xml:space="preserve">- </w:t>
      </w:r>
      <w:r>
        <w:rPr>
          <w:rFonts w:hint="eastAsia"/>
        </w:rPr>
        <w:t xml:space="preserve">新华社</w:t>
      </w:r>
      <w:r>
        <w:t xml:space="preserve"> https://english.news.cn/20260416/65b315ff1f914ba6b31727d8ed865e32/c.html</w:t>
      </w:r>
      <w:r>
        <w:t xml:space="preserve"> </w:t>
      </w:r>
      <w:r>
        <w:t xml:space="preserve">- </w:t>
      </w:r>
      <w:r>
        <w:rPr>
          <w:rFonts w:hint="eastAsia"/>
        </w:rPr>
        <w:t xml:space="preserve">新华社（城乡流动政策）https://english.news.cn/20260415/5b463af8843b4084a03230791f22912b/c.html</w:t>
      </w:r>
      <w:r>
        <w:t xml:space="preserve"> </w:t>
      </w:r>
      <w:r>
        <w:t xml:space="preserve">- </w:t>
      </w:r>
      <w:r>
        <w:rPr>
          <w:rFonts w:hint="eastAsia"/>
        </w:rPr>
        <w:t xml:space="preserve">中国政府网</w:t>
      </w:r>
      <w:r>
        <w:t xml:space="preserve"> https://english.www.gov.cn/news/202604/15/content_WS69df8e55c6d00ca5f9a0a6e9.html</w:t>
      </w:r>
    </w:p>
    <w:bookmarkEnd w:id="22"/>
    <w:bookmarkStart w:id="23" w:name="出生率跌破历史低点史上最大规模促生育政策密集落地"/>
    <w:p>
      <w:pPr>
        <w:pStyle w:val="Heading3"/>
      </w:pPr>
      <w:r>
        <w:rPr>
          <w:rFonts w:hint="eastAsia"/>
        </w:rPr>
        <w:t xml:space="preserve">出生率跌破历史低点，史上最大规模促生育政策密集落地</w:t>
      </w:r>
    </w:p>
    <w:p>
      <w:pPr>
        <w:pStyle w:val="FirstParagraph"/>
      </w:pPr>
      <w:r>
        <w:rPr>
          <w:rFonts w:hint="eastAsia"/>
        </w:rPr>
        <w:t xml:space="preserve">国家统计局数据显示，2025年中国出生率降至5.6‰，为1949年建国以来最低；总和生育率估计跌至0.98，远低于世代更替水平（2.1）；人口连续第四年负增长，减少约340万至14.05亿。2026年1月起，政府推出全国统一生育补贴政策，对3岁以下婴幼儿每人每年发放补贴3600元（约合500美元）；北京将产假延长至158天；全国多地实施”生育费用全额纳入医保”。</w:t>
      </w:r>
    </w:p>
    <w:p>
      <w:pPr>
        <w:pStyle w:val="BodyText"/>
      </w:pPr>
      <w:r>
        <w:rPr>
          <w:rFonts w:hint="eastAsia"/>
        </w:rPr>
        <w:t xml:space="preserve">据南华早报统计，最新数据显示16至24岁青年失业率（不含在校学生）在连续六个月下降后，截至2026年2月已降至16.1%；但25至29岁群体失业率同期反升至7.2%，表明就业压力正向较年长群体蔓延。预计2026年将有约1270万高校毕业生进入劳动力市场，创历史新高，学历与岗位之间的结构性错配问题短期内难以根本化解。</w:t>
      </w:r>
    </w:p>
    <w:p>
      <w:pPr>
        <w:pStyle w:val="BodyText"/>
      </w:pPr>
      <w:r>
        <w:rPr>
          <w:rFonts w:hint="eastAsia"/>
        </w:rPr>
        <w:t xml:space="preserve">来源：</w:t>
      </w:r>
      <w:r>
        <w:t xml:space="preserve"> </w:t>
      </w:r>
      <w:r>
        <w:t xml:space="preserve">- CNBC https://www.cnbc.com/2026/01/19/china-birthrate-record-low-aging-population-fertility-crisis.html</w:t>
      </w:r>
      <w:r>
        <w:t xml:space="preserve"> </w:t>
      </w:r>
      <w:r>
        <w:t xml:space="preserve">- </w:t>
      </w:r>
      <w:r>
        <w:rPr>
          <w:rFonts w:hint="eastAsia"/>
        </w:rPr>
        <w:t xml:space="preserve">南华早报</w:t>
      </w:r>
      <w:r>
        <w:t xml:space="preserve"> https://www.scmp.com/economy/china-economy/article/3346838/chinas-youth-unemployment-falls-sixth-consecutive-month-february</w:t>
      </w:r>
      <w:r>
        <w:t xml:space="preserve"> </w:t>
      </w:r>
      <w:r>
        <w:t xml:space="preserve">- </w:t>
      </w:r>
      <w:r>
        <w:rPr>
          <w:rFonts w:hint="eastAsia"/>
        </w:rPr>
        <w:t xml:space="preserve">现代外交/新华社</w:t>
      </w:r>
      <w:r>
        <w:t xml:space="preserve"> https://moderndiplomacy.eu/2025/12/15/china-to-eliminate-childbirth-costs-nationwide-from-2026/</w:t>
      </w:r>
    </w:p>
    <w:p>
      <w:r>
        <w:pict>
          <v:rect style="width:0;height:1.5pt" o:hralign="center" o:hrstd="t" o:hr="t"/>
        </w:pict>
      </w:r>
    </w:p>
    <w:bookmarkEnd w:id="23"/>
    <w:bookmarkEnd w:id="24"/>
    <w:bookmarkStart w:id="29" w:name="其他重要事件"/>
    <w:p>
      <w:pPr>
        <w:pStyle w:val="Heading2"/>
      </w:pPr>
      <w:r>
        <w:rPr>
          <w:rFonts w:hint="eastAsia"/>
        </w:rPr>
        <w:t xml:space="preserve">其他重要事件</w:t>
      </w:r>
    </w:p>
    <w:bookmarkStart w:id="25" w:name="仿人机器人闪电在北京半程马拉松中打破人类世界纪录"/>
    <w:p>
      <w:pPr>
        <w:pStyle w:val="Heading3"/>
      </w:pPr>
      <w:r>
        <w:rPr>
          <w:rFonts w:hint="eastAsia"/>
        </w:rPr>
        <w:t xml:space="preserve">仿人机器人”闪电”在北京半程马拉松中打破人类世界纪录</w:t>
      </w:r>
    </w:p>
    <w:p>
      <w:pPr>
        <w:pStyle w:val="FirstParagraph"/>
      </w:pPr>
      <w:r>
        <w:rPr>
          <w:rFonts w:hint="eastAsia"/>
        </w:rPr>
        <w:t xml:space="preserve">4月19日，北京经济技术开发区举办的机器人半程马拉松比赛中，荣耀公司研发的人形机器人”闪电”以50分26秒完赛，远超人类半马世界纪录（乌干达选手基普利莫保持的57分20秒），比去年同赛事冠军机器人用时（2小时40分42秒）缩短近两小时，创造了机器人运动史上的重大突破。NPR于4月20日报道了这一结果。</w:t>
      </w:r>
    </w:p>
    <w:p>
      <w:pPr>
        <w:pStyle w:val="BodyText"/>
      </w:pPr>
      <w:r>
        <w:rPr>
          <w:rFonts w:hint="eastAsia"/>
        </w:rPr>
        <w:t xml:space="preserve">本届赛事共吸引112支机器人队伍参赛，其中包括5支国际队伍，规模约为2025年首届赛事的5倍。CNN、美联社、半岛电视台、CNBC等主流媒体均进行了广泛报道。分析人士认为，这一成绩是中国具身智能（Embodied</w:t>
      </w:r>
      <w:r>
        <w:t xml:space="preserve"> </w:t>
      </w:r>
      <w:r>
        <w:rPr>
          <w:rFonts w:hint="eastAsia"/>
        </w:rPr>
        <w:t xml:space="preserve">AI）和人形机器人产业化领域的标志性时刻，彰显了中国机器人技术的快速迭代能力。</w:t>
      </w:r>
    </w:p>
    <w:p>
      <w:pPr>
        <w:pStyle w:val="BodyText"/>
      </w:pPr>
      <w:r>
        <w:rPr>
          <w:rFonts w:hint="eastAsia"/>
        </w:rPr>
        <w:t xml:space="preserve">来源：</w:t>
      </w:r>
      <w:r>
        <w:t xml:space="preserve"> </w:t>
      </w:r>
      <w:r>
        <w:t xml:space="preserve">- NPR https://www.npr.org/2026/04/20/g-s1-118086/humanoid-robot-half-marathon</w:t>
      </w:r>
      <w:r>
        <w:t xml:space="preserve"> </w:t>
      </w:r>
      <w:r>
        <w:t xml:space="preserve">- </w:t>
      </w:r>
      <w:r>
        <w:rPr>
          <w:rFonts w:hint="eastAsia"/>
        </w:rPr>
        <w:t xml:space="preserve">半岛电视台</w:t>
      </w:r>
      <w:r>
        <w:t xml:space="preserve"> https://www.aljazeera.com/sports/2026/4/19/humanoid-robot-breaks-half-marathon-world-record-in-beijing</w:t>
      </w:r>
      <w:r>
        <w:t xml:space="preserve"> </w:t>
      </w:r>
      <w:r>
        <w:t xml:space="preserve">- CNN https://edition.cnn.com/2026/04/19/china/china-robot-half-marathon-intl-hnk</w:t>
      </w:r>
      <w:r>
        <w:t xml:space="preserve"> </w:t>
      </w:r>
      <w:r>
        <w:t xml:space="preserve">- CNBC https://www.cnbc.com/2026/04/19/a-non-human-race-beijing-half-marathon-shows-how-far-robots-have-come.html</w:t>
      </w:r>
    </w:p>
    <w:bookmarkEnd w:id="25"/>
    <w:bookmarkStart w:id="26" w:name="中国宣布2035年非化石能源供应翻番目标但煤炭悖论争议不断"/>
    <w:p>
      <w:pPr>
        <w:pStyle w:val="Heading3"/>
      </w:pPr>
      <w:r>
        <w:rPr>
          <w:rFonts w:hint="eastAsia"/>
        </w:rPr>
        <w:t xml:space="preserve">中国宣布2035年非化石能源供应翻番目标，但”煤炭悖论”争议不断</w:t>
      </w:r>
    </w:p>
    <w:p>
      <w:pPr>
        <w:pStyle w:val="FirstParagraph"/>
      </w:pPr>
      <w:r>
        <w:rPr>
          <w:rFonts w:hint="eastAsia"/>
        </w:rPr>
        <w:t xml:space="preserve">国家发展改革委副主任王昌林4月17日宣布，中国将在”十五五”规划框架下制定更为雄心勃勃的能源转型目标：到2030年”显著提升”非化石能源供应占比，到2035年较2025年实现翻番，并将首次对各省及重点行业引入有约束力的碳排放总量上限。彭博社对此进行了深度报道，日本时报同日跟进。</w:t>
      </w:r>
    </w:p>
    <w:p>
      <w:pPr>
        <w:pStyle w:val="BodyText"/>
      </w:pPr>
      <w:r>
        <w:rPr>
          <w:rFonts w:hint="eastAsia"/>
        </w:rPr>
        <w:t xml:space="preserve">然而，清洁技术媒体CleanTechnica指出，中国在2025年新增了高达94.5吉瓦（GW）的煤电装机容量——约占当年全球新增煤电总量的93%；2026年1至2月，中国热电新增装机量同比骤增逾400%至20GW，创历史同期新高。清洁能源研究与空气质量研究中心（CREA）4月17日发布的3月能源快报显示，由于风电和核电出力偏低，3月煤电发电量同比增长4.4%。绿色转型与能源安全之间的结构性矛盾短期内难以消解。</w:t>
      </w:r>
    </w:p>
    <w:p>
      <w:pPr>
        <w:pStyle w:val="BodyText"/>
      </w:pPr>
      <w:r>
        <w:rPr>
          <w:rFonts w:hint="eastAsia"/>
        </w:rPr>
        <w:t xml:space="preserve">来源：</w:t>
      </w:r>
      <w:r>
        <w:t xml:space="preserve"> </w:t>
      </w:r>
      <w:r>
        <w:t xml:space="preserve">- </w:t>
      </w:r>
      <w:r>
        <w:rPr>
          <w:rFonts w:hint="eastAsia"/>
        </w:rPr>
        <w:t xml:space="preserve">彭博社</w:t>
      </w:r>
      <w:r>
        <w:t xml:space="preserve"> https://www.bloomberg.com/news/articles/2026-04-17/china-lifts-green-push-with-plan-to-double-clean-energy-by-2035</w:t>
      </w:r>
      <w:r>
        <w:t xml:space="preserve"> </w:t>
      </w:r>
      <w:r>
        <w:t xml:space="preserve">- CleanTechnica https://cleantechnica.com/2026/04/17/china-plans-to-double-renewable-energy-by-2035-thats-the-good-news/</w:t>
      </w:r>
      <w:r>
        <w:t xml:space="preserve"> </w:t>
      </w:r>
      <w:r>
        <w:t xml:space="preserve">- CREA https://energyandcleanair.org/china-energy-and-emissions-trends-march-2026-snapshot/</w:t>
      </w:r>
    </w:p>
    <w:bookmarkEnd w:id="26"/>
    <w:bookmarkStart w:id="27" w:name="cnsa公布2026年空间日计划嫦娥月壤跨面联合展出巴西为主宾国"/>
    <w:p>
      <w:pPr>
        <w:pStyle w:val="Heading3"/>
      </w:pPr>
      <w:r>
        <w:rPr>
          <w:rFonts w:hint="eastAsia"/>
        </w:rPr>
        <w:t xml:space="preserve">CNSA公布2026年空间日计划：嫦娥月壤跨面联合展出，巴西为主宾国</w:t>
      </w:r>
    </w:p>
    <w:p>
      <w:pPr>
        <w:pStyle w:val="FirstParagraph"/>
      </w:pPr>
      <w:r>
        <w:rPr>
          <w:rFonts w:hint="eastAsia"/>
        </w:rPr>
        <w:t xml:space="preserve">（见科技与产业栏目相关报道，本条作补充摘要）第11个中国航天日将于4月24日至5月5日在成都举办，巴西担任主宾国。核心展品为嫦娥五号（月球正面，2020年采集）与嫦娥六号（月球背面，2024年采集）月壤样品的首次联合公开展示，嫦娥六号月背样品被国际科学界公认为迄今最具科研价值的月球岩石样本之一。展会还将设置大型太空主题VR互动体验区，并向全国中小学开展科普推广活动。</w:t>
      </w:r>
    </w:p>
    <w:p>
      <w:pPr>
        <w:pStyle w:val="BodyText"/>
      </w:pPr>
      <w:r>
        <w:rPr>
          <w:rFonts w:hint="eastAsia"/>
        </w:rPr>
        <w:t xml:space="preserve">来源：</w:t>
      </w:r>
      <w:r>
        <w:t xml:space="preserve"> </w:t>
      </w:r>
      <w:r>
        <w:t xml:space="preserve">- CGTN https://news.cgtn.com/news/2026-04-17/China-announces-Brazil-as-guest-of-honor-for-2026-Space-Day-1MqavHkuMY8/p.html</w:t>
      </w:r>
      <w:r>
        <w:t xml:space="preserve"> </w:t>
      </w:r>
      <w:r>
        <w:t xml:space="preserve">- </w:t>
      </w:r>
      <w:r>
        <w:rPr>
          <w:rFonts w:hint="eastAsia"/>
        </w:rPr>
        <w:t xml:space="preserve">新华社</w:t>
      </w:r>
      <w:r>
        <w:t xml:space="preserve"> https://english.news.cn/20260417/500a6f9165d746c88ab859385b2d347c/c.html</w:t>
      </w:r>
    </w:p>
    <w:bookmarkEnd w:id="27"/>
    <w:bookmarkStart w:id="28" w:name="郭晶晶全红婵网暴案男子被拘留全红婵透露曾萌生退意"/>
    <w:p>
      <w:pPr>
        <w:pStyle w:val="Heading3"/>
      </w:pPr>
      <w:r>
        <w:rPr>
          <w:rFonts w:hint="eastAsia"/>
        </w:rPr>
        <w:t xml:space="preserve">郭晶晶全红婵网暴案：男子被拘留，全红婵透露曾萌生退意</w:t>
      </w:r>
    </w:p>
    <w:p>
      <w:pPr>
        <w:pStyle w:val="FirstParagraph"/>
      </w:pPr>
      <w:r>
        <w:rPr>
          <w:rFonts w:hint="eastAsia"/>
        </w:rPr>
        <w:t xml:space="preserve">广州警方日前对”泼天联盟”微信群主要成员、31岁的徐姓男子处以10日行政拘留并课以罚款，该群282名成员长期在群内对三届奥运冠军全红婵发表侮辱性言论，内容主要涉及对其体重的恶意攻击，持续时间可追溯至2022年。涉案群成员包括现役及退役运动员、国际裁判及中央电视台体育记者。</w:t>
      </w:r>
    </w:p>
    <w:p>
      <w:pPr>
        <w:pStyle w:val="BodyText"/>
      </w:pPr>
      <w:r>
        <w:rPr>
          <w:rFonts w:hint="eastAsia"/>
        </w:rPr>
        <w:t xml:space="preserve">现年19岁的全红婵在3月接受采访时坦言：</w:t>
      </w:r>
      <w:r>
        <w:rPr>
          <w:rFonts w:hint="eastAsia"/>
        </w:rPr>
        <w:t xml:space="preserve">“我每天都看到有人说我胖”</w:t>
      </w:r>
      <w:r>
        <w:rPr>
          <w:rFonts w:hint="eastAsia"/>
        </w:rPr>
        <w:t xml:space="preserve">，并透露曾有过退役的念头。广东省体工队管理人员及国家体育总局相关官员已就此事启动正式调查，但外界批评指出，尽管多名圈内人士已被点名，至今无一受到机构性惩处。此案引发社会各界对国内体育界粉丝文化毒化、网络暴力与精英运动员心理健康问题的广泛讨论。</w:t>
      </w:r>
    </w:p>
    <w:p>
      <w:pPr>
        <w:pStyle w:val="BodyText"/>
      </w:pPr>
      <w:r>
        <w:rPr>
          <w:rFonts w:hint="eastAsia"/>
        </w:rPr>
        <w:t xml:space="preserve">来源：</w:t>
      </w:r>
      <w:r>
        <w:t xml:space="preserve"> </w:t>
      </w:r>
      <w:r>
        <w:t xml:space="preserve">- </w:t>
      </w:r>
      <w:r>
        <w:rPr>
          <w:rFonts w:hint="eastAsia"/>
        </w:rPr>
        <w:t xml:space="preserve">香港自由新闻</w:t>
      </w:r>
      <w:r>
        <w:t xml:space="preserve"> https://hongkongfp.com/2026/04/12/china-police-detain-man-accused-of-cyberbullying-olympian-quan-hongchan-state-media/</w:t>
      </w:r>
      <w:r>
        <w:t xml:space="preserve"> </w:t>
      </w:r>
      <w:r>
        <w:t xml:space="preserve">- </w:t>
      </w:r>
      <w:r>
        <w:rPr>
          <w:rFonts w:hint="eastAsia"/>
        </w:rPr>
        <w:t xml:space="preserve">半岛电视台</w:t>
      </w:r>
      <w:r>
        <w:t xml:space="preserve"> https://www.aljazeera.com/sports/2026/4/8/china-probes-malicious-cyberbullying-of-teen-diving-champion-quan</w:t>
      </w:r>
      <w:r>
        <w:t xml:space="preserve"> </w:t>
      </w:r>
      <w:r>
        <w:t xml:space="preserve">- </w:t>
      </w:r>
      <w:r>
        <w:rPr>
          <w:rFonts w:hint="eastAsia"/>
        </w:rPr>
        <w:t xml:space="preserve">南华早报</w:t>
      </w:r>
      <w:r>
        <w:t xml:space="preserve"> https://www.scmp.com/sport/other-sport/article/3349419/chinese-authorities-investigating-malicious-cyberbullying-diving-star-quan-hongchan</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2026-04-20T13:34:24Z</dcterms:created>
  <dcterms:modified xsi:type="dcterms:W3CDTF">2026-04-20T13:34:24Z</dcterms:modified>
</cp:coreProperties>
</file>

<file path=docProps/custom.xml><?xml version="1.0" encoding="utf-8"?>
<Properties xmlns="http://schemas.openxmlformats.org/officeDocument/2006/custom-properties" xmlns:vt="http://schemas.openxmlformats.org/officeDocument/2006/docPropsVTypes"/>
</file>