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英国每日热点新闻"/>
    <w:p>
      <w:pPr>
        <w:pStyle w:val="Heading1"/>
      </w:pPr>
      <w:r>
        <w:rPr>
          <w:rFonts w:hint="eastAsia"/>
        </w:rPr>
        <w:t xml:space="preserve">英国每日热点新闻</w:t>
      </w:r>
    </w:p>
    <w:p>
      <w:pPr>
        <w:pStyle w:val="FirstParagraph"/>
      </w:pPr>
      <w:r>
        <w:rPr>
          <w:rFonts w:hint="eastAsia"/>
          <w:b/>
          <w:bCs/>
        </w:rPr>
        <w:t xml:space="preserve">日期：2026年4月22日</w:t>
      </w:r>
    </w:p>
    <w:p>
      <w:r>
        <w:pict>
          <v:rect style="width:0;height:1.5pt" o:hralign="center" o:hrstd="t" o:hr="t"/>
        </w:pict>
      </w:r>
    </w:p>
    <w:bookmarkStart w:id="12" w:name="经济与市场"/>
    <w:p>
      <w:pPr>
        <w:pStyle w:val="Heading2"/>
      </w:pPr>
      <w:r>
        <w:rPr>
          <w:rFonts w:hint="eastAsia"/>
        </w:rPr>
        <w:t xml:space="preserve">经济与市场</w:t>
      </w:r>
    </w:p>
    <w:bookmarkStart w:id="9" w:name="英国央行4月30日利率决策受关注降息预期降温"/>
    <w:p>
      <w:pPr>
        <w:pStyle w:val="Heading3"/>
      </w:pPr>
      <w:r>
        <w:t xml:space="preserve">1. </w:t>
      </w:r>
      <w:r>
        <w:rPr>
          <w:rFonts w:hint="eastAsia"/>
        </w:rPr>
        <w:t xml:space="preserve">英国央行4月30日利率决策受关注，降息预期降温</w:t>
      </w:r>
    </w:p>
    <w:p>
      <w:pPr>
        <w:pStyle w:val="FirstParagraph"/>
      </w:pPr>
      <w:r>
        <w:rPr>
          <w:rFonts w:hint="eastAsia"/>
        </w:rPr>
        <w:t xml:space="preserve">英国央行货币政策委员会于3月会议上以全票通过维持基准利率于3.75%不变。受中东局势持续紧张、油价大幅攀升影响，4月30日利率会议降息预期大幅降温。路透社对经济学家的调查显示，多数经济学家预计货币政策委员会将再度按兵不动。自2月以来，中东冲突导致霍尔木兹海峡封锁，布伦特原油价格从约70美元飙升至100美元以上，输入性通胀压力骤升，令英国原本有望于2026年实现两次降息的路径大幅收窄。EY</w:t>
      </w:r>
      <w:r>
        <w:t xml:space="preserve"> ITEM </w:t>
      </w:r>
      <w:r>
        <w:rPr>
          <w:rFonts w:hint="eastAsia"/>
        </w:rPr>
        <w:t xml:space="preserve">Club预测全年GDP增速约为0.9%，NIESR则给出1.4%的预测，各机构普遍下调了此前乐观展望。当前分析师预计，今年最多仅有一次降息窗口，且大概率出现在下半年。</w:t>
      </w:r>
    </w:p>
    <w:p>
      <w:pPr>
        <w:pStyle w:val="BodyText"/>
      </w:pPr>
      <w:r>
        <w:rPr>
          <w:b/>
          <w:bCs/>
        </w:rPr>
        <w:t xml:space="preserve">References</w:t>
      </w:r>
    </w:p>
    <w:p>
      <w:pPr>
        <w:pStyle w:val="BodyText"/>
      </w:pPr>
      <w:r>
        <w:t xml:space="preserve">[1] Bank of England. (2026, March).</w:t>
      </w:r>
      <w:r>
        <w:t xml:space="preserve"> </w:t>
      </w:r>
      <w:r>
        <w:rPr>
          <w:i/>
          <w:iCs/>
        </w:rPr>
        <w:t xml:space="preserve">Bank Rate maintained at 3.75% – March 2026 monetary policy summary and minutes</w:t>
      </w:r>
      <w:r>
        <w:t xml:space="preserve">. https://www.bankofengland.co.uk/monetary-policy-summary-and-minutes/2026/march-2026</w:t>
      </w:r>
      <w:r>
        <w:t xml:space="preserve"> </w:t>
      </w:r>
      <w:r>
        <w:t xml:space="preserve">[2] HomeOwners Alliance. (2026).</w:t>
      </w:r>
      <w:r>
        <w:t xml:space="preserve"> </w:t>
      </w:r>
      <w:r>
        <w:rPr>
          <w:i/>
          <w:iCs/>
        </w:rPr>
        <w:t xml:space="preserve">Will the Bank of England cut interest rates on 30 April 2026?</w:t>
      </w:r>
      <w:r>
        <w:t xml:space="preserve"> </w:t>
      </w:r>
      <w:r>
        <w:t xml:space="preserve">https://hoa.org.uk/news/interest-rate-predictions-2/</w:t>
      </w:r>
      <w:r>
        <w:t xml:space="preserve"> </w:t>
      </w:r>
      <w:r>
        <w:t xml:space="preserve">[3] RTE News. (2026, March 16).</w:t>
      </w:r>
      <w:r>
        <w:t xml:space="preserve"> </w:t>
      </w:r>
      <w:r>
        <w:rPr>
          <w:i/>
          <w:iCs/>
        </w:rPr>
        <w:t xml:space="preserve">UK interest rate cut off the table amid Middle East conflict</w:t>
      </w:r>
      <w:r>
        <w:t xml:space="preserve">. https://www.rte.ie/news/business/2026/0316/1563666-bank-of-england-interest-rates-meeting/</w:t>
      </w:r>
    </w:p>
    <w:p>
      <w:r>
        <w:pict>
          <v:rect style="width:0;height:1.5pt" o:hralign="center" o:hrstd="t" o:hr="t"/>
        </w:pict>
      </w:r>
    </w:p>
    <w:bookmarkEnd w:id="9"/>
    <w:bookmarkStart w:id="10" w:name="英美钢铝关税豁免存悬念经济繁荣协议谈判持续承压"/>
    <w:p>
      <w:pPr>
        <w:pStyle w:val="Heading3"/>
      </w:pPr>
      <w:r>
        <w:t xml:space="preserve">2. </w:t>
      </w:r>
      <w:r>
        <w:rPr>
          <w:rFonts w:hint="eastAsia"/>
        </w:rPr>
        <w:t xml:space="preserve">英美钢铝关税豁免存悬念，经济繁荣协议谈判持续承压</w:t>
      </w:r>
    </w:p>
    <w:p>
      <w:pPr>
        <w:pStyle w:val="FirstParagraph"/>
      </w:pPr>
      <w:r>
        <w:rPr>
          <w:rFonts w:hint="eastAsia"/>
        </w:rPr>
        <w:t xml:space="preserve">美国于近期将对钢铁和铝的进口关税从25%上调至50%，但英国获得临时豁免，仍维持25%税率，条件是英美”经济繁荣协议”（EPD）谈判取得实质进展。然而，特朗普总统公开表示该协议”随时可能改变”，令英方立场更趋谨慎。与此同时，美国以英国《现代奴役法》不符合美国法律要求为由，将英国纳入强迫劳动调查范围，两国贸易关系面临新的摩擦。4月2日，两国已就制药领域贸易与定价达成初步谅解，将制药公司返还英国政府的销售收入比例上限降至15%，并锁定于协议期内。此外，美国联邦法院裁定现行关税征收依据不合法后，白宫转而援引《贸易法》第122条设立10%基线关税作为过渡措施，现行关税将于7月24日到期。</w:t>
      </w:r>
    </w:p>
    <w:p>
      <w:pPr>
        <w:pStyle w:val="BodyText"/>
      </w:pPr>
      <w:r>
        <w:rPr>
          <w:b/>
          <w:bCs/>
        </w:rPr>
        <w:t xml:space="preserve">References</w:t>
      </w:r>
    </w:p>
    <w:p>
      <w:pPr>
        <w:pStyle w:val="BodyText"/>
      </w:pPr>
      <w:r>
        <w:t xml:space="preserve">[4] Supply Chain Dive. (2026).</w:t>
      </w:r>
      <w:r>
        <w:t xml:space="preserve"> </w:t>
      </w:r>
      <w:r>
        <w:rPr>
          <w:i/>
          <w:iCs/>
        </w:rPr>
        <w:t xml:space="preserve">US, UK agree on framework for tariff, market access deal</w:t>
      </w:r>
      <w:r>
        <w:t xml:space="preserve">. https://www.supplychaindive.com/news/us-trade-deal-uk-tariffs-donald-trump/747521/</w:t>
      </w:r>
      <w:r>
        <w:t xml:space="preserve"> </w:t>
      </w:r>
      <w:r>
        <w:t xml:space="preserve">[5] CBI. (2026, April).</w:t>
      </w:r>
      <w:r>
        <w:t xml:space="preserve"> </w:t>
      </w:r>
      <w:r>
        <w:rPr>
          <w:i/>
          <w:iCs/>
        </w:rPr>
        <w:t xml:space="preserve">Trade and international update: April 2026</w:t>
      </w:r>
      <w:r>
        <w:t xml:space="preserve">. https://www.cbi.org.uk/articles/trade-and-international-update-april-2026/</w:t>
      </w:r>
      <w:r>
        <w:t xml:space="preserve"> </w:t>
      </w:r>
      <w:r>
        <w:t xml:space="preserve">[6] Baker Botts.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10"/>
    <w:bookmarkStart w:id="11" w:name="英国财政部4月起上调最低工资及法定福利标准"/>
    <w:p>
      <w:pPr>
        <w:pStyle w:val="Heading3"/>
      </w:pPr>
      <w:r>
        <w:t xml:space="preserve">3. </w:t>
      </w:r>
      <w:r>
        <w:rPr>
          <w:rFonts w:hint="eastAsia"/>
        </w:rPr>
        <w:t xml:space="preserve">英国财政部4月起上调最低工资及法定福利标准</w:t>
      </w:r>
    </w:p>
    <w:p>
      <w:pPr>
        <w:pStyle w:val="FirstParagraph"/>
      </w:pPr>
      <w:r>
        <w:rPr>
          <w:rFonts w:hint="eastAsia"/>
        </w:rPr>
        <w:t xml:space="preserve">自2026年4月1日起，英国多项法定薪酬标准正式上调。21岁及以上工人的全国生活工资由每小时12.21英镑上调至12.71英镑，18至20岁最低工资升至10.85英镑，16至17岁及学徒工资升至8.00英镑。自4月6日起，法定病假工资从118.75英镑升至123.25英镑/周，法定产假、陪产假、共同育儿假及丧亲育儿假统一调整至194.32英镑/周。此次调整是《2025年雇佣权利法》改革的重要组成部分，旨在强化工人保护并压缩低薪差距，预计惠及约300万名基层劳动者。</w:t>
      </w:r>
    </w:p>
    <w:p>
      <w:pPr>
        <w:pStyle w:val="BodyText"/>
      </w:pPr>
      <w:r>
        <w:rPr>
          <w:b/>
          <w:bCs/>
        </w:rPr>
        <w:t xml:space="preserve">References</w:t>
      </w:r>
    </w:p>
    <w:p>
      <w:pPr>
        <w:pStyle w:val="BodyText"/>
      </w:pPr>
      <w:r>
        <w:t xml:space="preserve">[7] Baker McKenzie. (2026, April).</w:t>
      </w:r>
      <w:r>
        <w:t xml:space="preserve"> </w:t>
      </w:r>
      <w:r>
        <w:rPr>
          <w:i/>
          <w:iCs/>
        </w:rPr>
        <w:t xml:space="preserve">United Kingdom: April 2026 increases to statutory payments and new rights</w:t>
      </w:r>
      <w:r>
        <w:t xml:space="preserve">. https://www.bakermckenzie.com/en/insight/publications/2026/04/united-kingdom-april-2026-increases-to-statutory-payments-and-new-rights</w:t>
      </w:r>
      <w:r>
        <w:t xml:space="preserve"> </w:t>
      </w:r>
      <w:r>
        <w:t xml:space="preserve">[8] CMS Law.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[9] Davidson Morris. (2026).</w:t>
      </w:r>
      <w:r>
        <w:t xml:space="preserve"> </w:t>
      </w:r>
      <w:r>
        <w:rPr>
          <w:i/>
          <w:iCs/>
        </w:rPr>
        <w:t xml:space="preserve">Statutory and minimum wage rates April 2026</w:t>
      </w:r>
      <w:r>
        <w:t xml:space="preserve">. https://www.davidsonmorris.com/statutory-minimum-wage-rates-april-2026/</w:t>
      </w:r>
    </w:p>
    <w:p>
      <w:r>
        <w:pict>
          <v:rect style="width:0;height:1.5pt" o:hralign="center" o:hrstd="t" o:hr="t"/>
        </w:pict>
      </w:r>
    </w:p>
    <w:bookmarkEnd w:id="11"/>
    <w:bookmarkEnd w:id="12"/>
    <w:bookmarkStart w:id="16" w:name="政治与外交"/>
    <w:p>
      <w:pPr>
        <w:pStyle w:val="Heading2"/>
      </w:pPr>
      <w:r>
        <w:rPr>
          <w:rFonts w:hint="eastAsia"/>
        </w:rPr>
        <w:t xml:space="preserve">政治与外交</w:t>
      </w:r>
    </w:p>
    <w:bookmarkStart w:id="13" w:name="曼德尔森安全审查丑闻持续发酵斯塔默承认任命失误外交部高级官员遭解雇"/>
    <w:p>
      <w:pPr>
        <w:pStyle w:val="Heading3"/>
      </w:pPr>
      <w:r>
        <w:t xml:space="preserve">1. </w:t>
      </w:r>
      <w:r>
        <w:rPr>
          <w:rFonts w:hint="eastAsia"/>
        </w:rPr>
        <w:t xml:space="preserve">曼德尔森安全审查丑闻持续发酵：斯塔默承认任命失误，外交部高级官员遭解雇</w:t>
      </w:r>
    </w:p>
    <w:p>
      <w:pPr>
        <w:pStyle w:val="FirstParagraph"/>
      </w:pPr>
      <w:r>
        <w:rPr>
          <w:rFonts w:hint="eastAsia"/>
        </w:rPr>
        <w:t xml:space="preserve">围绕英国驻美大使彼得·曼德尔森任命风波的政治风暴在本周持续扩大。据多家媒体披露，曼德尔森于2025年1月在深度安全审查中未能通过安全审查，但外交部随后动用”罕用权力”推翻了安全官员的建议，强行批准其任命。首相基尔·斯塔默于4月20日公开表示，自己”对这一情况极为愤怒”，并承认在任命曼德尔森一事上”做出了错误判断”。负责推翻安全审查决定的外交部最高文官奥利弗·罗宾斯随即被解除职务。4月21日，被解雇的前官员向媒体披露，曾遭受政治压力被迫批准曼德尔森担任驻美大使，并表示正在考虑采取法律行动。该事件引发政府内阁与文官系统之间关系的深层紧张，政府危机公关压力骤增。</w:t>
      </w:r>
    </w:p>
    <w:p>
      <w:pPr>
        <w:pStyle w:val="BodyText"/>
      </w:pPr>
      <w:r>
        <w:rPr>
          <w:b/>
          <w:bCs/>
        </w:rPr>
        <w:t xml:space="preserve">References</w:t>
      </w:r>
    </w:p>
    <w:p>
      <w:pPr>
        <w:pStyle w:val="BodyText"/>
      </w:pPr>
      <w:r>
        <w:t xml:space="preserve">[10] CNN. (2026, April 20).</w:t>
      </w:r>
      <w:r>
        <w:t xml:space="preserve"> </w:t>
      </w:r>
      <w:r>
        <w:rPr>
          <w:i/>
          <w:iCs/>
        </w:rPr>
        <w:t xml:space="preserve">UK PM Starmer says he shouldn’t have appointed Epstein-linked pick for US ambassador</w:t>
      </w:r>
      <w:r>
        <w:t xml:space="preserve">. https://www.cnn.com/2026/04/20/uk/keir-starmer-mandelson-epstein-vetting-intl</w:t>
      </w:r>
      <w:r>
        <w:t xml:space="preserve"> </w:t>
      </w:r>
      <w:r>
        <w:t xml:space="preserve">[11] Washington Times. (2026, April 21).</w:t>
      </w:r>
      <w:r>
        <w:t xml:space="preserve"> </w:t>
      </w:r>
      <w:r>
        <w:rPr>
          <w:i/>
          <w:iCs/>
        </w:rPr>
        <w:t xml:space="preserve">Fired former U.K. official says he felt political pressure to approve Mandelson as U.S. ambassador</w:t>
      </w:r>
      <w:r>
        <w:t xml:space="preserve">. https://www.washingtontimes.com/news/2026/apr/21/fired-ex-uk-official-says-felt-political-pressure-approve-mandelson/</w:t>
      </w:r>
      <w:r>
        <w:t xml:space="preserve"> </w:t>
      </w:r>
      <w:r>
        <w:t xml:space="preserve">[12] The Spectator.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[13] The Week.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13"/>
    <w:bookmarkStart w:id="14" w:name="改革党民调持续领跑5月7日地方选举成执政党重大考验"/>
    <w:p>
      <w:pPr>
        <w:pStyle w:val="Heading3"/>
      </w:pPr>
      <w:r>
        <w:t xml:space="preserve">2. </w:t>
      </w:r>
      <w:r>
        <w:rPr>
          <w:rFonts w:hint="eastAsia"/>
        </w:rPr>
        <w:t xml:space="preserve">改革党民调持续领跑，5月7日地方选举成执政党重大考验</w:t>
      </w:r>
    </w:p>
    <w:p>
      <w:pPr>
        <w:pStyle w:val="FirstParagraph"/>
      </w:pPr>
      <w:r>
        <w:rPr>
          <w:rFonts w:hint="eastAsia"/>
        </w:rPr>
        <w:t xml:space="preserve">距5月7日英格兰地方选举仅剩不足三周，最新民调显示改革英国党在国家层面民意支持率领先约6个百分点。益普索（Ipsos）4月民调显示，改革党支持率达25%，远超工党和保守党。分析机构PollCheck预测，改革党有望控制埃塞克斯、诺福克和萨福克等郡议会。本届选举共涉及136个英格兰地方当局、5014个议席，与此同时，苏格兰议会和威尔士议会的选举也将在今年举行。有More</w:t>
      </w:r>
      <w:r>
        <w:t xml:space="preserve"> in </w:t>
      </w:r>
      <w:r>
        <w:rPr>
          <w:rFonts w:hint="eastAsia"/>
        </w:rPr>
        <w:t xml:space="preserve">Common机构模型预测，若全国大选今日举行，改革党将赢得381席，工党仅余85席，保守党降至70席。奈杰尔·法拉奇宣布将在选举前四个月投入逾500万英镑用于直邮和社交媒体宣传攻势。</w:t>
      </w:r>
    </w:p>
    <w:p>
      <w:pPr>
        <w:pStyle w:val="BodyText"/>
      </w:pPr>
      <w:r>
        <w:rPr>
          <w:b/>
          <w:bCs/>
        </w:rPr>
        <w:t xml:space="preserve">References</w:t>
      </w:r>
    </w:p>
    <w:p>
      <w:pPr>
        <w:pStyle w:val="BodyText"/>
      </w:pPr>
      <w:r>
        <w:t xml:space="preserve">[14] Ipsos. (2026, April).</w:t>
      </w:r>
      <w:r>
        <w:t xml:space="preserve"> </w:t>
      </w:r>
      <w:r>
        <w:rPr>
          <w:i/>
          <w:iCs/>
        </w:rPr>
        <w:t xml:space="preserve">Reform hold 6-point lead over Labour and the Conservatives</w:t>
      </w:r>
      <w:r>
        <w:t xml:space="preserve">. https://www.ipsos.com/en-uk/reform-hold-6-point-lead-over-labour-and-conservatives</w:t>
      </w:r>
      <w:r>
        <w:t xml:space="preserve"> </w:t>
      </w:r>
      <w:r>
        <w:t xml:space="preserve">[15] PollCheck.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[16] Wikipedia – 2026 United Kingdom local elections. (n.d.).</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14"/>
    <w:bookmarkStart w:id="15" w:name="政府拟修儿童福祉与学校法案强制英格兰学校禁止使用智能手机"/>
    <w:p>
      <w:pPr>
        <w:pStyle w:val="Heading3"/>
      </w:pPr>
      <w:r>
        <w:t xml:space="preserve">3. </w:t>
      </w:r>
      <w:r>
        <w:rPr>
          <w:rFonts w:hint="eastAsia"/>
        </w:rPr>
        <w:t xml:space="preserve">政府拟修《儿童福祉与学校法案》，强制英格兰学校禁止使用智能手机</w:t>
      </w:r>
    </w:p>
    <w:p>
      <w:pPr>
        <w:pStyle w:val="FirstParagraph"/>
      </w:pPr>
      <w:r>
        <w:rPr>
          <w:rFonts w:hint="eastAsia"/>
        </w:rPr>
        <w:t xml:space="preserve">英国教育部长贾奎·史密斯宣布，政府将就正在审议中的《儿童福祉与学校法案》提出修正案，要求英格兰所有学校在校期间全面禁止学生使用智能手机。相关规定若通过，将成为英国首次以立法方式强制推行课堂手机禁令，预计覆盖义务教育阶段的全部公立学校。此举获得教师工会和家长团体的普遍支持，但部分教育界人士对执行层面的可操作性持保留意见。现有研究表明，手机使用与青少年注意力下降及心理健康问题存在关联，政府援引相关证据为该立法措施提供依据。</w:t>
      </w:r>
    </w:p>
    <w:p>
      <w:pPr>
        <w:pStyle w:val="BodyText"/>
      </w:pPr>
      <w:r>
        <w:rPr>
          <w:b/>
          <w:bCs/>
        </w:rPr>
        <w:t xml:space="preserve">References</w:t>
      </w:r>
    </w:p>
    <w:p>
      <w:pPr>
        <w:pStyle w:val="BodyText"/>
      </w:pPr>
      <w:r>
        <w:t xml:space="preserve">[17] Wikipedia – 2026 in United Kingdom politics and government. (n.d.).</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[18] GOV.UK. (2026, April 16).</w:t>
      </w:r>
      <w:r>
        <w:t xml:space="preserve"> </w:t>
      </w:r>
      <w:r>
        <w:rPr>
          <w:i/>
          <w:iCs/>
        </w:rPr>
        <w:t xml:space="preserve">AI firms pioneering drug discovery, cheaper supercomputing and more get first backing through UK’s Sovereign AI</w:t>
      </w:r>
      <w:r>
        <w:t xml:space="preserve">. https://www.gov.uk/government/news/ai-firms-pioneering-drug-discovery-cheaper-supercomputing-and-more-get-first-backing-through-uks-sovereign-ai</w:t>
      </w:r>
    </w:p>
    <w:p>
      <w:r>
        <w:pict>
          <v:rect style="width:0;height:1.5pt" o:hralign="center" o:hrstd="t" o:hr="t"/>
        </w:pict>
      </w:r>
    </w:p>
    <w:bookmarkEnd w:id="15"/>
    <w:bookmarkEnd w:id="16"/>
    <w:bookmarkStart w:id="20" w:name="科技与产业"/>
    <w:p>
      <w:pPr>
        <w:pStyle w:val="Heading2"/>
      </w:pPr>
      <w:r>
        <w:rPr>
          <w:rFonts w:hint="eastAsia"/>
        </w:rPr>
        <w:t xml:space="preserve">科技与产业</w:t>
      </w:r>
    </w:p>
    <w:bookmarkStart w:id="17" w:name="英国正式启动5亿英镑主权ai基金首批七家人工智能初创企业获支持"/>
    <w:p>
      <w:pPr>
        <w:pStyle w:val="Heading3"/>
      </w:pPr>
      <w:r>
        <w:t xml:space="preserve">1. </w:t>
      </w:r>
      <w:r>
        <w:rPr>
          <w:rFonts w:hint="eastAsia"/>
        </w:rPr>
        <w:t xml:space="preserve">英国正式启动5亿英镑”主权AI”基金，首批七家人工智能初创企业获支持</w:t>
      </w:r>
    </w:p>
    <w:p>
      <w:pPr>
        <w:pStyle w:val="FirstParagraph"/>
      </w:pPr>
      <w:r>
        <w:rPr>
          <w:rFonts w:hint="eastAsia"/>
        </w:rPr>
        <w:t xml:space="preserve">英国科技大臣利兹·肯德尔于4月16日在自动驾驶AI公司Wayve总部正式宣布”主权AI”基金启动，该基金规模达5亿英镑，定位为国家级人工智能产业风险投资基金。基金首批直接股权投资对象为AI基础设施初创公司Callosum，单笔最高投资额度可达2000万英镑；另有六家初创公司（Prima</w:t>
      </w:r>
      <w:r>
        <w:t xml:space="preserve"> Mente、Cosine、Cursive、Doubleword、Twig </w:t>
      </w:r>
      <w:r>
        <w:rPr>
          <w:rFonts w:hint="eastAsia"/>
        </w:rPr>
        <w:t xml:space="preserve">Bio、Odyssey）获准接入国家AI研究资源超算网络，可获最多100万GPU小时的算力支持。此外，政府还宣布面向技术企业开放8000万英镑的AI采购谈判，相关合同竞标将于今年7月启动，单项合同最高价值500万英镑，重点覆盖科学发现、医疗健康、国防安全、网络安全、交通及净零排放等领域。主权AI基金还为受资企业提供一个工作日内完成的快速签证审批服务。</w:t>
      </w:r>
    </w:p>
    <w:p>
      <w:pPr>
        <w:pStyle w:val="BodyText"/>
      </w:pPr>
      <w:r>
        <w:rPr>
          <w:b/>
          <w:bCs/>
        </w:rPr>
        <w:t xml:space="preserve">References</w:t>
      </w:r>
    </w:p>
    <w:p>
      <w:pPr>
        <w:pStyle w:val="BodyText"/>
      </w:pPr>
      <w:r>
        <w:t xml:space="preserve">[19] GOV.UK. (2026, April 20).</w:t>
      </w:r>
      <w:r>
        <w:t xml:space="preserve"> </w:t>
      </w:r>
      <w:r>
        <w:rPr>
          <w:i/>
          <w:iCs/>
        </w:rPr>
        <w:t xml:space="preserve">PM statement on the appointment of Peter Mandelson: 20 April 2026</w:t>
      </w:r>
      <w:r>
        <w:t xml:space="preserve">. https://www.gov.uk/government/speeches/pm-statement-on-the-appointment-of-peter-mandelson-20-april-2026</w:t>
      </w:r>
      <w:r>
        <w:t xml:space="preserve"> </w:t>
      </w:r>
      <w:r>
        <w:t xml:space="preserve">[20] Think Digital Partners. (2026, April 16).</w:t>
      </w:r>
      <w:r>
        <w:t xml:space="preserve"> </w:t>
      </w:r>
      <w:r>
        <w:rPr>
          <w:i/>
          <w:iCs/>
        </w:rPr>
        <w:t xml:space="preserve">UK launches £500m</w:t>
      </w:r>
      <w:r>
        <w:rPr>
          <w:i/>
          <w:iCs/>
        </w:rPr>
        <w:t xml:space="preserve"> </w:t>
      </w:r>
      <w:r>
        <w:rPr>
          <w:i/>
          <w:iCs/>
        </w:rPr>
        <w:t xml:space="preserve">‘Sovereign AI’</w:t>
      </w:r>
      <w:r>
        <w:rPr>
          <w:i/>
          <w:iCs/>
        </w:rPr>
        <w:t xml:space="preserve"> </w:t>
      </w:r>
      <w:r>
        <w:rPr>
          <w:i/>
          <w:iCs/>
        </w:rPr>
        <w:t xml:space="preserve">fund to scale homegrown tech champions</w:t>
      </w:r>
      <w:r>
        <w:t xml:space="preserve">. https://www.thinkdigitalpartners.com/news/2026/04/16/uk-launches-500m-sovereign-ai-fund-to-scale-homegrown-tech-champions/</w:t>
      </w:r>
      <w:r>
        <w:t xml:space="preserve"> </w:t>
      </w:r>
      <w:r>
        <w:t xml:space="preserve">[21] The Register. (2026, April 20).</w:t>
      </w:r>
      <w:r>
        <w:t xml:space="preserve"> </w:t>
      </w:r>
      <w:r>
        <w:rPr>
          <w:i/>
          <w:iCs/>
        </w:rPr>
        <w:t xml:space="preserve">UK.gov kicks off £500M sovereign AI venture with £80M invite</w:t>
      </w:r>
      <w:r>
        <w:t xml:space="preserve">. https://www.theregister.com/2026/04/20/ukgov_kicks_off_500m_ai/</w:t>
      </w:r>
      <w:r>
        <w:t xml:space="preserve"> </w:t>
      </w:r>
      <w:r>
        <w:t xml:space="preserve">[22] HPCwire AIwire. (2026, April 20).</w:t>
      </w:r>
      <w:r>
        <w:t xml:space="preserve"> </w:t>
      </w:r>
      <w:r>
        <w:rPr>
          <w:i/>
          <w:iCs/>
        </w:rPr>
        <w:t xml:space="preserve">UK launches £500M Sovereign AI Unit to back domestic startups and infrastructure</w:t>
      </w:r>
      <w:r>
        <w:t xml:space="preserve">. https://www.hpcwire.com/aiwire/2026/04/20/uk-launches-500m-sovereign-ai-unit-to-back-domestic-startups-and-infrastructure/</w:t>
      </w:r>
    </w:p>
    <w:p>
      <w:r>
        <w:pict>
          <v:rect style="width:0;height:1.5pt" o:hralign="center" o:hrstd="t" o:hr="t"/>
        </w:pict>
      </w:r>
    </w:p>
    <w:bookmarkEnd w:id="17"/>
    <w:bookmarkStart w:id="18" w:name="英国ai人才需求井喷科技薪酬涨幅最高达20"/>
    <w:p>
      <w:pPr>
        <w:pStyle w:val="Heading3"/>
      </w:pPr>
      <w:r>
        <w:t xml:space="preserve">2. </w:t>
      </w:r>
      <w:r>
        <w:rPr>
          <w:rFonts w:hint="eastAsia"/>
        </w:rPr>
        <w:t xml:space="preserve">英国AI人才需求井喷，科技薪酬涨幅最高达20%</w:t>
      </w:r>
    </w:p>
    <w:p>
      <w:pPr>
        <w:pStyle w:val="FirstParagraph"/>
      </w:pPr>
      <w:r>
        <w:rPr>
          <w:rFonts w:hint="eastAsia"/>
        </w:rPr>
        <w:t xml:space="preserve">最新行业数据显示，英国人工智能人才市场持续过热。2026年，数据工程、分析工程和机器学习工程等细分领域的永久职位年薪涨幅普遍在8%至20%之间；要求具备AI能力的职位招聘数量同比增长约70%。目前，英国约有5800家AI企业，位居欧洲第一、全球第三。具备AI能力的专业人士薪酬溢价高达56%。医疗健康和金融科技是吸引AI人才最活跃的两大行业，前者受NHS数字化转型驱动，后者则得益于伦敦金融中心的高端需求。Thoughtworks发布的2026年4月行业趋势报告指出，整个行业正从无序实验转向追求可重复性和稳定性，一致性和可靠性已成为AI落地最关键的指标。</w:t>
      </w:r>
    </w:p>
    <w:p>
      <w:pPr>
        <w:pStyle w:val="BodyText"/>
      </w:pPr>
      <w:r>
        <w:rPr>
          <w:b/>
          <w:bCs/>
        </w:rPr>
        <w:t xml:space="preserve">References</w:t>
      </w:r>
    </w:p>
    <w:p>
      <w:pPr>
        <w:pStyle w:val="BodyText"/>
      </w:pPr>
      <w:r>
        <w:t xml:space="preserve">[23] PRWeb. (2026).</w:t>
      </w:r>
      <w:r>
        <w:t xml:space="preserve"> </w:t>
      </w:r>
      <w:r>
        <w:rPr>
          <w:i/>
          <w:iCs/>
        </w:rPr>
        <w:t xml:space="preserve">UK tech salaries rise as artificial intelligence talent demand surges</w:t>
      </w:r>
      <w:r>
        <w:t xml:space="preserve">. https://www.prweb.com/releases/uk-tech-salaries-rise-as-artificial-intelligence-talent-demand-surges-302742926.html</w:t>
      </w:r>
      <w:r>
        <w:t xml:space="preserve"> </w:t>
      </w:r>
      <w:r>
        <w:t xml:space="preserve">[24] Thoughtworks. (2026, April).</w:t>
      </w:r>
      <w:r>
        <w:t xml:space="preserve"> </w:t>
      </w:r>
      <w:r>
        <w:rPr>
          <w:i/>
          <w:iCs/>
        </w:rPr>
        <w:t xml:space="preserve">Macro trends in the tech industry</w:t>
      </w:r>
      <w:r>
        <w:t xml:space="preserve">. https://www.thoughtworks.com/insights/blog/technology-strategy/macro-trends-tech-industry-april-2026</w:t>
      </w:r>
      <w:r>
        <w:t xml:space="preserve"> </w:t>
      </w:r>
      <w:r>
        <w:t xml:space="preserve">[25] Nucamp. (2026).</w:t>
      </w:r>
      <w:r>
        <w:t xml:space="preserve"> </w:t>
      </w:r>
      <w:r>
        <w:rPr>
          <w:i/>
          <w:iCs/>
        </w:rPr>
        <w:t xml:space="preserve">Top 10 industries hiring AI talent in the United Kingdom beyond big tech in 2026</w:t>
      </w:r>
      <w:r>
        <w:t xml:space="preserve">. https://www.nucamp.co/blog/top-10-industries-hiring-ai-talent-in-the-united-kingdom-beyond-big-tech-in-2026</w:t>
      </w:r>
    </w:p>
    <w:p>
      <w:r>
        <w:pict>
          <v:rect style="width:0;height:1.5pt" o:hralign="center" o:hrstd="t" o:hr="t"/>
        </w:pict>
      </w:r>
    </w:p>
    <w:bookmarkEnd w:id="18"/>
    <w:bookmarkStart w:id="19" w:name="公平工作署4月7日正式成立统一执行英国劳工权利"/>
    <w:p>
      <w:pPr>
        <w:pStyle w:val="Heading3"/>
      </w:pPr>
      <w:r>
        <w:t xml:space="preserve">3. </w:t>
      </w:r>
      <w:r>
        <w:rPr>
          <w:rFonts w:hint="eastAsia"/>
        </w:rPr>
        <w:t xml:space="preserve">公平工作署4月7日正式成立，统一执行英国劳工权利</w:t>
      </w:r>
    </w:p>
    <w:p>
      <w:pPr>
        <w:pStyle w:val="FirstParagraph"/>
      </w:pPr>
      <w:r>
        <w:rPr>
          <w:rFonts w:hint="eastAsia"/>
        </w:rPr>
        <w:t xml:space="preserve">《2025年雇佣权利法》重要配套机构——公平工作署（Fair</w:t>
      </w:r>
      <w:r>
        <w:t xml:space="preserve"> Work </w:t>
      </w:r>
      <w:r>
        <w:rPr>
          <w:rFonts w:hint="eastAsia"/>
        </w:rPr>
        <w:t xml:space="preserve">Agency）于4月7日正式挂牌运营。该机构将统一整合英国税务海关总署（HMRC）最低工资执法部门、移工许可证管理局（GLAA）及就业中介标准检察署（Employment</w:t>
      </w:r>
      <w:r>
        <w:t xml:space="preserve"> Agency Standards </w:t>
      </w:r>
      <w:r>
        <w:rPr>
          <w:rFonts w:hint="eastAsia"/>
        </w:rPr>
        <w:t xml:space="preserve">Inspectorate）的职能，成为英国首个专职执行雇佣权利的统一执法机构。公平工作署重点查处最低工资违规、工人剥削及劳务中介不法行为，预计将在未来数月内逐步扩大执法力度。法律专家警示，雇主应尽早完成合规自查，尤其是涉及零工经济、外包用工及低薪行业的企业。</w:t>
      </w:r>
    </w:p>
    <w:p>
      <w:pPr>
        <w:pStyle w:val="BodyText"/>
      </w:pPr>
      <w:r>
        <w:rPr>
          <w:b/>
          <w:bCs/>
        </w:rPr>
        <w:t xml:space="preserve">References</w:t>
      </w:r>
    </w:p>
    <w:p>
      <w:pPr>
        <w:pStyle w:val="BodyText"/>
      </w:pPr>
      <w:r>
        <w:t xml:space="preserve">[26] Bird &amp; Bird. (2026).</w:t>
      </w:r>
      <w:r>
        <w:t xml:space="preserve"> </w:t>
      </w:r>
      <w:r>
        <w:rPr>
          <w:i/>
          <w:iCs/>
        </w:rPr>
        <w:t xml:space="preserve">UK Employment Rights Act 2025: What’s new from April 2026</w:t>
      </w:r>
      <w:r>
        <w:t xml:space="preserve">. https://www.twobirds.com/en/insights/2026/uk/uk-employment-rights-act-2025–whats-new-from-april-2026</w:t>
      </w:r>
      <w:r>
        <w:t xml:space="preserve"> </w:t>
      </w:r>
      <w:r>
        <w:t xml:space="preserve">[27] DLA Piper. (2026).</w:t>
      </w:r>
      <w:r>
        <w:t xml:space="preserve"> </w:t>
      </w:r>
      <w:r>
        <w:rPr>
          <w:i/>
          <w:iCs/>
        </w:rPr>
        <w:t xml:space="preserve">Employment Rights Act: April changes coming into force</w:t>
      </w:r>
      <w:r>
        <w:t xml:space="preserve">. https://knowledge.dlapiper.com/dlapiperknowledge/globalemploymentlatestdevelopments/2026/employment-rights-act-preparing-for-change-april-changes-coming-into-force</w:t>
      </w:r>
      <w:r>
        <w:t xml:space="preserve"> </w:t>
      </w:r>
      <w:r>
        <w:t xml:space="preserve">[28] Mondaq.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19"/>
    <w:bookmarkEnd w:id="20"/>
    <w:bookmarkStart w:id="24" w:name="社会与民生"/>
    <w:p>
      <w:pPr>
        <w:pStyle w:val="Heading2"/>
      </w:pPr>
      <w:r>
        <w:rPr>
          <w:rFonts w:hint="eastAsia"/>
        </w:rPr>
        <w:t xml:space="preserve">社会与民生</w:t>
      </w:r>
    </w:p>
    <w:bookmarkStart w:id="21" w:name="nhs加薪3.3遭工会强烈谴责称其为背叛与实际降薪"/>
    <w:p>
      <w:pPr>
        <w:pStyle w:val="Heading3"/>
      </w:pPr>
      <w:r>
        <w:t xml:space="preserve">1. </w:t>
      </w:r>
      <w:r>
        <w:rPr>
          <w:rFonts w:hint="eastAsia"/>
        </w:rPr>
        <w:t xml:space="preserve">NHS加薪3.3%遭工会强烈谴责，称其为”背叛”与”实际降薪”</w:t>
      </w:r>
    </w:p>
    <w:p>
      <w:pPr>
        <w:pStyle w:val="FirstParagraph"/>
      </w:pPr>
      <w:r>
        <w:rPr>
          <w:rFonts w:hint="eastAsia"/>
        </w:rPr>
        <w:t xml:space="preserve">NHS薪酬审查机构于2026/27年度为英格兰NHS工作人员推荐的3.3%加薪幅度，在工会与医疗界引发强烈反弹。英国皇家护理学院（RCN）和公共服务工会（Unison）均将该方案斥为”背叛”和”侮辱”，并指出公布时期英国整体通胀率约为3.4%，意味着该加薪实为实际降薪。Unison卫生健康部门负责人赫尔加·派尔指出，对于最低薪级档的NHS员工而言，其薪资涨幅有一半已被用于将时薪拉升至法定最低工资线。各工会已向卫生大臣韦斯·斯特里廷发出联名信，警告此次加薪无法弥补历年薪资侵蚀，并导致NHS与其他公共部门及私人企业之间的待遇差距进一步拉大，势将加剧人员招募和留任困难。多个工会宣布将咨询会员意见，不排除发动集体行动的可能。</w:t>
      </w:r>
    </w:p>
    <w:p>
      <w:pPr>
        <w:pStyle w:val="BodyText"/>
      </w:pPr>
      <w:r>
        <w:rPr>
          <w:b/>
          <w:bCs/>
        </w:rPr>
        <w:t xml:space="preserve">References</w:t>
      </w:r>
    </w:p>
    <w:p>
      <w:pPr>
        <w:pStyle w:val="BodyText"/>
      </w:pPr>
      <w:r>
        <w:t xml:space="preserve">[29] Medscape. (2026).</w:t>
      </w:r>
      <w:r>
        <w:t xml:space="preserve"> </w:t>
      </w:r>
      <w:r>
        <w:rPr>
          <w:i/>
          <w:iCs/>
        </w:rPr>
        <w:t xml:space="preserve">NHS 3.3% pay rise condemned by unions</w:t>
      </w:r>
      <w:r>
        <w:t xml:space="preserve">. https://www.medscape.com/viewarticle/nhs-3-3-pay-rise-condemned-unions-2026a10004pg</w:t>
      </w:r>
      <w:r>
        <w:t xml:space="preserve"> </w:t>
      </w:r>
      <w:r>
        <w:t xml:space="preserve">[30] Healthcare Leader News. (2026).</w:t>
      </w:r>
      <w:r>
        <w:t xml:space="preserve"> </w:t>
      </w:r>
      <w:r>
        <w:rPr>
          <w:i/>
          <w:iCs/>
        </w:rPr>
        <w:t xml:space="preserve">Unions outraged at NHS 3.3% pay rise announcement</w:t>
      </w:r>
      <w:r>
        <w:t xml:space="preserve">. https://healthcareleadernews.com/news/unions-outraged-at-nhs-3-3-pay-rise-announcement/</w:t>
      </w:r>
      <w:r>
        <w:t xml:space="preserve"> </w:t>
      </w:r>
      <w:r>
        <w:t xml:space="preserve">[31] Open Access Government.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[32] UNISON. (2026, February).</w:t>
      </w:r>
      <w:r>
        <w:t xml:space="preserve"> </w:t>
      </w:r>
      <w:r>
        <w:rPr>
          <w:i/>
          <w:iCs/>
        </w:rPr>
        <w:t xml:space="preserve">NHS pay award will leave staff angry, says UNISON</w:t>
      </w:r>
      <w:r>
        <w:t xml:space="preserve">. https://www.unison.org.uk/news/2026/02/nhs-pay-award-will-leave-staff-angry-says-unison/</w:t>
      </w:r>
    </w:p>
    <w:p>
      <w:r>
        <w:pict>
          <v:rect style="width:0;height:1.5pt" o:hralign="center" o:hrstd="t" o:hr="t"/>
        </w:pict>
      </w:r>
    </w:p>
    <w:bookmarkEnd w:id="21"/>
    <w:bookmarkStart w:id="22" w:name="nhs综合治理计划显著改善整体赤字缩减至约4.2亿英镑"/>
    <w:p>
      <w:pPr>
        <w:pStyle w:val="Heading3"/>
      </w:pPr>
      <w:r>
        <w:t xml:space="preserve">2. </w:t>
      </w:r>
      <w:r>
        <w:rPr>
          <w:rFonts w:hint="eastAsia"/>
        </w:rPr>
        <w:t xml:space="preserve">NHS综合治理计划显著改善，整体赤字缩减至约4.2亿英镑</w:t>
      </w:r>
    </w:p>
    <w:p>
      <w:pPr>
        <w:pStyle w:val="FirstParagraph"/>
      </w:pPr>
      <w:r>
        <w:rPr>
          <w:rFonts w:hint="eastAsia"/>
        </w:rPr>
        <w:t xml:space="preserve">英国NHS整合医疗委员会（Integrated</w:t>
      </w:r>
      <w:r>
        <w:t xml:space="preserve"> Care </w:t>
      </w:r>
      <w:r>
        <w:rPr>
          <w:rFonts w:hint="eastAsia"/>
        </w:rPr>
        <w:t xml:space="preserve">Boards）提交2026/27财年计划显示，几乎所有委员会均提交了财务平衡计划，整体计划赤字仅约4.2亿英镑，相比2025/26年度的25亿英镑规划赤字大幅收窄，反映出NHS财务治理能力的整体提升。英国医院联合会（NHS</w:t>
      </w:r>
      <w:r>
        <w:t xml:space="preserve"> </w:t>
      </w:r>
      <w:r>
        <w:rPr>
          <w:rFonts w:hint="eastAsia"/>
        </w:rPr>
        <w:t xml:space="preserve">Confederation）指出，成果来之不易，但持续的通胀压力、劳动力成本上升以及对数字化转型投资的需求仍构成中期压力。与此同时，各综合医疗系统加速推进初级医疗改革，增加社区医疗资源，以缓解急诊及住院服务压力。</w:t>
      </w:r>
    </w:p>
    <w:p>
      <w:pPr>
        <w:pStyle w:val="BodyText"/>
      </w:pPr>
      <w:r>
        <w:rPr>
          <w:b/>
          <w:bCs/>
        </w:rPr>
        <w:t xml:space="preserve">References</w:t>
      </w:r>
    </w:p>
    <w:p>
      <w:pPr>
        <w:pStyle w:val="BodyText"/>
      </w:pPr>
      <w:r>
        <w:t xml:space="preserve">[33] NHS Confederation. (2026).</w:t>
      </w:r>
      <w:r>
        <w:t xml:space="preserve"> </w:t>
      </w:r>
      <w:r>
        <w:rPr>
          <w:i/>
          <w:iCs/>
        </w:rPr>
        <w:t xml:space="preserve">Health and care sector latest developments</w:t>
      </w:r>
      <w:r>
        <w:t xml:space="preserve">. https://www.nhsconfed.org/articles/health-care-sector-latest-developments</w:t>
      </w:r>
      <w:r>
        <w:t xml:space="preserve"> </w:t>
      </w:r>
      <w:r>
        <w:t xml:space="preserve">[34] UK Finance Monthly Economic Review. (2026, April).</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2"/>
    <w:bookmarkStart w:id="23" w:name="法定病假工资改革生效工人生病即获薪权益落地"/>
    <w:p>
      <w:pPr>
        <w:pStyle w:val="Heading3"/>
      </w:pPr>
      <w:r>
        <w:t xml:space="preserve">3. </w:t>
      </w:r>
      <w:r>
        <w:rPr>
          <w:rFonts w:hint="eastAsia"/>
        </w:rPr>
        <w:t xml:space="preserve">法定病假工资改革生效，工人”生病即获薪”权益落地</w:t>
      </w:r>
    </w:p>
    <w:p>
      <w:pPr>
        <w:pStyle w:val="FirstParagraph"/>
      </w:pPr>
      <w:r>
        <w:rPr>
          <w:rFonts w:hint="eastAsia"/>
        </w:rPr>
        <w:t xml:space="preserve">自2026年4月6日起，英国法定病假工资（SSP）制度迎来重大改革：取消此前须等待三天才能领取病假薪资的规定，病假薪资改为从第一天起支付；同时废除阻止低薪工人获得病假薪资的最低收入门槛，进一步扩大SSP受益范围。SSP金额从每周118.75英镑提升至123.25英镑。劳工组织认为，这是数十年来英国病假工资制度最重要的改革，将直接保障数以百万计的低薪及灵活就业工人的基本权益，尤其对零售、餐饮和护理行业从业者影响最为显著。雇主则面临合规压力，需及时更新人力资源制度和薪酬核算系统以适应新规定。</w:t>
      </w:r>
    </w:p>
    <w:p>
      <w:pPr>
        <w:pStyle w:val="BodyText"/>
      </w:pPr>
      <w:r>
        <w:rPr>
          <w:b/>
          <w:bCs/>
        </w:rPr>
        <w:t xml:space="preserve">References</w:t>
      </w:r>
    </w:p>
    <w:p>
      <w:pPr>
        <w:pStyle w:val="BodyText"/>
      </w:pPr>
      <w:r>
        <w:t xml:space="preserve">[35] Baker McKenzie. (2026, April).</w:t>
      </w:r>
      <w:r>
        <w:t xml:space="preserve"> </w:t>
      </w:r>
      <w:r>
        <w:rPr>
          <w:i/>
          <w:iCs/>
        </w:rPr>
        <w:t xml:space="preserve">United Kingdom: Employment Rights Act 2025 – April update</w:t>
      </w:r>
      <w:r>
        <w:t xml:space="preserve">. https://www.bakermckenzie.com/en/insight/publications/2026/04/united-kingdom-employment-rights-act-2025-april-update</w:t>
      </w:r>
      <w:r>
        <w:t xml:space="preserve"> </w:t>
      </w:r>
      <w:r>
        <w:t xml:space="preserve">[36] Bird &amp; Bird.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[37] People Management.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3"/>
    <w:bookmarkEnd w:id="24"/>
    <w:bookmarkStart w:id="28" w:name="其他重要事件"/>
    <w:p>
      <w:pPr>
        <w:pStyle w:val="Heading2"/>
      </w:pPr>
      <w:r>
        <w:rPr>
          <w:rFonts w:hint="eastAsia"/>
        </w:rPr>
        <w:t xml:space="preserve">其他重要事件</w:t>
      </w:r>
    </w:p>
    <w:bookmarkStart w:id="25" w:name="格拉斯哥2026英联邦运动会进入100天倒计时"/>
    <w:p>
      <w:pPr>
        <w:pStyle w:val="Heading3"/>
      </w:pPr>
      <w:r>
        <w:t xml:space="preserve">1. </w:t>
      </w:r>
      <w:r>
        <w:rPr>
          <w:rFonts w:hint="eastAsia"/>
        </w:rPr>
        <w:t xml:space="preserve">格拉斯哥2026英联邦运动会进入100天倒计时</w:t>
      </w:r>
    </w:p>
    <w:p>
      <w:pPr>
        <w:pStyle w:val="FirstParagraph"/>
      </w:pPr>
      <w:r>
        <w:rPr>
          <w:rFonts w:hint="eastAsia"/>
        </w:rPr>
        <w:t xml:space="preserve">格拉斯哥2026英联邦运动会距开幕（7月23日）已进入约100天倒计时，备受全球瞩目。本届运动会定于2026年7月23日至8月2日在苏格兰格拉斯哥举行，这是格拉斯哥继2014年之后再度承办该项赛事。运动会设置10个竞技项目，其中6项为残健融合项目，创下英联邦运动会历史上残疾人运动项目纪录（共47个奖牌项目），全部赛事将在8英里范围内的四个现有场馆中举行，无需新建基础设施，彰显可持续办赛理念。英国政府承诺提供230万英镑安保费用作为应急保障，但运动会主体不依赖公共资金，体现出财务独立的组织原则。</w:t>
      </w:r>
    </w:p>
    <w:p>
      <w:pPr>
        <w:pStyle w:val="BodyText"/>
      </w:pPr>
      <w:r>
        <w:rPr>
          <w:b/>
          <w:bCs/>
        </w:rPr>
        <w:t xml:space="preserve">References</w:t>
      </w:r>
    </w:p>
    <w:p>
      <w:pPr>
        <w:pStyle w:val="BodyText"/>
      </w:pPr>
      <w:r>
        <w:t xml:space="preserve">[38] Glasgow 2026 Official Website. (n.d.).</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[39] Wikipedia – 2026 Commonwealth Games. (n.d.).</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[40] VisitBritain. (2026).</w:t>
      </w:r>
      <w:r>
        <w:t xml:space="preserve"> </w:t>
      </w:r>
      <w:r>
        <w:rPr>
          <w:i/>
          <w:iCs/>
        </w:rPr>
        <w:t xml:space="preserve">Key sporting moments in 2026</w:t>
      </w:r>
      <w:r>
        <w:t xml:space="preserve">. https://www.visitbritain.com/en/things-to-do/key-sporting-moments-2026</w:t>
      </w:r>
    </w:p>
    <w:p>
      <w:r>
        <w:pict>
          <v:rect style="width:0;height:1.5pt" o:hralign="center" o:hrstd="t" o:hr="t"/>
        </w:pict>
      </w:r>
    </w:p>
    <w:bookmarkEnd w:id="25"/>
    <w:bookmarkStart w:id="26" w:name="世界斯诺克锦标赛在谢菲尔德坩埚剧院揭幕百年名场掀起赛季高潮"/>
    <w:p>
      <w:pPr>
        <w:pStyle w:val="Heading3"/>
      </w:pPr>
      <w:r>
        <w:t xml:space="preserve">2. </w:t>
      </w:r>
      <w:r>
        <w:rPr>
          <w:rFonts w:hint="eastAsia"/>
        </w:rPr>
        <w:t xml:space="preserve">世界斯诺克锦标赛在谢菲尔德坩埚剧院揭幕，百年名场掀起赛季高潮</w:t>
      </w:r>
    </w:p>
    <w:p>
      <w:pPr>
        <w:pStyle w:val="FirstParagraph"/>
      </w:pPr>
      <w:r>
        <w:rPr>
          <w:rFonts w:hint="eastAsia"/>
        </w:rPr>
        <w:t xml:space="preserve">2026年世界斯诺克锦标赛已于4月18日在谢菲尔德著名的坩埚剧院（Crucible</w:t>
      </w:r>
      <w:r>
        <w:t xml:space="preserve"> </w:t>
      </w:r>
      <w:r>
        <w:rPr>
          <w:rFonts w:hint="eastAsia"/>
        </w:rPr>
        <w:t xml:space="preserve">Theatre）正式揭幕，赛事将持续至5月4日，为英国赛季体育压轴大戏。坩埚剧院自1977年起连续承办世界斯诺克锦标赛，是英国最具历史底蕴的竞技舞台之一。本届锦标赛吸引全球顶尖球手云集谢菲尔德，预计将在国内外产生广泛观看热度。此外，4月4日举行的牛津剑桥泰晤士河赛艇对抗赛（The</w:t>
      </w:r>
      <w:r>
        <w:t xml:space="preserve"> Boat </w:t>
      </w:r>
      <w:r>
        <w:rPr>
          <w:rFonts w:hint="eastAsia"/>
        </w:rPr>
        <w:t xml:space="preserve">Race）已圆满落幕，吸引大批观众在普特尼至莫特雷克沿岸观赛，成为今年4月英国体育文化的重要亮点。</w:t>
      </w:r>
    </w:p>
    <w:p>
      <w:pPr>
        <w:pStyle w:val="BodyText"/>
      </w:pPr>
      <w:r>
        <w:rPr>
          <w:b/>
          <w:bCs/>
        </w:rPr>
        <w:t xml:space="preserve">References</w:t>
      </w:r>
    </w:p>
    <w:p>
      <w:pPr>
        <w:pStyle w:val="BodyText"/>
      </w:pPr>
      <w:r>
        <w:t xml:space="preserve">[41] VisitBritain.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[42] unitedkingdom.online-listing.com. (2026, April 18).</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6"/>
    <w:bookmarkStart w:id="27" w:name="体育英格兰发布首个环保可持续战略投入4500万英镑彩票资金助力绿色体育"/>
    <w:p>
      <w:pPr>
        <w:pStyle w:val="Heading3"/>
      </w:pPr>
      <w:r>
        <w:t xml:space="preserve">3. </w:t>
      </w:r>
      <w:r>
        <w:rPr>
          <w:rFonts w:hint="eastAsia"/>
        </w:rPr>
        <w:t xml:space="preserve">体育英格兰发布首个环保可持续战略，投入4500万英镑彩票资金助力绿色体育</w:t>
      </w:r>
    </w:p>
    <w:p>
      <w:pPr>
        <w:pStyle w:val="FirstParagraph"/>
      </w:pPr>
      <w:r>
        <w:rPr>
          <w:rFonts w:hint="eastAsia"/>
        </w:rPr>
        <w:t xml:space="preserve">体育英格兰（Sport</w:t>
      </w:r>
      <w:r>
        <w:t xml:space="preserve"> </w:t>
      </w:r>
      <w:r>
        <w:rPr>
          <w:rFonts w:hint="eastAsia"/>
        </w:rPr>
        <w:t xml:space="preserve">England）正式发布首个环境可持续发展战略《每一次行动》（Every</w:t>
      </w:r>
      <w:r>
        <w:t xml:space="preserve"> </w:t>
      </w:r>
      <w:r>
        <w:rPr>
          <w:rFonts w:hint="eastAsia"/>
        </w:rPr>
        <w:t xml:space="preserve">Move），并配套拨出逾4500万英镑国家彩票资金。该资金将用于鼓励民众在自然环境中积极运动、修复受洪水损坏的运动场地，并协助各地体育俱乐部实现净零排放目标。体育英格兰表示，气候变化已对英国体育基础设施构成实质性威胁，大量社区运动场在近年极端天气中遭受洪涝破坏，相关投资将重点面向气候脆弱地区。此举是英国政府将体育与环保政策双轨并行的重要实践，也呼应了格拉斯哥2026英联邦运动会强调的可持续办赛理念。</w:t>
      </w:r>
    </w:p>
    <w:p>
      <w:pPr>
        <w:pStyle w:val="BodyText"/>
      </w:pPr>
      <w:r>
        <w:rPr>
          <w:b/>
          <w:bCs/>
        </w:rPr>
        <w:t xml:space="preserve">References</w:t>
      </w:r>
    </w:p>
    <w:p>
      <w:pPr>
        <w:pStyle w:val="BodyText"/>
      </w:pPr>
      <w:r>
        <w:t xml:space="preserve">[43] Sport England. (2026).</w:t>
      </w:r>
      <w:r>
        <w:t xml:space="preserve"> </w:t>
      </w:r>
      <w:r>
        <w:rPr>
          <w:i/>
          <w:iCs/>
        </w:rPr>
        <w:t xml:space="preserve">Major investment to help sports battle climate change</w:t>
      </w:r>
      <w:r>
        <w:t xml:space="preserve">. https://www.sportengland.org/news-and-inspiration/major-investment-help-sports-battle-climate-change</w:t>
      </w:r>
      <w:r>
        <w:t xml:space="preserve"> </w:t>
      </w:r>
      <w:r>
        <w:t xml:space="preserve">[44] Sustainability Magazine.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2026-04-23T09:38:13Z</dcterms:created>
  <dcterms:modified xsi:type="dcterms:W3CDTF">2026-04-23T09:38:13Z</dcterms:modified>
</cp:coreProperties>
</file>

<file path=docProps/custom.xml><?xml version="1.0" encoding="utf-8"?>
<Properties xmlns="http://schemas.openxmlformats.org/officeDocument/2006/custom-properties" xmlns:vt="http://schemas.openxmlformats.org/officeDocument/2006/docPropsVTypes"/>
</file>