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4月24日"/>
    <w:p>
      <w:pPr>
        <w:pStyle w:val="Heading1"/>
      </w:pPr>
      <w:r>
        <w:rPr>
          <w:rFonts w:hint="eastAsia"/>
        </w:rPr>
        <w:t xml:space="preserve">欧洲每日热点新闻</w:t>
      </w:r>
      <w:r>
        <w:t xml:space="preserve"> — </w:t>
      </w:r>
      <w:r>
        <w:rPr>
          <w:rFonts w:hint="eastAsia"/>
        </w:rPr>
        <w:t xml:space="preserve">2026年4月24日</w:t>
      </w:r>
    </w:p>
    <w:bookmarkStart w:id="14" w:name="一经济与市场"/>
    <w:p>
      <w:pPr>
        <w:pStyle w:val="Heading2"/>
      </w:pPr>
      <w:r>
        <w:rPr>
          <w:rFonts w:hint="eastAsia"/>
        </w:rPr>
        <w:t xml:space="preserve">一、经济与市场</w:t>
      </w:r>
    </w:p>
    <w:bookmarkStart w:id="9" w:name="欧盟正式批准九百亿欧元对乌贷款方案"/>
    <w:p>
      <w:pPr>
        <w:pStyle w:val="Heading3"/>
      </w:pPr>
      <w:r>
        <w:rPr>
          <w:rFonts w:hint="eastAsia"/>
        </w:rPr>
        <w:t xml:space="preserve">欧盟正式批准九百亿欧元对乌贷款方案</w:t>
      </w:r>
    </w:p>
    <w:p>
      <w:pPr>
        <w:pStyle w:val="FirstParagraph"/>
      </w:pPr>
      <w:r>
        <w:rPr>
          <w:rFonts w:hint="eastAsia"/>
          <w:b/>
          <w:bCs/>
        </w:rPr>
        <w:t xml:space="preserve">摘要</w:t>
      </w:r>
    </w:p>
    <w:p>
      <w:pPr>
        <w:pStyle w:val="BodyText"/>
      </w:pPr>
      <w:r>
        <w:rPr>
          <w:rFonts w:hint="eastAsia"/>
        </w:rPr>
        <w:t xml:space="preserve">2026年4月24日，欧盟正式批准了总额达900亿欧元（约合1050至1060亿美元）的对乌克兰贷款方案，结束了主要因匈牙利否决权而导致的数月政治僵局。该贷款覆盖乌克兰两年财政需求的约三分之二，其中450亿欧元将于2026年拨付，其余部分将于2027年到位，每年约170亿欧元用于医疗和教育等一般预算支出。政治突破发生在匈牙利总理欧尔班（Viktor</w:t>
      </w:r>
      <w:r>
        <w:t xml:space="preserve"> </w:t>
      </w:r>
      <w:r>
        <w:rPr>
          <w:rFonts w:hint="eastAsia"/>
        </w:rPr>
        <w:t xml:space="preserve">Orban）于2026年4月12日大选中惨败给反对派领袖马扎尔（Peter</w:t>
      </w:r>
      <w:r>
        <w:t xml:space="preserve"> </w:t>
      </w:r>
      <w:r>
        <w:rPr>
          <w:rFonts w:hint="eastAsia"/>
        </w:rPr>
        <w:t xml:space="preserve">Magyar）及其蒂萨党之后不到两周。俄罗斯通过德鲁日巴管道恢复向匈牙利和斯洛伐克输送石油也是两国撤回否决的条件之一。欧盟大使于4月23日在布鲁塞尔核准该方案，4月24日正式通过。第20轮对俄制裁方案同步获批。欧盟委员会主席冯德莱恩（Ursula</w:t>
      </w:r>
      <w:r>
        <w:t xml:space="preserve"> von der </w:t>
      </w:r>
      <w:r>
        <w:rPr>
          <w:rFonts w:hint="eastAsia"/>
        </w:rPr>
        <w:t xml:space="preserve">Leyen）表示：「当俄罗斯加倍推进其侵略行径时，我们也在加倍支持勇敢的乌克兰人民。」乌克兰总统泽连斯基（Volodymyr</w:t>
      </w:r>
      <w:r>
        <w:t xml:space="preserve"> </w:t>
      </w:r>
      <w:r>
        <w:rPr>
          <w:rFonts w:hint="eastAsia"/>
        </w:rPr>
        <w:t xml:space="preserve">Zelenskyy）表示：「这一方案将增强我们的军队，使乌克兰更具韧性，并使我们能够履行对乌克兰人民的社会义务。」</w:t>
      </w:r>
    </w:p>
    <w:p>
      <w:pPr>
        <w:pStyle w:val="BodyText"/>
      </w:pPr>
      <w:r>
        <w:rPr>
          <w:rFonts w:hint="eastAsia"/>
          <w:b/>
          <w:bCs/>
        </w:rPr>
        <w:t xml:space="preserve">分析</w:t>
      </w:r>
    </w:p>
    <w:p>
      <w:pPr>
        <w:pStyle w:val="BodyText"/>
      </w:pPr>
      <w:r>
        <w:rPr>
          <w:rFonts w:hint="eastAsia"/>
        </w:rPr>
        <w:t xml:space="preserve">欧盟委员会主席冯德莱恩（Ursula</w:t>
      </w:r>
      <w:r>
        <w:t xml:space="preserve"> von der </w:t>
      </w:r>
      <w:r>
        <w:rPr>
          <w:rFonts w:hint="eastAsia"/>
        </w:rPr>
        <w:t xml:space="preserve">Leyen）强调：「当俄罗斯加倍推进其侵略行径时，我们也在加倍支持勇敢的乌克兰人民，使乌克兰能够自卫，并对俄罗斯战争经济施加压力。」乌克兰总统泽连斯基（Volodymyr</w:t>
      </w:r>
      <w:r>
        <w:t xml:space="preserve"> </w:t>
      </w:r>
      <w:r>
        <w:rPr>
          <w:rFonts w:hint="eastAsia"/>
        </w:rPr>
        <w:t xml:space="preserve">Zelenskyy）则表示：「这一方案将增强我们的军队，使乌克兰更具韧性，并使我们能够履行对乌克兰人民的社会义务。」</w:t>
      </w:r>
    </w:p>
    <w:p>
      <w:pPr>
        <w:pStyle w:val="BodyText"/>
      </w:pPr>
      <w:r>
        <w:rPr>
          <w:b/>
          <w:bCs/>
        </w:rPr>
        <w:t xml:space="preserve">References</w:t>
      </w:r>
    </w:p>
    <w:p>
      <w:pPr>
        <w:pStyle w:val="BodyText"/>
      </w:pPr>
      <w:r>
        <w:t xml:space="preserve">[1] AgarWalEkwensi. (2026, April 24). EU formally approves Ukraine loan and 20th sanctions package against Russia. BusinessWorld Online. https://www.bworldonline.com/world/2026/04/24/745327/eu-formally-approves-ukraine-loan-and-20th-sanctions-package-against-russia/</w:t>
      </w:r>
    </w:p>
    <w:p>
      <w:r>
        <w:pict>
          <v:rect style="width:0;height:1.5pt" o:hralign="center" o:hrstd="t" o:hr="t"/>
        </w:pict>
      </w:r>
    </w:p>
    <w:bookmarkEnd w:id="9"/>
    <w:bookmarkStart w:id="10" w:name="欧元区私营部门活动创十七个月最大萎缩"/>
    <w:p>
      <w:pPr>
        <w:pStyle w:val="Heading3"/>
      </w:pPr>
      <w:r>
        <w:rPr>
          <w:rFonts w:hint="eastAsia"/>
        </w:rPr>
        <w:t xml:space="preserve">欧元区私营部门活动创十七个月最大萎缩</w:t>
      </w:r>
    </w:p>
    <w:p>
      <w:pPr>
        <w:pStyle w:val="FirstParagraph"/>
      </w:pPr>
      <w:r>
        <w:rPr>
          <w:rFonts w:hint="eastAsia"/>
          <w:b/>
          <w:bCs/>
        </w:rPr>
        <w:t xml:space="preserve">摘要</w:t>
      </w:r>
    </w:p>
    <w:p>
      <w:pPr>
        <w:pStyle w:val="BodyText"/>
      </w:pPr>
      <w:r>
        <w:rPr>
          <w:rFonts w:hint="eastAsia"/>
        </w:rPr>
        <w:t xml:space="preserve">2026年4月24日格林尼治标准时间8时发布的HCOB欧元区综合PMI快报显示，4月综合采购经理人指数（PMI）从3月的50.7降至48.6，跌破50.0的荣枯线，为2024年11月以来最大跌幅。服务业PMI从3月的50.2暴跌至47.4，创新冠疫情封锁以来最低水平，其中德国服务业PMI为46.9，法国为46.5。相比之下，制造业PMI升至52.2，反映出国防支出加速、出口订单提前下达以及欧元走弱带来的竞争力优势。服务业占欧元区GDP的约70%。伊朗战争冲突引发的能源成本压力正在摧毁面向消费者的企业，投入成本通胀升至2022年末以来未见水平。欧洲自伊朗冲突爆发以来已额外支出240亿欧元用于能源进口。分析师指出：「服务业活动出现五年来最大降幅，尤其是在依赖外国原料发电的德国。」</w:t>
      </w:r>
    </w:p>
    <w:p>
      <w:pPr>
        <w:pStyle w:val="BodyText"/>
      </w:pPr>
      <w:r>
        <w:rPr>
          <w:rFonts w:hint="eastAsia"/>
          <w:b/>
          <w:bCs/>
        </w:rPr>
        <w:t xml:space="preserve">分析</w:t>
      </w:r>
    </w:p>
    <w:p>
      <w:pPr>
        <w:pStyle w:val="BodyText"/>
      </w:pPr>
      <w:r>
        <w:rPr>
          <w:rFonts w:hint="eastAsia"/>
        </w:rPr>
        <w:t xml:space="preserve">分析人士指出，能源成本飙升正在摧毁面向消费者的服务业：「服务业活动出现五年来最大降幅，尤其是在德国，因其高度依赖进口原料发电。」该数据将「全球经济分为两个半球」，欧洲服务业全面萎缩，而美国制造业表现强劲。</w:t>
      </w:r>
    </w:p>
    <w:p>
      <w:pPr>
        <w:pStyle w:val="BodyText"/>
      </w:pPr>
      <w:r>
        <w:rPr>
          <w:b/>
          <w:bCs/>
        </w:rPr>
        <w:t xml:space="preserve">References</w:t>
      </w:r>
    </w:p>
    <w:p>
      <w:pPr>
        <w:pStyle w:val="BodyText"/>
      </w:pPr>
      <w:r>
        <w:t xml:space="preserve">[2] Caldero, R. (2026, April 24). Global economy briefing: PMI divergence, Europe services crash. Rio Times Online. https://www.riotimesonline.com/global-economy-briefing-pmi-divergence-europe-services-crash/</w:t>
      </w:r>
    </w:p>
    <w:p>
      <w:r>
        <w:pict>
          <v:rect style="width:0;height:1.5pt" o:hralign="center" o:hrstd="t" o:hr="t"/>
        </w:pict>
      </w:r>
    </w:p>
    <w:bookmarkEnd w:id="10"/>
    <w:bookmarkStart w:id="11" w:name="德国将2026年gdp增速预期腰斩至0.5"/>
    <w:p>
      <w:pPr>
        <w:pStyle w:val="Heading3"/>
      </w:pPr>
      <w:r>
        <w:rPr>
          <w:rFonts w:hint="eastAsia"/>
        </w:rPr>
        <w:t xml:space="preserve">德国将2026年GDP增速预期腰斩至0.5%</w:t>
      </w:r>
    </w:p>
    <w:p>
      <w:pPr>
        <w:pStyle w:val="FirstParagraph"/>
      </w:pPr>
      <w:r>
        <w:rPr>
          <w:rFonts w:hint="eastAsia"/>
          <w:b/>
          <w:bCs/>
        </w:rPr>
        <w:t xml:space="preserve">摘要</w:t>
      </w:r>
    </w:p>
    <w:p>
      <w:pPr>
        <w:pStyle w:val="BodyText"/>
      </w:pPr>
      <w:r>
        <w:rPr>
          <w:rFonts w:hint="eastAsia"/>
        </w:rPr>
        <w:t xml:space="preserve">2026年4月24日，德国政府正式将2026年经济增长预期从1.0%下调至0.5%，并将2027年预期从1.3%下调至0.9%。德国联邦经济部长赖歇（Katherina</w:t>
      </w:r>
      <w:r>
        <w:t xml:space="preserve"> </w:t>
      </w:r>
      <w:r>
        <w:rPr>
          <w:rFonts w:hint="eastAsia"/>
        </w:rPr>
        <w:t xml:space="preserve">Reiche）宣布了修订后的春季经济预测。通胀预计2026年达到2.7%，2027年达到2.8%。布伦特原油价格年初至今飙升近73%。Ifo商业景气指数4月降至84.4，低于3月的86.3，为2020年5月以来最低。德国执政联盟已同意实施为期两个月的汽柴油税减免措施，总额约16亿欧元（约合18.7亿美元）。伊朗冲突扰乱了霍尔木兹海峡的石油供应。欧洲2026年初天然气库存仅为460亿立方米，远低于2025年的600亿和2024年的770亿。赖歇表示：「在冲突之前，经济已出现温和复苏迹象，但中东局势升级使德国经济再度倒退。」欧洲央行（ECB）警告称，冲突若长期持续，可能引发滞胀。</w:t>
      </w:r>
    </w:p>
    <w:p>
      <w:pPr>
        <w:pStyle w:val="BodyText"/>
      </w:pPr>
      <w:r>
        <w:rPr>
          <w:rFonts w:hint="eastAsia"/>
          <w:b/>
          <w:bCs/>
        </w:rPr>
        <w:t xml:space="preserve">分析</w:t>
      </w:r>
    </w:p>
    <w:p>
      <w:pPr>
        <w:pStyle w:val="BodyText"/>
      </w:pPr>
      <w:r>
        <w:rPr>
          <w:rFonts w:hint="eastAsia"/>
        </w:rPr>
        <w:t xml:space="preserve">德国联邦经济部长赖歇（Katherina</w:t>
      </w:r>
      <w:r>
        <w:t xml:space="preserve"> </w:t>
      </w:r>
      <w:r>
        <w:rPr>
          <w:rFonts w:hint="eastAsia"/>
        </w:rPr>
        <w:t xml:space="preserve">Reiche）表示：「在冲突之前，经济已出现温和复苏迹象，但中东局势升级使德国经济再度倒退。」欧洲央行（ECB）另外警告称，冲突若长期持续，可能引发滞胀，并将包括德国和意大利在内的能源依赖型经济体推入技术性衰退。</w:t>
      </w:r>
    </w:p>
    <w:p>
      <w:pPr>
        <w:pStyle w:val="BodyText"/>
      </w:pPr>
      <w:r>
        <w:rPr>
          <w:b/>
          <w:bCs/>
        </w:rPr>
        <w:t xml:space="preserve">References</w:t>
      </w:r>
    </w:p>
    <w:p>
      <w:pPr>
        <w:pStyle w:val="BodyText"/>
      </w:pPr>
      <w:r>
        <w:t xml:space="preserve">[3] CNBC. (2026, April 24). Germany Iran defense war energy oil price shock industry fiscal stimulus Middle East Europe inflation growth. CNBC. https://www.cnbc.com/2026/04/24/germany-iran-defense-war-energy-oil-price-shock-industry-fiscal-stimulus-middle-east-europe-inflation-growth.html</w:t>
      </w:r>
    </w:p>
    <w:p>
      <w:r>
        <w:pict>
          <v:rect style="width:0;height:1.5pt" o:hralign="center" o:hrstd="t" o:hr="t"/>
        </w:pict>
      </w:r>
    </w:p>
    <w:bookmarkEnd w:id="11"/>
    <w:bookmarkStart w:id="12" w:name="欧莱雅一季度销售增速创两年新高股价飙升"/>
    <w:p>
      <w:pPr>
        <w:pStyle w:val="Heading3"/>
      </w:pPr>
      <w:r>
        <w:rPr>
          <w:rFonts w:hint="eastAsia"/>
        </w:rPr>
        <w:t xml:space="preserve">欧莱雅一季度销售增速创两年新高股价飙升</w:t>
      </w:r>
    </w:p>
    <w:p>
      <w:pPr>
        <w:pStyle w:val="FirstParagraph"/>
      </w:pPr>
      <w:r>
        <w:rPr>
          <w:rFonts w:hint="eastAsia"/>
          <w:b/>
          <w:bCs/>
        </w:rPr>
        <w:t xml:space="preserve">摘要</w:t>
      </w:r>
    </w:p>
    <w:p>
      <w:pPr>
        <w:pStyle w:val="BodyText"/>
      </w:pPr>
      <w:r>
        <w:rPr>
          <w:rFonts w:hint="eastAsia"/>
        </w:rPr>
        <w:t xml:space="preserve">2026年4月23日，全球最大化妆品公司欧莱雅（L’Oreal）公布2026年第一季度业绩，营收达121.5亿欧元，同比增长7.6%，调整后同比增长6.7%，远超分析师预期的3%至4%，为两年来最快季度增长。分业务板块看，专业产品调整后同比增长13.1%领跑，皮肤科学美容增长10.2%，奢侈品增长5.6%，大众消费品增长4.1%。分地区看，欧洲营收43.7亿欧元，增长5.5%；北美增长7.6%；南亚太、中东、北非及撒哈拉以南非洲地区增长15.4%；北亚增长4.8%。欧元走强导致汇率逆风达负5.5%。欧莱雅已于3月31日完成对开云美妆（Kering</w:t>
      </w:r>
      <w:r>
        <w:t xml:space="preserve"> </w:t>
      </w:r>
      <w:r>
        <w:rPr>
          <w:rFonts w:hint="eastAsia"/>
        </w:rPr>
        <w:t xml:space="preserve">Beaute）40亿欧元的收购，获得信仰之家（House</w:t>
      </w:r>
      <w:r>
        <w:t xml:space="preserve"> of </w:t>
      </w:r>
      <w:r>
        <w:rPr>
          <w:rFonts w:hint="eastAsia"/>
        </w:rPr>
        <w:t xml:space="preserve">Creed）品牌及葆蝶家（Bottega</w:t>
      </w:r>
      <w:r>
        <w:t xml:space="preserve"> </w:t>
      </w:r>
      <w:r>
        <w:rPr>
          <w:rFonts w:hint="eastAsia"/>
        </w:rPr>
        <w:t xml:space="preserve">Veneta）和巴黎世家（Balenciaga）香水的50年独家许可。欧莱雅股价于4月23日收涨约9%，为2008年11月以来最大单日涨幅。首席执行官耶罗尼姆斯（Nicolas</w:t>
      </w:r>
      <w:r>
        <w:t xml:space="preserve"> </w:t>
      </w:r>
      <w:r>
        <w:rPr>
          <w:rFonts w:hint="eastAsia"/>
        </w:rPr>
        <w:t xml:space="preserve">Hieronimus）表示：「我们不仅跑赢了保持活力的美容市场，还加速扩大了全球市场份额。」</w:t>
      </w:r>
    </w:p>
    <w:p>
      <w:pPr>
        <w:pStyle w:val="BodyText"/>
      </w:pPr>
      <w:r>
        <w:rPr>
          <w:rFonts w:hint="eastAsia"/>
          <w:b/>
          <w:bCs/>
        </w:rPr>
        <w:t xml:space="preserve">分析</w:t>
      </w:r>
    </w:p>
    <w:p>
      <w:pPr>
        <w:pStyle w:val="BodyText"/>
      </w:pPr>
      <w:r>
        <w:rPr>
          <w:rFonts w:hint="eastAsia"/>
        </w:rPr>
        <w:t xml:space="preserve">欧莱雅首席执行官耶罗尼姆斯（Nicolas</w:t>
      </w:r>
      <w:r>
        <w:t xml:space="preserve"> </w:t>
      </w:r>
      <w:r>
        <w:rPr>
          <w:rFonts w:hint="eastAsia"/>
        </w:rPr>
        <w:t xml:space="preserve">Hieronimus）表示：「我们不仅跑赢了保持活力的美容市场，还加速扩大了全球市场份额。我们预计今年将在销售和利润方面再创增长。」</w:t>
      </w:r>
    </w:p>
    <w:p>
      <w:pPr>
        <w:pStyle w:val="BodyText"/>
      </w:pPr>
      <w:r>
        <w:rPr>
          <w:b/>
          <w:bCs/>
        </w:rPr>
        <w:t xml:space="preserve">References</w:t>
      </w:r>
    </w:p>
    <w:p>
      <w:pPr>
        <w:pStyle w:val="BodyText"/>
      </w:pPr>
      <w:r>
        <w:t xml:space="preserve">[4] Cabili, C. (2026, April 23). L’Oréal Q1 2026 sales. Yahoo Finance. https://finance.yahoo.com/markets/stocks/articles/lor-al-q1-2026-sales-135312240.html</w:t>
      </w:r>
    </w:p>
    <w:p>
      <w:r>
        <w:pict>
          <v:rect style="width:0;height:1.5pt" o:hralign="center" o:hrstd="t" o:hr="t"/>
        </w:pict>
      </w:r>
    </w:p>
    <w:bookmarkEnd w:id="12"/>
    <w:bookmarkStart w:id="13" w:name="可再生能源三年内使欧洲电价降低两成五"/>
    <w:p>
      <w:pPr>
        <w:pStyle w:val="Heading3"/>
      </w:pPr>
      <w:r>
        <w:rPr>
          <w:rFonts w:hint="eastAsia"/>
        </w:rPr>
        <w:t xml:space="preserve">可再生能源三年内使欧洲电价降低两成五</w:t>
      </w:r>
    </w:p>
    <w:p>
      <w:pPr>
        <w:pStyle w:val="FirstParagraph"/>
      </w:pPr>
      <w:r>
        <w:rPr>
          <w:rFonts w:hint="eastAsia"/>
          <w:b/>
          <w:bCs/>
        </w:rPr>
        <w:t xml:space="preserve">摘要</w:t>
      </w:r>
    </w:p>
    <w:p>
      <w:pPr>
        <w:pStyle w:val="BodyText"/>
      </w:pPr>
      <w:r>
        <w:rPr>
          <w:rFonts w:hint="eastAsia"/>
        </w:rPr>
        <w:t xml:space="preserve">2026年4月24日，正向货币组织（Positive</w:t>
      </w:r>
      <w:r>
        <w:t xml:space="preserve"> </w:t>
      </w:r>
      <w:r>
        <w:rPr>
          <w:rFonts w:hint="eastAsia"/>
        </w:rPr>
        <w:t xml:space="preserve">Money）发布的一项研究显示，2023年至2025年间，可再生能源使19个欧洲国家的电力成本平均降低了约25%（精确计算为24.2%）。欧洲新闻网（Euronews）对此进行了报道。西班牙自2019年以来风能和太阳能装机容量翻倍，新增超过40吉瓦。英国风力发电于2026年3月26日达到23880兆瓦，足以供应2300万户家庭用电。尽管伊朗战争导致天然气价格飙升55%，西班牙电力成本基本未受影响。自3月1日以来，太阳能每天为欧洲节省约1亿欧元，3月总节省额超过30亿欧元。若高气价持续，2026年全年可再生能源节省额预计可达675亿欧元。天然气依赖度高的意大利和德国面临120至150欧元/兆瓦时的日前电价，而法国和西班牙仅为60至80欧元/兆瓦时。正向货币组织建议：「应加速在低装机容量国家部署可再生能源，并在高装机容量地区扩展灵活性资源。」</w:t>
      </w:r>
    </w:p>
    <w:p>
      <w:pPr>
        <w:pStyle w:val="BodyText"/>
      </w:pPr>
      <w:r>
        <w:rPr>
          <w:rFonts w:hint="eastAsia"/>
          <w:b/>
          <w:bCs/>
        </w:rPr>
        <w:t xml:space="preserve">分析</w:t>
      </w:r>
    </w:p>
    <w:p>
      <w:pPr>
        <w:pStyle w:val="BodyText"/>
      </w:pPr>
      <w:r>
        <w:rPr>
          <w:rFonts w:hint="eastAsia"/>
        </w:rPr>
        <w:t xml:space="preserve">正向货币组织（Positive</w:t>
      </w:r>
      <w:r>
        <w:t xml:space="preserve"> </w:t>
      </w:r>
      <w:r>
        <w:rPr>
          <w:rFonts w:hint="eastAsia"/>
        </w:rPr>
        <w:t xml:space="preserve">Money）建议加速在可再生能源装机容量较低的国家部署相关设施，同时在装机容量较高的地区扩展包括电池储能、家用太阳能和浮动电价在内的灵活性资源，以最大化可再生能源对降低电价的贡献。</w:t>
      </w:r>
    </w:p>
    <w:p>
      <w:pPr>
        <w:pStyle w:val="BodyText"/>
      </w:pPr>
      <w:r>
        <w:rPr>
          <w:b/>
          <w:bCs/>
        </w:rPr>
        <w:t xml:space="preserve">References</w:t>
      </w:r>
    </w:p>
    <w:p>
      <w:pPr>
        <w:pStyle w:val="BodyText"/>
      </w:pPr>
      <w:r>
        <w:t xml:space="preserve">[5] Hughes, R. A. (2026, April 24). Decoupling from fossil fuel shocks: Europe’s electricity made 25% cheaper thanks to solar and wind. Euronews. https://www.euronews.com/2026/04/24/decoupling-from-fossil-fuel-shocks-europes-electricity-made-25-cheaper-thanks-to-solar-and</w:t>
      </w:r>
    </w:p>
    <w:p>
      <w:r>
        <w:pict>
          <v:rect style="width:0;height:1.5pt" o:hralign="center" o:hrstd="t" o:hr="t"/>
        </w:pict>
      </w:r>
    </w:p>
    <w:bookmarkEnd w:id="13"/>
    <w:bookmarkEnd w:id="14"/>
    <w:bookmarkStart w:id="18" w:name="二政治与外交"/>
    <w:p>
      <w:pPr>
        <w:pStyle w:val="Heading2"/>
      </w:pPr>
      <w:r>
        <w:rPr>
          <w:rFonts w:hint="eastAsia"/>
        </w:rPr>
        <w:t xml:space="preserve">二、政治与外交</w:t>
      </w:r>
    </w:p>
    <w:bookmarkStart w:id="15" w:name="欧盟塞浦路斯峰会批准援乌方案泽连斯基拒绝象征性入盟"/>
    <w:p>
      <w:pPr>
        <w:pStyle w:val="Heading3"/>
      </w:pPr>
      <w:r>
        <w:rPr>
          <w:rFonts w:hint="eastAsia"/>
        </w:rPr>
        <w:t xml:space="preserve">欧盟塞浦路斯峰会批准援乌方案泽连斯基拒绝象征性入盟</w:t>
      </w:r>
    </w:p>
    <w:p>
      <w:pPr>
        <w:pStyle w:val="FirstParagraph"/>
      </w:pPr>
      <w:r>
        <w:rPr>
          <w:rFonts w:hint="eastAsia"/>
          <w:b/>
          <w:bCs/>
        </w:rPr>
        <w:t xml:space="preserve">摘要</w:t>
      </w:r>
    </w:p>
    <w:p>
      <w:pPr>
        <w:pStyle w:val="BodyText"/>
      </w:pPr>
      <w:r>
        <w:rPr>
          <w:rFonts w:hint="eastAsia"/>
        </w:rPr>
        <w:t xml:space="preserve">2026年4月23日至24日，欧盟各国元首和政府首脑在塞浦路斯阿依纳帕和莱夫科西亚（尼科西亚）召开了塞浦路斯轮值主席国期间首次非正式欧洲理事会峰会，由欧洲理事会主席科斯塔（Antonio</w:t>
      </w:r>
      <w:r>
        <w:t xml:space="preserve"> </w:t>
      </w:r>
      <w:r>
        <w:rPr>
          <w:rFonts w:hint="eastAsia"/>
        </w:rPr>
        <w:t xml:space="preserve">Costa）主持。这是匈牙利总理欧尔班（Viktor</w:t>
      </w:r>
      <w:r>
        <w:t xml:space="preserve"> </w:t>
      </w:r>
      <w:r>
        <w:rPr>
          <w:rFonts w:hint="eastAsia"/>
        </w:rPr>
        <w:t xml:space="preserve">Orban）于4月12日大选中败给马扎尔（Peter</w:t>
      </w:r>
      <w:r>
        <w:t xml:space="preserve"> </w:t>
      </w:r>
      <w:r>
        <w:rPr>
          <w:rFonts w:hint="eastAsia"/>
        </w:rPr>
        <w:t xml:space="preserve">Magyar）领导的蒂萨党后首次缺席的峰会。峰会正式通过了第20轮对俄制裁方案并批准了900亿欧元对乌贷款。制裁方案涵盖46艘与俄罗斯「影子船队」相关的船只，使被列入黑名单的油轮总数达到632艘，并指定20家俄罗斯银行和58个军工复合体实体，同时引入全面的加密资产交易禁令，限制约5.7亿欧元的金属、化学品和关键矿产进口。关于乌克兰入盟问题，据报道法国和德国提出了「象征性」预入盟地位方案。乌克兰总统泽连斯基（Volodymyr</w:t>
      </w:r>
      <w:r>
        <w:t xml:space="preserve"> </w:t>
      </w:r>
      <w:r>
        <w:rPr>
          <w:rFonts w:hint="eastAsia"/>
        </w:rPr>
        <w:t xml:space="preserve">Zelenskyy）坚决拒绝：「乌克兰不需要象征性的欧盟成员资格。乌克兰正在自卫，也确实在保卫欧洲。它不是在象征性地保卫欧洲——人们正在真实地死去。」</w:t>
      </w:r>
    </w:p>
    <w:p>
      <w:pPr>
        <w:pStyle w:val="BodyText"/>
      </w:pPr>
      <w:r>
        <w:rPr>
          <w:rFonts w:hint="eastAsia"/>
          <w:b/>
          <w:bCs/>
        </w:rPr>
        <w:t xml:space="preserve">分析</w:t>
      </w:r>
    </w:p>
    <w:p>
      <w:pPr>
        <w:pStyle w:val="BodyText"/>
      </w:pPr>
      <w:r>
        <w:rPr>
          <w:rFonts w:hint="eastAsia"/>
        </w:rPr>
        <w:t xml:space="preserve">爱沙尼亚总理米哈尔（Kristen</w:t>
      </w:r>
      <w:r>
        <w:t xml:space="preserve"> </w:t>
      </w:r>
      <w:r>
        <w:rPr>
          <w:rFonts w:hint="eastAsia"/>
        </w:rPr>
        <w:t xml:space="preserve">Michal）表示：「乌克兰的未来在欧洲。问题只是何时，而不是是否。」欧盟委员会主席冯德莱恩（Ursula</w:t>
      </w:r>
      <w:r>
        <w:t xml:space="preserve"> von der </w:t>
      </w:r>
      <w:r>
        <w:rPr>
          <w:rFonts w:hint="eastAsia"/>
        </w:rPr>
        <w:t xml:space="preserve">Leyen）表示：「当俄罗斯加倍推进其侵略行径时，我们也在加倍支持勇敢的乌克兰人民。」</w:t>
      </w:r>
    </w:p>
    <w:p>
      <w:pPr>
        <w:pStyle w:val="BodyText"/>
      </w:pPr>
      <w:r>
        <w:rPr>
          <w:b/>
          <w:bCs/>
        </w:rPr>
        <w:t xml:space="preserve">References</w:t>
      </w:r>
    </w:p>
    <w:p>
      <w:pPr>
        <w:pStyle w:val="BodyText"/>
      </w:pPr>
      <w:r>
        <w:t xml:space="preserve">[6] Corlin, P. (2026, April 24). At first summit without Orbán, Zelenskyy rejects</w:t>
      </w:r>
      <w:r>
        <w:t xml:space="preserve"> </w:t>
      </w:r>
      <w:r>
        <w:t xml:space="preserve">“symbolic”</w:t>
      </w:r>
      <w:r>
        <w:t xml:space="preserve"> </w:t>
      </w:r>
      <w:r>
        <w:t xml:space="preserve">EU membership. Euronews. https://www.euronews.com/my-europe/2026/04/24/at-first-summit-without-orban-zelenskyy-rejects-symbolic-eu-membership</w:t>
      </w:r>
    </w:p>
    <w:p>
      <w:r>
        <w:pict>
          <v:rect style="width:0;height:1.5pt" o:hralign="center" o:hrstd="t" o:hr="t"/>
        </w:pict>
      </w:r>
    </w:p>
    <w:bookmarkEnd w:id="15"/>
    <w:bookmarkStart w:id="16" w:name="欧洲议会四月全会聚焦预算贸易与立法议程"/>
    <w:p>
      <w:pPr>
        <w:pStyle w:val="Heading3"/>
      </w:pPr>
      <w:r>
        <w:rPr>
          <w:rFonts w:hint="eastAsia"/>
        </w:rPr>
        <w:t xml:space="preserve">欧洲议会四月全会聚焦预算贸易与立法议程</w:t>
      </w:r>
    </w:p>
    <w:p>
      <w:pPr>
        <w:pStyle w:val="FirstParagraph"/>
      </w:pPr>
      <w:r>
        <w:rPr>
          <w:rFonts w:hint="eastAsia"/>
          <w:b/>
          <w:bCs/>
        </w:rPr>
        <w:t xml:space="preserve">摘要</w:t>
      </w:r>
    </w:p>
    <w:p>
      <w:pPr>
        <w:pStyle w:val="BodyText"/>
      </w:pPr>
      <w:r>
        <w:rPr>
          <w:rFonts w:hint="eastAsia"/>
        </w:rPr>
        <w:t xml:space="preserve">2026年4月24日，欧洲议会智库发布了4月全会简报。本周全会议程涵盖以下重点事项：第一，2028至2034年欧盟预算（多年期财政框架），预算委员会提议按欧盟国民总收入的1.27%编列，其中农业拨款3851.2亿欧元，凝聚力政策拨款2743.4亿欧元，全会将于4月28日辩论、4月29日表决。第二，2024财年财务核销，建议对欧盟委员会予以核准，但自2009年以来持续拒绝对欧洲理事会和欧盟理事会予以核准。第三，修订后的普遍优惠制（GSP），新增人权和环境条约要求，将于2027年1月1日生效。第四，货运和客运交通温室气体排放新计算框架。第五，妇女权利委员会与公民自由委员会联合提议制定基于同意原则界定强奸罪的欧盟立法，与《伊斯坦布尔公约》保持一致。第六，议会否决了欧盟委员会关于延长化妆品中致癌物质禁令期限的提案。欧洲议会智库研究员弗格森（Clare</w:t>
      </w:r>
      <w:r>
        <w:t xml:space="preserve"> </w:t>
      </w:r>
      <w:r>
        <w:rPr>
          <w:rFonts w:hint="eastAsia"/>
        </w:rPr>
        <w:t xml:space="preserve">Ferguson）和费尼（Aine</w:t>
      </w:r>
      <w:r>
        <w:t xml:space="preserve"> </w:t>
      </w:r>
      <w:r>
        <w:rPr>
          <w:rFonts w:hint="eastAsia"/>
        </w:rPr>
        <w:t xml:space="preserve">Feeney）撰写了该简报，为「纯事实性立法预览」。</w:t>
      </w:r>
    </w:p>
    <w:p>
      <w:pPr>
        <w:pStyle w:val="BodyText"/>
      </w:pPr>
      <w:r>
        <w:rPr>
          <w:b/>
          <w:bCs/>
        </w:rPr>
        <w:t xml:space="preserve">References</w:t>
      </w:r>
    </w:p>
    <w:p>
      <w:pPr>
        <w:pStyle w:val="BodyText"/>
      </w:pPr>
      <w:r>
        <w:t xml:space="preserve">[7] Members’ Research Service. (2026, April 24). European Parliament plenary session April 2026. European Parliament Think Tank. https://epthinktank.eu/2026/04/24/european-parliament-plenary-session-april-2026/</w:t>
      </w:r>
    </w:p>
    <w:p>
      <w:r>
        <w:pict>
          <v:rect style="width:0;height:1.5pt" o:hralign="center" o:hrstd="t" o:hr="t"/>
        </w:pict>
      </w:r>
    </w:p>
    <w:bookmarkEnd w:id="16"/>
    <w:bookmarkStart w:id="17" w:name="俄军以百余架无人机和导弹袭击敖德萨"/>
    <w:p>
      <w:pPr>
        <w:pStyle w:val="Heading3"/>
      </w:pPr>
      <w:r>
        <w:rPr>
          <w:rFonts w:hint="eastAsia"/>
        </w:rPr>
        <w:t xml:space="preserve">俄军以百余架无人机和导弹袭击敖德萨</w:t>
      </w:r>
    </w:p>
    <w:p>
      <w:pPr>
        <w:pStyle w:val="FirstParagraph"/>
      </w:pPr>
      <w:r>
        <w:rPr>
          <w:rFonts w:hint="eastAsia"/>
          <w:b/>
          <w:bCs/>
        </w:rPr>
        <w:t xml:space="preserve">摘要</w:t>
      </w:r>
    </w:p>
    <w:p>
      <w:pPr>
        <w:pStyle w:val="BodyText"/>
      </w:pPr>
      <w:r>
        <w:rPr>
          <w:rFonts w:hint="eastAsia"/>
        </w:rPr>
        <w:t xml:space="preserve">2026年4月23日至24日夜间，俄罗斯军队向乌克兰领土发射了107架无人机和2枚弹道导弹。乌克兰空军报告防空系统摧毁或干扰了96架无人机，但10架无人机和两枚弹道导弹直接命中目标。黑海港口城市敖德萨遭受了最严重打击。一对均为75岁的乌克兰老年夫妇遇难，另有至少13人受伤。敖德萨历史中心的一家妇产医院和多所学校确认受损。多个城区发生火灾，超过140名应急救援人员投入救援。数千名居民遭遇停电。一艘悬挂圣基茨和尼维斯国旗的外国商船在港口入口附近被无人机击中，22名船员自行扑灭火灾，未报告伤亡。敖德萨地区军事管理局负责人利萨克（Serhiy</w:t>
      </w:r>
      <w:r>
        <w:t xml:space="preserve"> </w:t>
      </w:r>
      <w:r>
        <w:rPr>
          <w:rFonts w:hint="eastAsia"/>
        </w:rPr>
        <w:t xml:space="preserve">Lysak）确认：「市政服务部门自夜间起已在各受袭地点开展工作。」乌克兰总统泽连斯基（Volodymyr</w:t>
      </w:r>
      <w:r>
        <w:t xml:space="preserve"> </w:t>
      </w:r>
      <w:r>
        <w:rPr>
          <w:rFonts w:hint="eastAsia"/>
        </w:rPr>
        <w:t xml:space="preserve">Zelenskyy）谴责此次袭击为「蓄意针对平民的攻击」，并呼吁西方加强防空支援。</w:t>
      </w:r>
    </w:p>
    <w:p>
      <w:pPr>
        <w:pStyle w:val="BodyText"/>
      </w:pPr>
      <w:r>
        <w:rPr>
          <w:rFonts w:hint="eastAsia"/>
          <w:b/>
          <w:bCs/>
        </w:rPr>
        <w:t xml:space="preserve">分析</w:t>
      </w:r>
    </w:p>
    <w:p>
      <w:pPr>
        <w:pStyle w:val="BodyText"/>
      </w:pPr>
      <w:r>
        <w:rPr>
          <w:rFonts w:hint="eastAsia"/>
        </w:rPr>
        <w:t xml:space="preserve">乌克兰总统泽连斯基（Volodymyr</w:t>
      </w:r>
      <w:r>
        <w:t xml:space="preserve"> </w:t>
      </w:r>
      <w:r>
        <w:rPr>
          <w:rFonts w:hint="eastAsia"/>
        </w:rPr>
        <w:t xml:space="preserve">Zelenskyy）谴责此次袭击为「蓄意针对平民的攻击」，并呼吁西方提供更多防空系统支持，以保护乌克兰城市和关键基础设施免遭俄罗斯持续的空袭打击。</w:t>
      </w:r>
    </w:p>
    <w:p>
      <w:pPr>
        <w:pStyle w:val="BodyText"/>
      </w:pPr>
      <w:r>
        <w:rPr>
          <w:b/>
          <w:bCs/>
        </w:rPr>
        <w:t xml:space="preserve">References</w:t>
      </w:r>
    </w:p>
    <w:p>
      <w:pPr>
        <w:pStyle w:val="BodyText"/>
      </w:pPr>
      <w:r>
        <w:t xml:space="preserve">[8] Reuters and The Associated Press. (2026, April 24). Russian drones kill two in Ukraine’s Odesa, hit foreign merchant ship. Al Jazeera. https://www.aljazeera.com/news/2026/4/24/russian-drones-kill-two-in-ukraines-odesa-hit-foreign-merchant-ship</w:t>
      </w:r>
    </w:p>
    <w:p>
      <w:r>
        <w:pict>
          <v:rect style="width:0;height:1.5pt" o:hralign="center" o:hrstd="t" o:hr="t"/>
        </w:pict>
      </w:r>
    </w:p>
    <w:bookmarkEnd w:id="17"/>
    <w:bookmarkEnd w:id="18"/>
    <w:bookmarkStart w:id="20" w:name="三科技与产业"/>
    <w:p>
      <w:pPr>
        <w:pStyle w:val="Heading2"/>
      </w:pPr>
      <w:r>
        <w:rPr>
          <w:rFonts w:hint="eastAsia"/>
        </w:rPr>
        <w:t xml:space="preserve">三、科技与产业</w:t>
      </w:r>
    </w:p>
    <w:bookmarkStart w:id="19" w:name="sap一季度企业云收入飙升27加速ai转型"/>
    <w:p>
      <w:pPr>
        <w:pStyle w:val="Heading3"/>
      </w:pPr>
      <w:r>
        <w:rPr>
          <w:rFonts w:hint="eastAsia"/>
        </w:rPr>
        <w:t xml:space="preserve">SAP一季度企业云收入飙升27%加速AI转型</w:t>
      </w:r>
    </w:p>
    <w:p>
      <w:pPr>
        <w:pStyle w:val="FirstParagraph"/>
      </w:pPr>
      <w:r>
        <w:rPr>
          <w:rFonts w:hint="eastAsia"/>
          <w:b/>
          <w:bCs/>
        </w:rPr>
        <w:t xml:space="preserve">摘要</w:t>
      </w:r>
    </w:p>
    <w:p>
      <w:pPr>
        <w:pStyle w:val="BodyText"/>
      </w:pPr>
      <w:r>
        <w:rPr>
          <w:rFonts w:hint="eastAsia"/>
        </w:rPr>
        <w:t xml:space="preserve">2026年4月23日，欧洲最大软件企业思爱普（SAP</w:t>
      </w:r>
      <w:r>
        <w:t xml:space="preserve"> </w:t>
      </w:r>
      <w:r>
        <w:rPr>
          <w:rFonts w:hint="eastAsia"/>
        </w:rPr>
        <w:t xml:space="preserve">SE）公布2026年第一季度业绩。云收入按固定汇率计算同比增长27%，达59.62亿欧元；云ERP套件收入为52.14亿欧元，按固定汇率增长30%。当前云业务积压订单达219亿欧元，按固定汇率增长25%。按地区划分，欧洲、中东和非洲地区云收入以29%的固定汇率增速领跑全球。非国际财务报告准则营业利润按固定汇率增长24%，达28.67亿欧元。云业务毛利率达75.2%。总收入95.55亿欧元，按固定汇率增长12%。基本每股收益1.66欧元，增长9%。尽管云业务指标表现出色，但总收入未达市场预期，SAP在美国上市的存托凭证盘后下跌超过6%。2026年全年，SAP目标云收入258亿至262亿欧元（增长23%至25%）。首席执行官克莱因（Christian</w:t>
      </w:r>
      <w:r>
        <w:t xml:space="preserve"> </w:t>
      </w:r>
      <w:r>
        <w:rPr>
          <w:rFonts w:hint="eastAsia"/>
        </w:rPr>
        <w:t xml:space="preserve">Klein）强调：「企业AI的大规模应用仍处于早期阶段。」科技媒体矽角（SiliconANGLE）指出，该业绩「顶住了企业软件股的最新抛售潮」。</w:t>
      </w:r>
    </w:p>
    <w:p>
      <w:pPr>
        <w:pStyle w:val="BodyText"/>
      </w:pPr>
      <w:r>
        <w:rPr>
          <w:rFonts w:hint="eastAsia"/>
          <w:b/>
          <w:bCs/>
        </w:rPr>
        <w:t xml:space="preserve">分析</w:t>
      </w:r>
    </w:p>
    <w:p>
      <w:pPr>
        <w:pStyle w:val="BodyText"/>
      </w:pPr>
      <w:r>
        <w:rPr>
          <w:rFonts w:hint="eastAsia"/>
        </w:rPr>
        <w:t xml:space="preserve">思爱普首席执行官克莱因（Christian</w:t>
      </w:r>
      <w:r>
        <w:t xml:space="preserve"> </w:t>
      </w:r>
      <w:r>
        <w:rPr>
          <w:rFonts w:hint="eastAsia"/>
        </w:rPr>
        <w:t xml:space="preserve">Klein）表示：「企业AI的大规模应用仍处于早期阶段。随着商业AI的扩展，客户将看到消费型云收入占比逐步提高，但这种转变将在未来数年内逐步发生，订阅收入不会消失。」</w:t>
      </w:r>
    </w:p>
    <w:p>
      <w:pPr>
        <w:pStyle w:val="BodyText"/>
      </w:pPr>
      <w:r>
        <w:rPr>
          <w:b/>
          <w:bCs/>
        </w:rPr>
        <w:t xml:space="preserve">References</w:t>
      </w:r>
    </w:p>
    <w:p>
      <w:pPr>
        <w:pStyle w:val="BodyText"/>
      </w:pPr>
      <w:r>
        <w:t xml:space="preserve">[9] SiliconANGLE. (2026, April 23). SAP posts solid earnings results, shrug off latest software stock slaughter. SiliconANGLE. https://siliconangle.com/2026/04/23/sap-posts-solid-earnings-results-shrug-off-latest-software-stock-slaughter/</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汉莎航空因油价翻倍取消两万架短途航班"/>
    <w:p>
      <w:pPr>
        <w:pStyle w:val="Heading3"/>
      </w:pPr>
      <w:r>
        <w:rPr>
          <w:rFonts w:hint="eastAsia"/>
        </w:rPr>
        <w:t xml:space="preserve">汉莎航空因油价翻倍取消两万架短途航班</w:t>
      </w:r>
    </w:p>
    <w:p>
      <w:pPr>
        <w:pStyle w:val="FirstParagraph"/>
      </w:pPr>
      <w:r>
        <w:rPr>
          <w:rFonts w:hint="eastAsia"/>
          <w:b/>
          <w:bCs/>
        </w:rPr>
        <w:t xml:space="preserve">摘要</w:t>
      </w:r>
    </w:p>
    <w:p>
      <w:pPr>
        <w:pStyle w:val="BodyText"/>
      </w:pPr>
      <w:r>
        <w:rPr>
          <w:rFonts w:hint="eastAsia"/>
        </w:rPr>
        <w:t xml:space="preserve">2026年4月23日，汉莎航空集团（Lufthansa</w:t>
      </w:r>
      <w:r>
        <w:t xml:space="preserve"> </w:t>
      </w:r>
      <w:r>
        <w:rPr>
          <w:rFonts w:hint="eastAsia"/>
        </w:rPr>
        <w:t xml:space="preserve">Group）宣布将在10月前取消20000架短途航班，运营集中于法兰克福和慕尼黑枢纽机场，并提前裁撤旗下城市航线（CityLine）部门。该集团已实施至5月底每日约120架航班的取消。通过聚焦高利润航线，汉莎预计可节省约4万吨航空燃油。航空燃油成本从2026年2月底的每桶约99美元飙升至4月初的209美元。国际能源署（IEA）署长比罗尔（Fatih</w:t>
      </w:r>
      <w:r>
        <w:t xml:space="preserve"> </w:t>
      </w:r>
      <w:r>
        <w:rPr>
          <w:rFonts w:hint="eastAsia"/>
        </w:rPr>
        <w:t xml:space="preserve">Birol）警告称，欧洲「大约还剩六周左右的航空燃油储备」。欧洲约75%的航空燃油来自中东进口，自伊朗冲突爆发以来已降至接近零。欧盟能源专员约根森（Dan</w:t>
      </w:r>
      <w:r>
        <w:t xml:space="preserve"> </w:t>
      </w:r>
      <w:r>
        <w:rPr>
          <w:rFonts w:hint="eastAsia"/>
        </w:rPr>
        <w:t xml:space="preserve">Jorgensen）表示，该冲突每天给欧洲造成约5亿欧元（6亿美元）的损失。受影响的航空公司还包括荷航、法航、瑞安航空、北欧航空、雪绒花航空和爱尔兰航空。欧盟的加速欧洲应急计划（AccelerateEU）包括燃油监测中心和改进协调机制，以绘制供应和可用库存地图。</w:t>
      </w:r>
    </w:p>
    <w:p>
      <w:pPr>
        <w:pStyle w:val="BodyText"/>
      </w:pPr>
      <w:r>
        <w:rPr>
          <w:rFonts w:hint="eastAsia"/>
          <w:b/>
          <w:bCs/>
        </w:rPr>
        <w:t xml:space="preserve">分析</w:t>
      </w:r>
    </w:p>
    <w:p>
      <w:pPr>
        <w:pStyle w:val="BodyText"/>
      </w:pPr>
      <w:r>
        <w:rPr>
          <w:rFonts w:hint="eastAsia"/>
        </w:rPr>
        <w:t xml:space="preserve">国际能源署（IEA）署长比罗尔（Fatih</w:t>
      </w:r>
      <w:r>
        <w:t xml:space="preserve"> </w:t>
      </w:r>
      <w:r>
        <w:rPr>
          <w:rFonts w:hint="eastAsia"/>
        </w:rPr>
        <w:t xml:space="preserve">Birol）警告：「欧洲大约还剩六周左右的航空燃油储备。」欧盟能源专员约根森（Dan</w:t>
      </w:r>
      <w:r>
        <w:t xml:space="preserve"> </w:t>
      </w:r>
      <w:r>
        <w:rPr>
          <w:rFonts w:hint="eastAsia"/>
        </w:rPr>
        <w:t xml:space="preserve">Jorgensen）指出，伊朗冲突每天给欧洲造成「约5亿欧元（6亿美元）」的损失，凸显欧洲能源供应的脆弱性。</w:t>
      </w:r>
    </w:p>
    <w:p>
      <w:pPr>
        <w:pStyle w:val="BodyText"/>
      </w:pPr>
      <w:r>
        <w:rPr>
          <w:b/>
          <w:bCs/>
        </w:rPr>
        <w:t xml:space="preserve">References</w:t>
      </w:r>
    </w:p>
    <w:p>
      <w:pPr>
        <w:pStyle w:val="BodyText"/>
      </w:pPr>
      <w:r>
        <w:t xml:space="preserve">[10] AP and Reuters. (2026, April 23). Lufthansa cuts 20,000 flights as Iran war causes jet fuel shortage. Al Jazeera. https://www.aljazeera.com/news/2026/4/23/lufthansa-cuts-20000-flights-as-iran-war-causes-jet-fuel-shortage</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6" w:name="五其他重要事件"/>
    <w:p>
      <w:pPr>
        <w:pStyle w:val="Heading2"/>
      </w:pPr>
      <w:r>
        <w:rPr>
          <w:rFonts w:hint="eastAsia"/>
        </w:rPr>
        <w:t xml:space="preserve">五、其他重要事件</w:t>
      </w:r>
    </w:p>
    <w:bookmarkStart w:id="23" w:name="iea警告伊朗战争构成史上最大能源安全威胁"/>
    <w:p>
      <w:pPr>
        <w:pStyle w:val="Heading3"/>
      </w:pPr>
      <w:r>
        <w:rPr>
          <w:rFonts w:hint="eastAsia"/>
        </w:rPr>
        <w:t xml:space="preserve">IEA警告伊朗战争构成史上最大能源安全威胁</w:t>
      </w:r>
    </w:p>
    <w:p>
      <w:pPr>
        <w:pStyle w:val="FirstParagraph"/>
      </w:pPr>
      <w:r>
        <w:rPr>
          <w:rFonts w:hint="eastAsia"/>
          <w:b/>
          <w:bCs/>
        </w:rPr>
        <w:t xml:space="preserve">摘要</w:t>
      </w:r>
    </w:p>
    <w:p>
      <w:pPr>
        <w:pStyle w:val="BodyText"/>
      </w:pPr>
      <w:r>
        <w:rPr>
          <w:rFonts w:hint="eastAsia"/>
        </w:rPr>
        <w:t xml:space="preserve">2026年4月23日，国际能源署（IEA）署长比罗尔（Fatih</w:t>
      </w:r>
      <w:r>
        <w:t xml:space="preserve"> </w:t>
      </w:r>
      <w:r>
        <w:rPr>
          <w:rFonts w:hint="eastAsia"/>
        </w:rPr>
        <w:t xml:space="preserve">Birol）接受美国消费者新闻与商业频道（CNBC）采访时表示，伊朗战争和霍尔木兹海峡关闭使全球正面临「史上最大的能源安全威胁」。截至4月23日至24日，国际油价已突破每桶103美元。IEA报告显示，每日石油产量损失达1300万桶，累计损失预计约10亿桶，当前累计损失介于6亿至7亿桶之间。霍尔木兹海峡承载着全球约20%的石油供应和欧洲约40%的航空燃油进口，冲突爆发以来这一比例已降至接近零。欧洲正从美国和尼日利亚寻找替代航空燃油来源。布伦特原油年初至4月中旬已上涨近73%。欧洲2026年初天然气库存仅为460亿立方米，远低于2025年的600亿和2024年的770亿，使其尤为脆弱。比罗尔强调：「我们正面临史上最大的能源安全威胁。」欧洲央行（ECB）警告称，冲突若长期持续可能引发滞胀。</w:t>
      </w:r>
    </w:p>
    <w:p>
      <w:pPr>
        <w:pStyle w:val="BodyText"/>
      </w:pPr>
      <w:r>
        <w:rPr>
          <w:rFonts w:hint="eastAsia"/>
          <w:b/>
          <w:bCs/>
        </w:rPr>
        <w:t xml:space="preserve">分析</w:t>
      </w:r>
    </w:p>
    <w:p>
      <w:pPr>
        <w:pStyle w:val="BodyText"/>
      </w:pPr>
      <w:r>
        <w:rPr>
          <w:rFonts w:hint="eastAsia"/>
        </w:rPr>
        <w:t xml:space="preserve">国际能源署（IEA）署长比罗尔（Fatih</w:t>
      </w:r>
      <w:r>
        <w:t xml:space="preserve"> </w:t>
      </w:r>
      <w:r>
        <w:rPr>
          <w:rFonts w:hint="eastAsia"/>
        </w:rPr>
        <w:t xml:space="preserve">Birol）发出严厉警告：「我们正面临史上最大的能源安全威胁。」这一判断反映出霍尔木兹海峡关闭对全球能源供应链造成的空前冲击，欧洲作为中东能源进口的主要依赖方首当其冲。</w:t>
      </w:r>
    </w:p>
    <w:p>
      <w:pPr>
        <w:pStyle w:val="BodyText"/>
      </w:pPr>
      <w:r>
        <w:rPr>
          <w:b/>
          <w:bCs/>
        </w:rPr>
        <w:t xml:space="preserve">References</w:t>
      </w:r>
    </w:p>
    <w:p>
      <w:pPr>
        <w:pStyle w:val="BodyText"/>
      </w:pPr>
      <w:r>
        <w:t xml:space="preserve">[11] CNBC. (2026, April 23). Oil markets prices fuel shortages Iran war IEA chief. CNBC. https://www.cnbc.com/2026/04/23/oil-markets-prices-fuel-shortages-iran-war-iea-chief.html</w:t>
      </w:r>
    </w:p>
    <w:p>
      <w:r>
        <w:pict>
          <v:rect style="width:0;height:1.5pt" o:hralign="center" o:hrstd="t" o:hr="t"/>
        </w:pict>
      </w:r>
    </w:p>
    <w:bookmarkEnd w:id="23"/>
    <w:bookmarkStart w:id="24" w:name="以色列与黎巴嫩停火协议延长三周美国斡旋脆弱休战"/>
    <w:p>
      <w:pPr>
        <w:pStyle w:val="Heading3"/>
      </w:pPr>
      <w:r>
        <w:rPr>
          <w:rFonts w:hint="eastAsia"/>
        </w:rPr>
        <w:t xml:space="preserve">以色列与黎巴嫩停火协议延长三周美国斡旋脆弱休战</w:t>
      </w:r>
    </w:p>
    <w:p>
      <w:pPr>
        <w:pStyle w:val="FirstParagraph"/>
      </w:pPr>
      <w:r>
        <w:rPr>
          <w:rFonts w:hint="eastAsia"/>
          <w:b/>
          <w:bCs/>
        </w:rPr>
        <w:t xml:space="preserve">摘要</w:t>
      </w:r>
    </w:p>
    <w:p>
      <w:pPr>
        <w:pStyle w:val="BodyText"/>
      </w:pPr>
      <w:r>
        <w:rPr>
          <w:rFonts w:hint="eastAsia"/>
        </w:rPr>
        <w:t xml:space="preserve">2026年4月24日，特朗普政府宣布以色列与黎巴嫩停火协议延长三周，美国斡旋仍是维系这一脆弱休战的核心。欧盟于2026年4月早些时候将伊朗伊斯兰革命卫队（IRGC）列为恐怖组织，这一决定已纳入塞浦路斯峰会的欧洲议会新闻资料包。4月24日恰逢联合国多边主义与和平外交国际日。欧盟外交政策负责人表示：「世界正处于一个关键十字路口」，并指出联合国宪章的原则「正遭受直接冲击」。黎巴嫩停火延期问题在4月24日塞浦路斯欧盟峰会期间，各国领导人与中东地区伙伴的会晤间隙得到讨论。停火的脆弱性通过更广泛的中东安全环境，直接影响欧洲的航运通道和航空燃油供应链。</w:t>
      </w:r>
    </w:p>
    <w:p>
      <w:pPr>
        <w:pStyle w:val="BodyText"/>
      </w:pPr>
      <w:r>
        <w:rPr>
          <w:rFonts w:hint="eastAsia"/>
          <w:b/>
          <w:bCs/>
        </w:rPr>
        <w:t xml:space="preserve">分析</w:t>
      </w:r>
    </w:p>
    <w:p>
      <w:pPr>
        <w:pStyle w:val="BodyText"/>
      </w:pPr>
      <w:r>
        <w:rPr>
          <w:rFonts w:hint="eastAsia"/>
        </w:rPr>
        <w:t xml:space="preserve">欧盟外交政策负责人指出：「世界正处于一个关键十字路口，国际秩序面临越来越大的压力。联合国宪章的原则正遭受直接冲击。」这一表态凸显了欧盟对当前中东紧张局势及其对多边秩序冲击的深切关注。</w:t>
      </w:r>
    </w:p>
    <w:p>
      <w:pPr>
        <w:pStyle w:val="BodyText"/>
      </w:pPr>
      <w:r>
        <w:rPr>
          <w:b/>
          <w:bCs/>
        </w:rPr>
        <w:t xml:space="preserve">References</w:t>
      </w:r>
    </w:p>
    <w:p>
      <w:pPr>
        <w:pStyle w:val="BodyText"/>
      </w:pPr>
      <w:r>
        <w:t xml:space="preserve">[12] Khan, S. (2026, April 24). Ceasefire extended but peace elusive: U.S. mediates fragile Israel-Lebanon truce. Modern Diplomacy. https://moderndiplomacy.eu/2026/04/24/ceasefire-extended-but-peace-elusive-u-s-mediates-fragile-israel-lebanon-truce/</w:t>
      </w:r>
    </w:p>
    <w:p>
      <w:r>
        <w:pict>
          <v:rect style="width:0;height:1.5pt" o:hralign="center" o:hrstd="t" o:hr="t"/>
        </w:pict>
      </w:r>
    </w:p>
    <w:bookmarkEnd w:id="24"/>
    <w:bookmarkStart w:id="25" w:name="欧洲股市涨跌互现诺基亚和欧莱雅领涨"/>
    <w:p>
      <w:pPr>
        <w:pStyle w:val="Heading3"/>
      </w:pPr>
      <w:r>
        <w:rPr>
          <w:rFonts w:hint="eastAsia"/>
        </w:rPr>
        <w:t xml:space="preserve">欧洲股市涨跌互现诺基亚和欧莱雅领涨</w:t>
      </w:r>
    </w:p>
    <w:p>
      <w:pPr>
        <w:pStyle w:val="FirstParagraph"/>
      </w:pPr>
      <w:r>
        <w:rPr>
          <w:rFonts w:hint="eastAsia"/>
          <w:b/>
          <w:bCs/>
        </w:rPr>
        <w:t xml:space="preserve">摘要</w:t>
      </w:r>
    </w:p>
    <w:p>
      <w:pPr>
        <w:pStyle w:val="BodyText"/>
      </w:pPr>
      <w:r>
        <w:rPr>
          <w:rFonts w:hint="eastAsia"/>
        </w:rPr>
        <w:t xml:space="preserve">2026年4月23日，欧洲股市收盘涨跌互现，泛欧Stoxx</w:t>
      </w:r>
      <w:r>
        <w:t xml:space="preserve"> </w:t>
      </w:r>
      <w:r>
        <w:rPr>
          <w:rFonts w:hint="eastAsia"/>
        </w:rPr>
        <w:t xml:space="preserve">600指数微涨约0.1%。诺基亚（Nokia）股价上涨6.4%，这家芬兰电信公司公布了强劲的2026年第一季度业绩：净销售额同比增长4%，营业利润达2.81亿欧元（约合3.288亿美元），同比飙升54%，超出分析师预期。诺基亚总裁兼首席执行官霍塔德（Justin</w:t>
      </w:r>
      <w:r>
        <w:t xml:space="preserve"> </w:t>
      </w:r>
      <w:r>
        <w:rPr>
          <w:rFonts w:hint="eastAsia"/>
        </w:rPr>
        <w:t xml:space="preserve">Hotard）接受美国消费者新闻与商业频道（CNBC）采访时表示，公司正在「把握AI领域的长期结构性增长机遇，尤其是在光网络方面」。欧莱雅（L’Oreal）股价飙升约9%，创2008年11月以来最大单日涨幅。与此同时，德国政府将2026年GDP增长预期腰斩至0.5%。Ifo商业景气指数4月降至84.4，为2020年5月以来最低，反映出制造业和消费者信心的恶化。</w:t>
      </w:r>
    </w:p>
    <w:p>
      <w:pPr>
        <w:pStyle w:val="BodyText"/>
      </w:pPr>
      <w:r>
        <w:rPr>
          <w:rFonts w:hint="eastAsia"/>
          <w:b/>
          <w:bCs/>
        </w:rPr>
        <w:t xml:space="preserve">分析</w:t>
      </w:r>
    </w:p>
    <w:p>
      <w:pPr>
        <w:pStyle w:val="BodyText"/>
      </w:pPr>
      <w:r>
        <w:rPr>
          <w:rFonts w:hint="eastAsia"/>
        </w:rPr>
        <w:t xml:space="preserve">诺基亚首席执行官霍塔德（Justin</w:t>
      </w:r>
      <w:r>
        <w:t xml:space="preserve"> </w:t>
      </w:r>
      <w:r>
        <w:rPr>
          <w:rFonts w:hint="eastAsia"/>
        </w:rPr>
        <w:t xml:space="preserve">Hotard）表示：「我们正在把握AI领域的长期结构性增长机遇，尤其是在光网络方面。」这一表态表明，在宏观经济面临伊朗能源冲击不确定性的背景下，部分欧洲科技企业仍凭借AI转型获得投资者青睐。</w:t>
      </w:r>
    </w:p>
    <w:p>
      <w:pPr>
        <w:pStyle w:val="BodyText"/>
      </w:pPr>
      <w:r>
        <w:rPr>
          <w:b/>
          <w:bCs/>
        </w:rPr>
        <w:t xml:space="preserve">References</w:t>
      </w:r>
    </w:p>
    <w:p>
      <w:pPr>
        <w:pStyle w:val="BodyText"/>
      </w:pPr>
      <w:r>
        <w:t xml:space="preserve">[13] CNBC. (2026, April 23). European markets: Stoxx 600, FTSE, DAX, CAC, Iran latest, oil prices. CNBC. https://www.cnbc.com/2026/04/23/european-markets-stoxx-600-ftse-dax-cac-iran-latest-oil-prices.html</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2026-04-24T13:57:28Z</dcterms:created>
  <dcterms:modified xsi:type="dcterms:W3CDTF">2026-04-24T13:57:28Z</dcterms:modified>
</cp:coreProperties>
</file>

<file path=docProps/custom.xml><?xml version="1.0" encoding="utf-8"?>
<Properties xmlns="http://schemas.openxmlformats.org/officeDocument/2006/custom-properties" xmlns:vt="http://schemas.openxmlformats.org/officeDocument/2006/docPropsVTypes"/>
</file>