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4月24日"/>
    <w:p>
      <w:pPr>
        <w:pStyle w:val="Heading1"/>
      </w:pPr>
      <w:r>
        <w:rPr>
          <w:rFonts w:hint="eastAsia"/>
        </w:rPr>
        <w:t xml:space="preserve">美国每日热点新闻</w:t>
      </w:r>
      <w:r>
        <w:t xml:space="preserve"> — </w:t>
      </w:r>
      <w:r>
        <w:rPr>
          <w:rFonts w:hint="eastAsia"/>
        </w:rPr>
        <w:t xml:space="preserve">2026年4月24日</w:t>
      </w:r>
    </w:p>
    <w:bookmarkStart w:id="12" w:name="一经济与市场"/>
    <w:p>
      <w:pPr>
        <w:pStyle w:val="Heading2"/>
      </w:pPr>
      <w:r>
        <w:rPr>
          <w:rFonts w:hint="eastAsia"/>
        </w:rPr>
        <w:t xml:space="preserve">一、经济与市场</w:t>
      </w:r>
    </w:p>
    <w:bookmarkStart w:id="9" w:name="霍尔木兹危机持续升级布伦特原油突破106美元美股承压"/>
    <w:p>
      <w:pPr>
        <w:pStyle w:val="Heading3"/>
      </w:pPr>
      <w:r>
        <w:rPr>
          <w:rFonts w:hint="eastAsia"/>
        </w:rPr>
        <w:t xml:space="preserve">霍尔木兹危机持续升级布伦特原油突破106美元美股承压</w:t>
      </w:r>
    </w:p>
    <w:p>
      <w:pPr>
        <w:pStyle w:val="FirstParagraph"/>
      </w:pPr>
      <w:r>
        <w:rPr>
          <w:rFonts w:hint="eastAsia"/>
          <w:b/>
          <w:bCs/>
        </w:rPr>
        <w:t xml:space="preserve">摘要</w:t>
      </w:r>
    </w:p>
    <w:p>
      <w:pPr>
        <w:pStyle w:val="BodyText"/>
      </w:pPr>
      <w:r>
        <w:rPr>
          <w:rFonts w:hint="eastAsia"/>
        </w:rPr>
        <w:t xml:space="preserve">2026年4月24日，国际油价大幅上扬，布伦特原油期货涨至每桶逾106美元，创两周内新高，涨幅约5%；西德克萨斯中质原油（WTI）逾期货亦突破96.50美元关口，日内涨幅约4%。油价飙升的导火索是霍尔木兹海峡局势的进一步恶化：伊朗伊斯兰革命卫队（IRGC）于4月23日扣押并登上两艘货轮，伊朗方面称美国海军封锁是新一轮和谈的”主要障碍”。与此同时，美国总统特朗普（Donald</w:t>
      </w:r>
      <w:r>
        <w:t xml:space="preserve"> </w:t>
      </w:r>
      <w:r>
        <w:rPr>
          <w:rFonts w:hint="eastAsia"/>
        </w:rPr>
        <w:t xml:space="preserve">Trump）宣布将停火期限延长至伊朗方面提交”统一方案”，但明确表示海军封锁将继续。油价上涨拖累美国股市：4月23日，标普500指数收跌0.41%至7,108.40点，纳斯达克综合指数下跌0.89%至24,438.50点，道琼斯工业平均指数失去179.71点或0.36%，收于49,310.32点。经济学家警告，能源价格上涨正在加剧美国通胀压力，3月年度通胀率已升至3.3%，为2024年5月以来最高。油价上涨也令市场对联储6月议息会议的降息预期产生分歧。</w:t>
      </w:r>
    </w:p>
    <w:p>
      <w:pPr>
        <w:pStyle w:val="BodyText"/>
      </w:pPr>
      <w:r>
        <w:rPr>
          <w:rFonts w:hint="eastAsia"/>
          <w:b/>
          <w:bCs/>
        </w:rPr>
        <w:t xml:space="preserve">分析</w:t>
      </w:r>
    </w:p>
    <w:p>
      <w:pPr>
        <w:pStyle w:val="BodyText"/>
      </w:pPr>
      <w:r>
        <w:rPr>
          <w:rFonts w:hint="eastAsia"/>
        </w:rPr>
        <w:t xml:space="preserve">分析人士指出，</w:t>
      </w:r>
      <w:r>
        <w:rPr>
          <w:rFonts w:hint="eastAsia"/>
        </w:rPr>
        <w:t xml:space="preserve">“即使达成持久协议重新开放霍尔木兹海峡，石油运输恢复正常以及燃油价格下降，也可能需要数月时间”</w:t>
      </w:r>
      <w:r>
        <w:rPr>
          <w:rFonts w:hint="eastAsia"/>
        </w:rPr>
        <w:t xml:space="preserve">，市场面临的上行风险仍然显著。受停火延长消息提振，4月24日盘前股市出现小幅反弹，但中东局势的不确定性使投资者持谨慎态度。</w:t>
      </w:r>
    </w:p>
    <w:p>
      <w:pPr>
        <w:pStyle w:val="BodyText"/>
      </w:pPr>
      <w:r>
        <w:rPr>
          <w:b/>
          <w:bCs/>
        </w:rPr>
        <w:t xml:space="preserve">References</w:t>
      </w:r>
    </w:p>
    <w:p>
      <w:pPr>
        <w:pStyle w:val="BodyText"/>
      </w:pPr>
      <w:r>
        <w:t xml:space="preserve">[1] Al Jazeera. (2026, April 24). Iran war: What’s happening on day 56 after Trump extended ceasefire? Al Jazeera. https://www.aljazeera.com/news/2026/4/24/iran-war-whats-happening-on-day-56-after-trump-extended-ceasefire</w:t>
      </w:r>
    </w:p>
    <w:p>
      <w:pPr>
        <w:pStyle w:val="BodyText"/>
      </w:pPr>
      <w:r>
        <w:t xml:space="preserve">[2] Schwab. (2026, April 24). Stock market update: Market up on extended ceasefire; Tesla due later. Charles Schwab. https://www.schwab.com/learn/story/stock-market-update-open</w:t>
      </w:r>
    </w:p>
    <w:p>
      <w:pPr>
        <w:pStyle w:val="BodyText"/>
      </w:pPr>
      <w:r>
        <w:t xml:space="preserve">[3] Alain Guillot. (2026, April 23). U.S. stock market recap — April 23, 2026. Alain Guillot. https://www.alainguillot.com/u-s-stock-market-recap-april-23-2026/</w:t>
      </w:r>
    </w:p>
    <w:p>
      <w:r>
        <w:pict>
          <v:rect style="width:0;height:1.5pt" o:hralign="center" o:hrstd="t" o:hr="t"/>
        </w:pict>
      </w:r>
    </w:p>
    <w:bookmarkEnd w:id="9"/>
    <w:bookmarkStart w:id="10" w:name="德州仪器一季度大幅超预期数据中心营收同比暴涨90股价创历史新高"/>
    <w:p>
      <w:pPr>
        <w:pStyle w:val="Heading3"/>
      </w:pPr>
      <w:r>
        <w:rPr>
          <w:rFonts w:hint="eastAsia"/>
        </w:rPr>
        <w:t xml:space="preserve">德州仪器一季度大幅超预期数据中心营收同比暴涨90%股价创历史新高</w:t>
      </w:r>
    </w:p>
    <w:p>
      <w:pPr>
        <w:pStyle w:val="FirstParagraph"/>
      </w:pPr>
      <w:r>
        <w:rPr>
          <w:rFonts w:hint="eastAsia"/>
          <w:b/>
          <w:bCs/>
        </w:rPr>
        <w:t xml:space="preserve">摘要</w:t>
      </w:r>
    </w:p>
    <w:p>
      <w:pPr>
        <w:pStyle w:val="BodyText"/>
      </w:pPr>
      <w:r>
        <w:rPr>
          <w:rFonts w:hint="eastAsia"/>
        </w:rPr>
        <w:t xml:space="preserve">2026年4月22日（美东时间盘后），德州仪器（Texas</w:t>
      </w:r>
      <w:r>
        <w:t xml:space="preserve"> </w:t>
      </w:r>
      <w:r>
        <w:rPr>
          <w:rFonts w:hint="eastAsia"/>
        </w:rPr>
        <w:t xml:space="preserve">Instruments，TXN）公布2026年第一季度财报，各项数据全面超出市场预期，推动股价于4月23日大涨约19%，创下历史新高。公司一季度调整后每股收益（EPS）为1.68美元，远高于分析师预期的1.36美元，超预期幅度约23.5%；总营收达48.3亿美元，高于市场预期的45.2亿美元，超预期幅度约6.9%。其中，数据中心细分市场营收同比大涨约90%，成为最大亮点；模拟芯片（Analog）业务营收同比增长22%；工业业务同比增长30%。首席执行官哈维夫·伊兰（Haviv</w:t>
      </w:r>
      <w:r>
        <w:t xml:space="preserve"> </w:t>
      </w:r>
      <w:r>
        <w:rPr>
          <w:rFonts w:hint="eastAsia"/>
        </w:rPr>
        <w:t xml:space="preserve">Ilan）在财报电话会上表示，数据中心需求的持续爆发，与人工智能基础设施大规模扩张息息相关。公司同时发布强劲的二季度指引：预计营收50亿至54亿美元，每股收益1.77至2.05美元，均大幅超出分析师此前预测的48.5亿美元和1.57美元，进一步强化了市场对公司半导体周期复苏的信心。</w:t>
      </w:r>
    </w:p>
    <w:p>
      <w:pPr>
        <w:pStyle w:val="BodyText"/>
      </w:pPr>
      <w:r>
        <w:rPr>
          <w:rFonts w:hint="eastAsia"/>
          <w:b/>
          <w:bCs/>
        </w:rPr>
        <w:t xml:space="preserve">分析</w:t>
      </w:r>
    </w:p>
    <w:p>
      <w:pPr>
        <w:pStyle w:val="BodyText"/>
      </w:pPr>
      <w:r>
        <w:rPr>
          <w:rFonts w:hint="eastAsia"/>
        </w:rPr>
        <w:t xml:space="preserve">德州仪器的强劲业绩表明，模拟芯片和电源管理芯片正在从AI数据中心基础设施建设浪潮中持续受益，这一趋势可能在整个半导体板块形成正向溢出。分析师上调目标价，并将德州仪器视为AI算力扩张的”幕后赢家”。</w:t>
      </w:r>
    </w:p>
    <w:p>
      <w:pPr>
        <w:pStyle w:val="BodyText"/>
      </w:pPr>
      <w:r>
        <w:rPr>
          <w:b/>
          <w:bCs/>
        </w:rPr>
        <w:t xml:space="preserve">References</w:t>
      </w:r>
    </w:p>
    <w:p>
      <w:pPr>
        <w:pStyle w:val="BodyText"/>
      </w:pPr>
      <w:r>
        <w:t xml:space="preserve">[4] CNBC. (2026, April 23). Texas Instruments stock soars on Q1 earnings as AI demand jumps. CNBC. https://www.cnbc.com/2026/04/23/texas-instruments-stock-soars-on-q1-earnings-as-ai-demand-jumps.html</w:t>
      </w:r>
    </w:p>
    <w:p>
      <w:pPr>
        <w:pStyle w:val="BodyText"/>
      </w:pPr>
      <w:r>
        <w:t xml:space="preserve">[5] Bloomberg. (2026, April 22). Texas Instruments delivers strong forecast after demand picks up. Bloomberg. https://www.bloomberg.com/news/articles/2026-04-22/texas-instruments-delivers-strong-forecast-after-demand-picks-up</w:t>
      </w:r>
    </w:p>
    <w:p>
      <w:r>
        <w:pict>
          <v:rect style="width:0;height:1.5pt" o:hralign="center" o:hrstd="t" o:hr="t"/>
        </w:pict>
      </w:r>
    </w:p>
    <w:bookmarkEnd w:id="10"/>
    <w:bookmarkStart w:id="11" w:name="ibm与servicenow超预期仍遭抛售软件板块重挫折射伊朗战争阴影"/>
    <w:p>
      <w:pPr>
        <w:pStyle w:val="Heading3"/>
      </w:pPr>
      <w:r>
        <w:rPr>
          <w:rFonts w:hint="eastAsia"/>
        </w:rPr>
        <w:t xml:space="preserve">IBM与ServiceNow超预期仍遭抛售软件板块重挫折射伊朗战争阴影</w:t>
      </w:r>
    </w:p>
    <w:p>
      <w:pPr>
        <w:pStyle w:val="FirstParagraph"/>
      </w:pPr>
      <w:r>
        <w:rPr>
          <w:rFonts w:hint="eastAsia"/>
          <w:b/>
          <w:bCs/>
        </w:rPr>
        <w:t xml:space="preserve">摘要</w:t>
      </w:r>
    </w:p>
    <w:p>
      <w:pPr>
        <w:pStyle w:val="BodyText"/>
      </w:pPr>
      <w:r>
        <w:rPr>
          <w:rFonts w:hint="eastAsia"/>
        </w:rPr>
        <w:t xml:space="preserve">2026年4月23日，IBM公司（International</w:t>
      </w:r>
      <w:r>
        <w:t xml:space="preserve"> Business </w:t>
      </w:r>
      <w:r>
        <w:rPr>
          <w:rFonts w:hint="eastAsia"/>
        </w:rPr>
        <w:t xml:space="preserve">Machines）与企业软件商ServiceNow双双发布一季度财报，业绩均超华尔街预期，但两家公司股价却相继大幅下跌，映射出投资者对中东战事前景的深度忧虑。IBM一季度调整后每股收益为1.91美元，超预期0.10美元；营收159.2亿美元，亦高于预期的156.1亿美元；但管理层仅重申全年指引（不变），令市场失望，股价随后下跌近9%。ServiceNow一季度订阅营收达36.71亿美元，同比增长22%；首席执行官比尔·麦克德莫特（Bill</w:t>
      </w:r>
      <w:r>
        <w:t xml:space="preserve"> </w:t>
      </w:r>
      <w:r>
        <w:rPr>
          <w:rFonts w:hint="eastAsia"/>
        </w:rPr>
        <w:t xml:space="preserve">McDermott）表示业绩”再次超出指引上限”，并小幅上调全年指引；但首席财务官吉娜·马斯坦图奥诺（Gina</w:t>
      </w:r>
      <w:r>
        <w:t xml:space="preserve"> </w:t>
      </w:r>
      <w:r>
        <w:rPr>
          <w:rFonts w:hint="eastAsia"/>
        </w:rPr>
        <w:t xml:space="preserve">Mastantuono）坦言，在下修保守指引时”部分考量了中东局势的额外风险”，此举令市场警惕，股价暴跌约18%。软件板块全线承压，分析人士指出，投资者不仅在评估企业IT支出的韧性，更担忧伊朗战争带来的全球宏观不确定性可能拖累科技企业的采购决策。</w:t>
      </w:r>
    </w:p>
    <w:p>
      <w:pPr>
        <w:pStyle w:val="BodyText"/>
      </w:pPr>
      <w:r>
        <w:rPr>
          <w:rFonts w:hint="eastAsia"/>
          <w:b/>
          <w:bCs/>
        </w:rPr>
        <w:t xml:space="preserve">分析</w:t>
      </w:r>
    </w:p>
    <w:p>
      <w:pPr>
        <w:pStyle w:val="BodyText"/>
      </w:pPr>
      <w:r>
        <w:rPr>
          <w:rFonts w:hint="eastAsia"/>
        </w:rPr>
        <w:t xml:space="preserve">《动机傻瓜》（The</w:t>
      </w:r>
      <w:r>
        <w:t xml:space="preserve"> Motley </w:t>
      </w:r>
      <w:r>
        <w:rPr>
          <w:rFonts w:hint="eastAsia"/>
        </w:rPr>
        <w:t xml:space="preserve">Fool）指出，这两家公司的股价下跌”更多反映的是宏观恐慌情绪，而非基本面的恶化”。IBM与ServiceNow的案例表明，在当前地缘政治高度不确定的环境下，即便业绩超预期，保守的前瞻指引或管理层语言中任何谨慎措辞，都足以触发市场大幅抛售。</w:t>
      </w:r>
    </w:p>
    <w:p>
      <w:pPr>
        <w:pStyle w:val="BodyText"/>
      </w:pPr>
      <w:r>
        <w:rPr>
          <w:b/>
          <w:bCs/>
        </w:rPr>
        <w:t xml:space="preserve">References</w:t>
      </w:r>
    </w:p>
    <w:p>
      <w:pPr>
        <w:pStyle w:val="BodyText"/>
      </w:pPr>
      <w:r>
        <w:t xml:space="preserve">[6] CNBC. (2026, April 23). Software stocks plunge on ServiceNow, IBM results as AI fears escalate. CNBC. https://www.cnbc.com/2026/04/23/software-stocks-plunge-on-servicenow-ibm-results-as-ai-fears-escalate.html</w:t>
      </w:r>
    </w:p>
    <w:p>
      <w:pPr>
        <w:pStyle w:val="BodyText"/>
      </w:pPr>
      <w:r>
        <w:t xml:space="preserve">[7] The Motley Fool. (2026, April 23). Solid earnings from IBM and ServiceNow fail to quell artificial intelligence concerns, sending software stocks lower. The Motley Fool. https://www.fool.com/investing/2026/04/23/solid-earnings-from-ibm-and-servicenow-fail-to-que/</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伊美战争第56天特朗普延长停火拒绝设定谈判时间表"/>
    <w:p>
      <w:pPr>
        <w:pStyle w:val="Heading3"/>
      </w:pPr>
      <w:r>
        <w:rPr>
          <w:rFonts w:hint="eastAsia"/>
        </w:rPr>
        <w:t xml:space="preserve">伊美战争第56天特朗普延长停火拒绝设定谈判时间表</w:t>
      </w:r>
    </w:p>
    <w:p>
      <w:pPr>
        <w:pStyle w:val="FirstParagraph"/>
      </w:pPr>
      <w:r>
        <w:rPr>
          <w:rFonts w:hint="eastAsia"/>
          <w:b/>
          <w:bCs/>
        </w:rPr>
        <w:t xml:space="preserve">摘要</w:t>
      </w:r>
    </w:p>
    <w:p>
      <w:pPr>
        <w:pStyle w:val="BodyText"/>
      </w:pPr>
      <w:r>
        <w:rPr>
          <w:rFonts w:hint="eastAsia"/>
        </w:rPr>
        <w:t xml:space="preserve">2026年4月24日，美伊冲突进入第56天。美国总统特朗普（Donald</w:t>
      </w:r>
      <w:r>
        <w:t xml:space="preserve"> </w:t>
      </w:r>
      <w:r>
        <w:rPr>
          <w:rFonts w:hint="eastAsia"/>
        </w:rPr>
        <w:t xml:space="preserve">Trump）在Truth</w:t>
      </w:r>
      <w:r>
        <w:t xml:space="preserve"> </w:t>
      </w:r>
      <w:r>
        <w:rPr>
          <w:rFonts w:hint="eastAsia"/>
        </w:rPr>
        <w:t xml:space="preserve">Social发文，宣布将与伊朗的停火协议延长，条件是伊朗领导层必须”就统一方案达成一致”，但同时明确表示，美国对伊朗港口的海军封锁将持续不变。特朗普当天发表声明称”别催我”（Don’t</w:t>
      </w:r>
      <w:r>
        <w:t xml:space="preserve"> rush </w:t>
      </w:r>
      <w:r>
        <w:rPr>
          <w:rFonts w:hint="eastAsia"/>
        </w:rPr>
        <w:t xml:space="preserve">me），拒绝为结束战争设定任何明确时间表。与此同时，美国国防部长皮特·赫格塞斯（Pete</w:t>
      </w:r>
      <w:r>
        <w:t xml:space="preserve"> </w:t>
      </w:r>
      <w:r>
        <w:rPr>
          <w:rFonts w:hint="eastAsia"/>
        </w:rPr>
        <w:t xml:space="preserve">Hegseth）在五角大楼举行新闻发布会，宣布封锁将持续”直到必要时”。在海上，美军扣押了又一艘被认定”运输伊朗石油”的油轮，伊朗方面则否认内部存在分歧，展示统一外交阵线，并宣称已向通过霍尔木兹海峡的船只征收首笔通行费，相关款项已存入央行。伊朗方面同日称三艘商船遭到袭击，两艘被扣押，并将美国封锁定性为和谈”主要障碍”。停火期间，美国海军航母”乔治·H·W·布什”号（USS</w:t>
      </w:r>
      <w:r>
        <w:t xml:space="preserve"> George H.W. </w:t>
      </w:r>
      <w:r>
        <w:rPr>
          <w:rFonts w:hint="eastAsia"/>
        </w:rPr>
        <w:t xml:space="preserve">Bush）抵达中东海域，令美国在该地区的航母总数增至三艘。</w:t>
      </w:r>
    </w:p>
    <w:p>
      <w:pPr>
        <w:pStyle w:val="BodyText"/>
      </w:pPr>
      <w:r>
        <w:rPr>
          <w:rFonts w:hint="eastAsia"/>
          <w:b/>
          <w:bCs/>
        </w:rPr>
        <w:t xml:space="preserve">分析</w:t>
      </w:r>
    </w:p>
    <w:p>
      <w:pPr>
        <w:pStyle w:val="BodyText"/>
      </w:pPr>
      <w:r>
        <w:rPr>
          <w:rFonts w:hint="eastAsia"/>
        </w:rPr>
        <w:t xml:space="preserve">特朗普拒绝设定时间表的立场，令市场和盟国面临更长时间的不确定性。分析人士指出，伊朗内部对谈判立场的整合存在实质性障碍，短期内实质性突破的可能性有限；美国航母数量的增加则向德黑兰发出明确的军事信号。</w:t>
      </w:r>
    </w:p>
    <w:p>
      <w:pPr>
        <w:pStyle w:val="BodyText"/>
      </w:pPr>
      <w:r>
        <w:rPr>
          <w:b/>
          <w:bCs/>
        </w:rPr>
        <w:t xml:space="preserve">References</w:t>
      </w:r>
    </w:p>
    <w:p>
      <w:pPr>
        <w:pStyle w:val="BodyText"/>
      </w:pPr>
      <w:r>
        <w:t xml:space="preserve">[8] Al Jazeera. (2026, April 24). Iran war: What’s happening on day 56 after Trump extended ceasefire? Al Jazeera. https://www.aljazeera.com/news/2026/4/24/iran-war-whats-happening-on-day-56-after-trump-extended-ceasefire</w:t>
      </w:r>
    </w:p>
    <w:p>
      <w:pPr>
        <w:pStyle w:val="BodyText"/>
      </w:pPr>
      <w:r>
        <w:t xml:space="preserve">[9] NBC News. (2026, April 24). Trump extends ceasefire, offering time for Tehran to unify around a proposal. NBC News. https://www.nbcnews.com/world/iran/live-blog/live-updates-iran-war-trump-peace-talks-vance-ceasefire-ship-hormuz-rcna341149</w:t>
      </w:r>
    </w:p>
    <w:p>
      <w:pPr>
        <w:pStyle w:val="BodyText"/>
      </w:pPr>
      <w:r>
        <w:t xml:space="preserve">[10] CNN. (2026, April 23). Live updates: Iran war news, Trump says there is</w:t>
      </w:r>
      <w:r>
        <w:t xml:space="preserve"> </w:t>
      </w:r>
      <w:r>
        <w:t xml:space="preserve">‘no time frame’</w:t>
      </w:r>
      <w:r>
        <w:t xml:space="preserve"> </w:t>
      </w:r>
      <w:r>
        <w:t xml:space="preserve">on Iran war. CNN. https://www.cnn.com/2026/04/22/world/live-news/iran-war-us-trump-blockade-ceasefire</w:t>
      </w:r>
    </w:p>
    <w:p>
      <w:r>
        <w:pict>
          <v:rect style="width:0;height:1.5pt" o:hralign="center" o:hrstd="t" o:hr="t"/>
        </w:pict>
      </w:r>
    </w:p>
    <w:bookmarkEnd w:id="13"/>
    <w:bookmarkStart w:id="14" w:name="白宫斡旋以黎停火再延三周鲁比奥宣布世界杯伊朗参赛立场"/>
    <w:p>
      <w:pPr>
        <w:pStyle w:val="Heading3"/>
      </w:pPr>
      <w:r>
        <w:rPr>
          <w:rFonts w:hint="eastAsia"/>
        </w:rPr>
        <w:t xml:space="preserve">白宫斡旋以黎停火再延三周鲁比奥宣布世界杯伊朗参赛立场</w:t>
      </w:r>
    </w:p>
    <w:p>
      <w:pPr>
        <w:pStyle w:val="FirstParagraph"/>
      </w:pPr>
      <w:r>
        <w:rPr>
          <w:rFonts w:hint="eastAsia"/>
          <w:b/>
          <w:bCs/>
        </w:rPr>
        <w:t xml:space="preserve">摘要</w:t>
      </w:r>
    </w:p>
    <w:p>
      <w:pPr>
        <w:pStyle w:val="BodyText"/>
      </w:pPr>
      <w:r>
        <w:rPr>
          <w:rFonts w:hint="eastAsia"/>
        </w:rPr>
        <w:t xml:space="preserve">2026年4月24日，美国总统特朗普在白宫宣布，以色列与黎巴嫩的停火协议将再延长三周，系双方代表在白宫举行会谈后达成的共识。然而，黎巴嫩真主党（Hezbollah）政界人士随即将这一延长期称为”没有意义”，并指责以色列在停火期间持续对黎巴嫩南部发动空袭，导致3人死亡，与此同时真主党也向以色列北部发射火箭弹。国务卿马可·卢比奥（Marco</w:t>
      </w:r>
      <w:r>
        <w:t xml:space="preserve"> </w:t>
      </w:r>
      <w:r>
        <w:rPr>
          <w:rFonts w:hint="eastAsia"/>
        </w:rPr>
        <w:t xml:space="preserve">Rubio）当天发表声明称，华盛顿不反对伊朗球员参加2026年国际足联（FIFA）世界杯，但明确表示，与伊朗伊斯兰革命卫队（IRGC）有关联的相关人员将不得入境美国。这一声明将体育与地缘政治挂钩，引发广泛关注。总体而言，美国在伊美战争框架下的外交布局，正在同步延伸至以黎冲突与多边体育治理领域。</w:t>
      </w:r>
    </w:p>
    <w:p>
      <w:pPr>
        <w:pStyle w:val="BodyText"/>
      </w:pPr>
      <w:r>
        <w:rPr>
          <w:rFonts w:hint="eastAsia"/>
          <w:b/>
          <w:bCs/>
        </w:rPr>
        <w:t xml:space="preserve">分析</w:t>
      </w:r>
    </w:p>
    <w:p>
      <w:pPr>
        <w:pStyle w:val="BodyText"/>
      </w:pPr>
      <w:r>
        <w:rPr>
          <w:rFonts w:hint="eastAsia"/>
        </w:rPr>
        <w:t xml:space="preserve">以黎停火再延，表明美国在处理多线冲突方面仍保持一定外交弹性，但真主党的强硬表态显示前线局势仍高度脆弱。鲁比奥的世界杯声明则展示了特朗普政府试图将制裁压力和体育软实力并用的外交策略。</w:t>
      </w:r>
    </w:p>
    <w:p>
      <w:pPr>
        <w:pStyle w:val="BodyText"/>
      </w:pPr>
      <w:r>
        <w:rPr>
          <w:b/>
          <w:bCs/>
        </w:rPr>
        <w:t xml:space="preserve">References</w:t>
      </w:r>
    </w:p>
    <w:p>
      <w:pPr>
        <w:pStyle w:val="BodyText"/>
      </w:pPr>
      <w:r>
        <w:t xml:space="preserve">[11] CBS News. (2026, April 24). Live updates: Israel-Lebanon ceasefire extended by 3 weeks following White House peace talks, Trump says. CBS News. https://www.cbsnews.com/live-updates/iran-war-trump-video-strait-of-hormuz-ship-attack-ceasefire-lebanon/</w:t>
      </w:r>
    </w:p>
    <w:p>
      <w:pPr>
        <w:pStyle w:val="BodyText"/>
      </w:pPr>
      <w:r>
        <w:t xml:space="preserve">[12] ABC7 San Francisco. (2026, April 24). Iran live updates: Trump says no</w:t>
      </w:r>
      <w:r>
        <w:t xml:space="preserve"> </w:t>
      </w:r>
      <w:r>
        <w:t xml:space="preserve">‘time pressure’</w:t>
      </w:r>
      <w:r>
        <w:t xml:space="preserve"> </w:t>
      </w:r>
      <w:r>
        <w:t xml:space="preserve">to secure deal. ABC7. https://abc7news.com/live-updates/iran-war-straight-hormuz-ceasefire-trump-israel-lebanon/18927353/</w:t>
      </w:r>
    </w:p>
    <w:p>
      <w:r>
        <w:pict>
          <v:rect style="width:0;height:1.5pt" o:hralign="center" o:hrstd="t" o:hr="t"/>
        </w:pict>
      </w:r>
    </w:p>
    <w:bookmarkEnd w:id="14"/>
    <w:bookmarkStart w:id="15" w:name="五角大楼提交史上最大国防预算175亿美元专项支持黄金穹顶"/>
    <w:p>
      <w:pPr>
        <w:pStyle w:val="Heading3"/>
      </w:pPr>
      <w:r>
        <w:rPr>
          <w:rFonts w:hint="eastAsia"/>
        </w:rPr>
        <w:t xml:space="preserve">五角大楼提交史上最大国防预算175亿美元专项支持黄金穹顶</w:t>
      </w:r>
    </w:p>
    <w:p>
      <w:pPr>
        <w:pStyle w:val="FirstParagraph"/>
      </w:pPr>
      <w:r>
        <w:rPr>
          <w:rFonts w:hint="eastAsia"/>
          <w:b/>
          <w:bCs/>
        </w:rPr>
        <w:t xml:space="preserve">摘要</w:t>
      </w:r>
    </w:p>
    <w:p>
      <w:pPr>
        <w:pStyle w:val="BodyText"/>
      </w:pPr>
      <w:r>
        <w:rPr>
          <w:rFonts w:hint="eastAsia"/>
        </w:rPr>
        <w:t xml:space="preserve">2026年4月，特朗普政府向国会提交2027财年国防预算申请，总额高达约1.5万亿美元，为美国历史上规模最大的军费预算请求。其中，</w:t>
      </w:r>
      <w:r>
        <w:rPr>
          <w:rFonts w:hint="eastAsia"/>
        </w:rPr>
        <w:t xml:space="preserve">“黄金穹顶”</w:t>
      </w:r>
      <w:r>
        <w:rPr>
          <w:rFonts w:hint="eastAsia"/>
        </w:rPr>
        <w:t xml:space="preserve">（Golden</w:t>
      </w:r>
      <w:r>
        <w:t xml:space="preserve"> </w:t>
      </w:r>
      <w:r>
        <w:rPr>
          <w:rFonts w:hint="eastAsia"/>
        </w:rPr>
        <w:t xml:space="preserve">Dome）导弹防御系统专项拨款申请达175亿美元，但其中171亿美元须依赖尚待通过的预算调节法案（reconciliation），仅3.98亿美元纳入基准预算。黄金穹顶系统总造价预估已升至约1850亿美元，比特朗普总统去年所报价格高出逾100亿美元。据《防务一》（Defense</w:t>
      </w:r>
      <w:r>
        <w:t xml:space="preserve"> </w:t>
      </w:r>
      <w:r>
        <w:rPr>
          <w:rFonts w:hint="eastAsia"/>
        </w:rPr>
        <w:t xml:space="preserve">One）报道，该项目的核心争议在于空间基拦截器（space-based</w:t>
      </w:r>
      <w:r>
        <w:t xml:space="preserve"> </w:t>
      </w:r>
      <w:r>
        <w:rPr>
          <w:rFonts w:hint="eastAsia"/>
        </w:rPr>
        <w:t xml:space="preserve">interceptors）的高昂成本，黄金穹顶项目主管已发出信号，表示不排除削减或放弃这一核心组件。五角大楼表示，该系统旨在构建针对弹道导弹、高超音速武器及先进巡航导弹的多层防御体系，预计于2028年夏季实现初始作战能力。同时，国防部在预算中增加了无人机及人工智能相关投入，并申请提高现役军人薪资。</w:t>
      </w:r>
    </w:p>
    <w:p>
      <w:pPr>
        <w:pStyle w:val="BodyText"/>
      </w:pPr>
      <w:r>
        <w:rPr>
          <w:rFonts w:hint="eastAsia"/>
          <w:b/>
          <w:bCs/>
        </w:rPr>
        <w:t xml:space="preserve">分析</w:t>
      </w:r>
    </w:p>
    <w:p>
      <w:pPr>
        <w:pStyle w:val="BodyText"/>
      </w:pPr>
      <w:r>
        <w:rPr>
          <w:rFonts w:hint="eastAsia"/>
        </w:rPr>
        <w:t xml:space="preserve">国会预算专家对预算执行前景表示谨慎，认为绝大部分资金依赖调节法案通过存在较高立法风险。空间基拦截器的造价问题若无法解决，黄金穹顶的整体防御效能将大打折扣，这也引发了国防分析界对该项目技术可行性的质疑。</w:t>
      </w:r>
    </w:p>
    <w:p>
      <w:pPr>
        <w:pStyle w:val="BodyText"/>
      </w:pPr>
      <w:r>
        <w:rPr>
          <w:b/>
          <w:bCs/>
        </w:rPr>
        <w:t xml:space="preserve">References</w:t>
      </w:r>
    </w:p>
    <w:p>
      <w:pPr>
        <w:pStyle w:val="BodyText"/>
      </w:pPr>
      <w:r>
        <w:t xml:space="preserve">[13] The Hill. (2026, April 21). Pentagon wants $1.5 trillion budget for Golden Dome, drones, troop raises. The Hill. https://thehill.com/policy/defense/5841366-defense-department-2027-budget-request-golden-dome-drones-troops/</w:t>
      </w:r>
    </w:p>
    <w:p>
      <w:pPr>
        <w:pStyle w:val="BodyText"/>
      </w:pPr>
      <w:r>
        <w:t xml:space="preserve">[14] Federal News Network. (2026, April). White House seeks $17.5 billion for Golden Dome, but most funding hinges on reconciliation. Federal News Network. https://federalnewsnetwork.com/budget/2026/04/white-house-seeks-17-5-billion-for-golden-dome-but-most-funding-hinges-on-reconciliation/</w:t>
      </w:r>
    </w:p>
    <w:p>
      <w:pPr>
        <w:pStyle w:val="BodyText"/>
      </w:pPr>
      <w:r>
        <w:t xml:space="preserve">[15] Defense One. (2026, April). Space-based missile defense may cost too much for Golden Dome’s 12-figure spending plan. Defense One. https://www.defenseone.com/defense-systems/2026/04/space-based-missile-defense-may-cost-too-much-golden-domes-12-figure-spending-plan/412910/</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英特尔一季度六连超预期数据中心营收大涨22股价飙升20创历史新高"/>
    <w:p>
      <w:pPr>
        <w:pStyle w:val="Heading3"/>
      </w:pPr>
      <w:r>
        <w:rPr>
          <w:rFonts w:hint="eastAsia"/>
        </w:rPr>
        <w:t xml:space="preserve">英特尔一季度六连超预期数据中心营收大涨22%股价飙升20%创历史新高</w:t>
      </w:r>
    </w:p>
    <w:p>
      <w:pPr>
        <w:pStyle w:val="FirstParagraph"/>
      </w:pPr>
      <w:r>
        <w:rPr>
          <w:rFonts w:hint="eastAsia"/>
          <w:b/>
          <w:bCs/>
        </w:rPr>
        <w:t xml:space="preserve">摘要</w:t>
      </w:r>
    </w:p>
    <w:p>
      <w:pPr>
        <w:pStyle w:val="BodyText"/>
      </w:pPr>
      <w:r>
        <w:rPr>
          <w:rFonts w:hint="eastAsia"/>
        </w:rPr>
        <w:t xml:space="preserve">2026年4月23日（盘后），美国芯片巨头英特尔（Intel）公布2026年第一季度财报，创下该公司连续第六个季度超越华尔街预期的纪录。调整后每股收益为0.29美元，远超分析师预期的0.01美元；营收达136亿美元，高于市场预期的123.6亿美元，超预期幅度约9.4%。数据中心与AI部门（DCAI）营收同比增长22%至51亿美元，是最大增长引擎；客户端计算部门（CCG）营收达77亿美元，超过华尔街预期的71亿美元；铸造业务（Foundry）营收同比增长16%至54亿美元，晶圆代工领域竞争力持续改善。整体而言，AI相关业务已占英特尔总营收的60%，并同比增长40%。公司二季度指引营收区间为138亿至148亿美元，调整后EPS为0.20美元，均大幅超出分析师预期，令市场大受鼓舞。受此消息提振，英特尔股价在盘后交易中飙升逾20%，突破80美元，刷新历史最高纪录。首席财务官大卫·津斯纳（David</w:t>
      </w:r>
      <w:r>
        <w:t xml:space="preserve"> </w:t>
      </w:r>
      <w:r>
        <w:rPr>
          <w:rFonts w:hint="eastAsia"/>
        </w:rPr>
        <w:t xml:space="preserve">Zinsner）表示，高级封装（advanced</w:t>
      </w:r>
      <w:r>
        <w:t xml:space="preserve"> </w:t>
      </w:r>
      <w:r>
        <w:rPr>
          <w:rFonts w:hint="eastAsia"/>
        </w:rPr>
        <w:t xml:space="preserve">packaging）业务有望为每位大客户带来数十亿美元营收。</w:t>
      </w:r>
    </w:p>
    <w:p>
      <w:pPr>
        <w:pStyle w:val="BodyText"/>
      </w:pPr>
      <w:r>
        <w:rPr>
          <w:rFonts w:hint="eastAsia"/>
          <w:b/>
          <w:bCs/>
        </w:rPr>
        <w:t xml:space="preserve">分析</w:t>
      </w:r>
    </w:p>
    <w:p>
      <w:pPr>
        <w:pStyle w:val="BodyText"/>
      </w:pPr>
      <w:r>
        <w:rPr>
          <w:rFonts w:hint="eastAsia"/>
        </w:rPr>
        <w:t xml:space="preserve">英特尔的强劲反弹标志着该公司在人工智能时代的转型正在取得实质性成果。在算力需求持续爆发的背景下，英特尔的多元化战略——兼顾CPU、数据中心GPU及晶圆代工——正逐渐被市场重新定价，其作为英伟达（NVIDIA）生态外另一关键供应商的地位日益凸显。</w:t>
      </w:r>
    </w:p>
    <w:p>
      <w:pPr>
        <w:pStyle w:val="BodyText"/>
      </w:pPr>
      <w:r>
        <w:rPr>
          <w:b/>
          <w:bCs/>
        </w:rPr>
        <w:t xml:space="preserve">References</w:t>
      </w:r>
    </w:p>
    <w:p>
      <w:pPr>
        <w:pStyle w:val="BodyText"/>
      </w:pPr>
      <w:r>
        <w:t xml:space="preserve">[16] Investing.com. (2026, April 23). Earnings call transcript: Intel Q1 2026 beats forecasts, stock rises. Investing.com. https://ca.investing.com/news/stock-market-news/earnings-call-transcript-intels-q1-2026-earnings-beat-forecasts-stock-rises-93CH-4584600</w:t>
      </w:r>
    </w:p>
    <w:p>
      <w:pPr>
        <w:pStyle w:val="BodyText"/>
      </w:pPr>
      <w:r>
        <w:t xml:space="preserve">[17] Yahoo Finance. (2026, April 23). Intel stock soars on Q1 earnings beat, strong outlook. Yahoo Finance. https://finance.yahoo.com/sectors/technology/article/intel-stock-soars-on-q1-earnings-beat-strong-outlook-191552257.html</w:t>
      </w:r>
    </w:p>
    <w:p>
      <w:pPr>
        <w:pStyle w:val="BodyText"/>
      </w:pPr>
      <w:r>
        <w:t xml:space="preserve">[18] FX Leaders. (2026, April 23). INTC stock heads to $100 as Intel Q1 revenue beat Wall Street expectations on CPU demand. FX Leaders. https://www.fxleaders.com/news/2026/04/23/intc-stock-heads-to-100-as-intel-q1-revenue-beat-wall-street-expectations-on-cpu-demand/</w:t>
      </w:r>
    </w:p>
    <w:p>
      <w:r>
        <w:pict>
          <v:rect style="width:0;height:1.5pt" o:hralign="center" o:hrstd="t" o:hr="t"/>
        </w:pict>
      </w:r>
    </w:p>
    <w:bookmarkEnd w:id="17"/>
    <w:bookmarkStart w:id="18" w:name="五周内美军借谷歌gemini-ai部署超10万个半自主智能体创国防应用新纪录"/>
    <w:p>
      <w:pPr>
        <w:pStyle w:val="Heading3"/>
      </w:pPr>
      <w:r>
        <w:rPr>
          <w:rFonts w:hint="eastAsia"/>
        </w:rPr>
        <w:t xml:space="preserve">五周内美军借谷歌Gemini</w:t>
      </w:r>
      <w:r>
        <w:t xml:space="preserve"> </w:t>
      </w:r>
      <w:r>
        <w:rPr>
          <w:rFonts w:hint="eastAsia"/>
        </w:rPr>
        <w:t xml:space="preserve">AI部署超10万个半自主智能体创国防应用新纪录</w:t>
      </w:r>
    </w:p>
    <w:p>
      <w:pPr>
        <w:pStyle w:val="FirstParagraph"/>
      </w:pPr>
      <w:r>
        <w:rPr>
          <w:rFonts w:hint="eastAsia"/>
          <w:b/>
          <w:bCs/>
        </w:rPr>
        <w:t xml:space="preserve">摘要</w:t>
      </w:r>
    </w:p>
    <w:p>
      <w:pPr>
        <w:pStyle w:val="BodyText"/>
      </w:pPr>
      <w:r>
        <w:rPr>
          <w:rFonts w:hint="eastAsia"/>
        </w:rPr>
        <w:t xml:space="preserve">2026年4月24日，《突破防务》（Breaking</w:t>
      </w:r>
      <w:r>
        <w:t xml:space="preserve"> </w:t>
      </w:r>
      <w:r>
        <w:rPr>
          <w:rFonts w:hint="eastAsia"/>
        </w:rPr>
        <w:t xml:space="preserve">Defense）报道，美国国防部（Pentagon）军事人员及文职雇员已使用谷歌（Google）Gemini旗下的”智能体设计器”（Agent</w:t>
      </w:r>
      <w:r>
        <w:t xml:space="preserve"> </w:t>
      </w:r>
      <w:r>
        <w:rPr>
          <w:rFonts w:hint="eastAsia"/>
        </w:rPr>
        <w:t xml:space="preserve">Designer）工具，在短短不足五周内创建了超过10万个半自主AI智能体（semi-autonomous</w:t>
      </w:r>
      <w:r>
        <w:t xml:space="preserve"> AI </w:t>
      </w:r>
      <w:r>
        <w:rPr>
          <w:rFonts w:hint="eastAsia"/>
        </w:rPr>
        <w:t xml:space="preserve">agents）。这一数字由一位五角大楼官员透露，被视为美国军事人工智能应用进入规模化阶段的重要里程碑。这些AI智能体覆盖领域广泛，包括情报分析、行政管理、后勤规划等军事职能，其快速部署速度令国防科技界深感震惊。这一进展发生在五角大楼正在积极推进黄金穹顶和多个AI国防项目的背景下，与国防部2027财年预算大幅提升AI相关投入的战略方向高度吻合。目前，美国军方正加速将商业AI平台整合入作战支持体系，谷歌、微软（Microsoft）和亚马逊（Amazon）等科技巨头均已取得重要国防合同。</w:t>
      </w:r>
    </w:p>
    <w:p>
      <w:pPr>
        <w:pStyle w:val="BodyText"/>
      </w:pPr>
      <w:r>
        <w:rPr>
          <w:rFonts w:hint="eastAsia"/>
          <w:b/>
          <w:bCs/>
        </w:rPr>
        <w:t xml:space="preserve">分析</w:t>
      </w:r>
    </w:p>
    <w:p>
      <w:pPr>
        <w:pStyle w:val="BodyText"/>
      </w:pPr>
      <w:r>
        <w:rPr>
          <w:rFonts w:hint="eastAsia"/>
        </w:rPr>
        <w:t xml:space="preserve">军事AI的快速规模化引发了外界对安全可靠性、数据主权及对抗环境鲁棒性的广泛讨论。分析人士指出，部署速度之快远超传统军事装备采购流程，意味着评估和问责机制有待系统性建立。</w:t>
      </w:r>
    </w:p>
    <w:p>
      <w:pPr>
        <w:pStyle w:val="BodyText"/>
      </w:pPr>
      <w:r>
        <w:rPr>
          <w:b/>
          <w:bCs/>
        </w:rPr>
        <w:t xml:space="preserve">References</w:t>
      </w:r>
    </w:p>
    <w:p>
      <w:pPr>
        <w:pStyle w:val="BodyText"/>
      </w:pPr>
      <w:r>
        <w:t xml:space="preserve">[19] Breaking Defense. (2026, April 24). Pentagon military uses Google Gemini AI agent designer to create over 100,000 semi-autonomous agents in less than five weeks. Breaking Defense. https://breakingdefense.com/</w:t>
      </w:r>
    </w:p>
    <w:p>
      <w:r>
        <w:pict>
          <v:rect style="width:0;height:1.5pt" o:hralign="center" o:hrstd="t" o:hr="t"/>
        </w:pict>
      </w:r>
    </w:p>
    <w:bookmarkEnd w:id="18"/>
    <w:bookmarkStart w:id="19" w:name="斯坦福ai指数2026美国ai投资达2859亿美元领跑全球但顶尖学者流入骤降89"/>
    <w:p>
      <w:pPr>
        <w:pStyle w:val="Heading3"/>
      </w:pPr>
      <w:r>
        <w:rPr>
          <w:rFonts w:hint="eastAsia"/>
        </w:rPr>
        <w:t xml:space="preserve">斯坦福AI指数2026：美国AI投资达2859亿美元领跑全球但顶尖学者流入骤降89%</w:t>
      </w:r>
    </w:p>
    <w:p>
      <w:pPr>
        <w:pStyle w:val="FirstParagraph"/>
      </w:pPr>
      <w:r>
        <w:rPr>
          <w:rFonts w:hint="eastAsia"/>
          <w:b/>
          <w:bCs/>
        </w:rPr>
        <w:t xml:space="preserve">摘要</w:t>
      </w:r>
    </w:p>
    <w:p>
      <w:pPr>
        <w:pStyle w:val="BodyText"/>
      </w:pPr>
      <w:r>
        <w:rPr>
          <w:rFonts w:hint="eastAsia"/>
        </w:rPr>
        <w:t xml:space="preserve">2026年4月，斯坦福大学人工智能研究院（Stanford</w:t>
      </w:r>
      <w:r>
        <w:t xml:space="preserve"> </w:t>
      </w:r>
      <w:r>
        <w:rPr>
          <w:rFonts w:hint="eastAsia"/>
        </w:rPr>
        <w:t xml:space="preserve">HAI）发布《2026年AI指数报告》，系统梳理全球AI发展态势。报告显示，美国在AI领域的投资规模遥遥领先：2025年AI私人投资达2859亿美元，是排名第二的中国（124亿美元）的约23倍。人工智能总体经济价值方面，生成式AI工具对美国消费者的年化价值估算已达约1720亿美元。从模型性能看，截至2026年3月，Anthropic旗下模型综合评分位居全球第一，但领先优势已压缩至仅2.7%，显示中美AI差距正在快速收窄，竞争态势异常激烈。然而，报告也点出美国的一大结构性隐忧：自2017年以来，选择赴美的顶尖AI学者数量累计骤降约89%，人才吸引力大幅下滑，反映出签证政策收紧与地缘政治因素对科技人才流动的深远影响。2025年全球发布的”重要”AI模型中，美国机构共发布50个，在数量上落后于中国，但美国在研究影响力、商业化落地和风险投资规模上仍保持优势。</w:t>
      </w:r>
    </w:p>
    <w:p>
      <w:pPr>
        <w:pStyle w:val="BodyText"/>
      </w:pPr>
      <w:r>
        <w:rPr>
          <w:rFonts w:hint="eastAsia"/>
          <w:b/>
          <w:bCs/>
        </w:rPr>
        <w:t xml:space="preserve">分析</w:t>
      </w:r>
    </w:p>
    <w:p>
      <w:pPr>
        <w:pStyle w:val="BodyText"/>
      </w:pPr>
      <w:r>
        <w:rPr>
          <w:rFonts w:hint="eastAsia"/>
        </w:rPr>
        <w:t xml:space="preserve">斯坦福报告提示，美国在AI领域的领先地位正面临来自技术追赶和人才竞争的双重挑战。资本优势难以完全弥补顶尖人才流失带来的长期创新潜力损失，这对美国科技政策制定者敲响了警钟。</w:t>
      </w:r>
    </w:p>
    <w:p>
      <w:pPr>
        <w:pStyle w:val="BodyText"/>
      </w:pPr>
      <w:r>
        <w:rPr>
          <w:b/>
          <w:bCs/>
        </w:rPr>
        <w:t xml:space="preserve">References</w:t>
      </w:r>
    </w:p>
    <w:p>
      <w:pPr>
        <w:pStyle w:val="BodyText"/>
      </w:pPr>
      <w:r>
        <w:t xml:space="preserve">[20] Stanford HAI. (2026, April). The 2026 AI Index Report. Stanford Human-Centered Artificial Intelligence. https://hai.stanford.edu/ai-index/2026-ai-index-report</w:t>
      </w:r>
    </w:p>
    <w:p>
      <w:pPr>
        <w:pStyle w:val="BodyText"/>
      </w:pPr>
      <w:r>
        <w:t xml:space="preserve">[21] IEEE Spectrum. (2026, April 13). Stanford’s AI Index for 2026 shows the state of the industry. IEEE Spectrum. https://spectrum.ieee.org/state-of-ai-index-2026</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佐治亚野火肯普巡视灾区82栋房屋被毁34600英亩仍燃烧控制率不足20"/>
    <w:p>
      <w:pPr>
        <w:pStyle w:val="Heading3"/>
      </w:pPr>
      <w:r>
        <w:rPr>
          <w:rFonts w:hint="eastAsia"/>
        </w:rPr>
        <w:t xml:space="preserve">佐治亚野火肯普巡视灾区82栋房屋被毁34600英亩仍燃烧控制率不足20%</w:t>
      </w:r>
    </w:p>
    <w:p>
      <w:pPr>
        <w:pStyle w:val="FirstParagraph"/>
      </w:pPr>
      <w:r>
        <w:rPr>
          <w:rFonts w:hint="eastAsia"/>
          <w:b/>
          <w:bCs/>
        </w:rPr>
        <w:t xml:space="preserve">摘要</w:t>
      </w:r>
    </w:p>
    <w:p>
      <w:pPr>
        <w:pStyle w:val="BodyText"/>
      </w:pPr>
      <w:r>
        <w:rPr>
          <w:rFonts w:hint="eastAsia"/>
        </w:rPr>
        <w:t xml:space="preserve">2026年4月24日，美国佐治亚州州长布莱恩·肯普（Brian</w:t>
      </w:r>
      <w:r>
        <w:t xml:space="preserve"> </w:t>
      </w:r>
      <w:r>
        <w:rPr>
          <w:rFonts w:hint="eastAsia"/>
        </w:rPr>
        <w:t xml:space="preserve">Kemp）携第一夫人及国民警卫队官员赶赴佐治亚州南部，实地巡视两场肆虐中的大型野火灾情，并于当地时间下午1时30分召开新闻发布会通报情况。截至当日，佐治亚州南部两场主要野火过火面积合计超过34,600英亩。其中，克林奇县（Clinch</w:t>
      </w:r>
      <w:r>
        <w:t xml:space="preserve"> </w:t>
      </w:r>
      <w:r>
        <w:rPr>
          <w:rFonts w:hint="eastAsia"/>
        </w:rPr>
        <w:t xml:space="preserve">County）松林路大火（Pineland</w:t>
      </w:r>
      <w:r>
        <w:t xml:space="preserve"> Road </w:t>
      </w:r>
      <w:r>
        <w:rPr>
          <w:rFonts w:hint="eastAsia"/>
        </w:rPr>
        <w:t xml:space="preserve">Fire）过火面积逾31,000英亩，控制率仅10%；布兰特利县（Brantley</w:t>
      </w:r>
      <w:r>
        <w:t xml:space="preserve"> </w:t>
      </w:r>
      <w:r>
        <w:rPr>
          <w:rFonts w:hint="eastAsia"/>
        </w:rPr>
        <w:t xml:space="preserve">County）82号公路大火（Highway</w:t>
      </w:r>
      <w:r>
        <w:t xml:space="preserve"> 82 </w:t>
      </w:r>
      <w:r>
        <w:rPr>
          <w:rFonts w:hint="eastAsia"/>
        </w:rPr>
        <w:t xml:space="preserve">Fire）过火面积约4,000英亩，控制率约15%，已有82栋房屋被摧毁，另有约1,000栋建筑受到威胁。肯普于4月22日宣布全州91个县进入紧急状态，禁止哄抬物价，并调动州应急力量和佐治亚州林业委员会全面参与救灾。林业委员会已在91县范围内发布历史上首次强制禁火令。受旱情持续、气温偏高及风速加大影响，消防人员预计完全控制松林路大火最快需等到5月31日。受灾县区学校继续停课。佛罗里达州同期发生的一场独立野火使两州合计被毁房屋总数超过50栋。</w:t>
      </w:r>
    </w:p>
    <w:p>
      <w:pPr>
        <w:pStyle w:val="BodyText"/>
      </w:pPr>
      <w:r>
        <w:rPr>
          <w:rFonts w:hint="eastAsia"/>
          <w:b/>
          <w:bCs/>
        </w:rPr>
        <w:t xml:space="preserve">分析</w:t>
      </w:r>
    </w:p>
    <w:p>
      <w:pPr>
        <w:pStyle w:val="BodyText"/>
      </w:pPr>
      <w:r>
        <w:rPr>
          <w:rFonts w:hint="eastAsia"/>
        </w:rPr>
        <w:t xml:space="preserve">佐治亚州林业委员会官员警告称，</w:t>
      </w:r>
      <w:r>
        <w:rPr>
          <w:rFonts w:hint="eastAsia"/>
        </w:rPr>
        <w:t xml:space="preserve">“高温、低湿度和干燥燃料预计将持续，控制火势将非常困难”</w:t>
      </w:r>
      <w:r>
        <w:rPr>
          <w:rFonts w:hint="eastAsia"/>
        </w:rPr>
        <w:t xml:space="preserve">。本次野火暴露了美国东南部在多年连续干旱下野火风险管控方面的深层脆弱性，也再次引发外界对长期气候趋势的忧虑。</w:t>
      </w:r>
    </w:p>
    <w:p>
      <w:pPr>
        <w:pStyle w:val="BodyText"/>
      </w:pPr>
      <w:r>
        <w:rPr>
          <w:b/>
          <w:bCs/>
        </w:rPr>
        <w:t xml:space="preserve">References</w:t>
      </w:r>
    </w:p>
    <w:p>
      <w:pPr>
        <w:pStyle w:val="BodyText"/>
      </w:pPr>
      <w:r>
        <w:t xml:space="preserve">[22] WALB. (2026, April 24). Kemp to tour wildfire damage in South Georgia as fires remain less than 20% contained. WALB. https://www.walb.com/2026/04/24/kemp-tour-wildfire-damage-south-georgia-fires-remain-less-than-20-contained/</w:t>
      </w:r>
    </w:p>
    <w:p>
      <w:pPr>
        <w:pStyle w:val="BodyText"/>
      </w:pPr>
      <w:r>
        <w:t xml:space="preserve">[23] Atlanta News First. (2026, April 24). Gov. Brian Kemp to survey South Georgia wildfire damage, emergency response. Atlanta News First. https://www.atlantanewsfirst.com/2026/04/24/gov-brian-kemp-survey-south-georgia-wildfire-damage-emergency-response/</w:t>
      </w:r>
    </w:p>
    <w:p>
      <w:pPr>
        <w:pStyle w:val="BodyText"/>
      </w:pPr>
      <w:r>
        <w:t xml:space="preserve">[24] ABC News. (2026, April 24). Georgia wildfires: 2 major blazes grow to more than 34,000 acres. ABC News. https://abcnews.com/US/georgia-wildfire-destroys-dozens-homes-spreads-5000-acres/story?id=132268739</w:t>
      </w:r>
    </w:p>
    <w:p>
      <w:r>
        <w:pict>
          <v:rect style="width:0;height:1.5pt" o:hralign="center" o:hrstd="t" o:hr="t"/>
        </w:pict>
      </w:r>
    </w:p>
    <w:bookmarkEnd w:id="21"/>
    <w:bookmarkStart w:id="22" w:name="美国医改法落地医保覆盖危机升级逾千万人面临失去医疗保险风险"/>
    <w:p>
      <w:pPr>
        <w:pStyle w:val="Heading3"/>
      </w:pPr>
      <w:r>
        <w:rPr>
          <w:rFonts w:hint="eastAsia"/>
        </w:rPr>
        <w:t xml:space="preserve">美国医改法落地医保覆盖危机升级逾千万人面临失去医疗保险风险</w:t>
      </w:r>
    </w:p>
    <w:p>
      <w:pPr>
        <w:pStyle w:val="FirstParagraph"/>
      </w:pPr>
      <w:r>
        <w:rPr>
          <w:rFonts w:hint="eastAsia"/>
          <w:b/>
          <w:bCs/>
        </w:rPr>
        <w:t xml:space="preserve">摘要</w:t>
      </w:r>
    </w:p>
    <w:p>
      <w:pPr>
        <w:pStyle w:val="BodyText"/>
      </w:pPr>
      <w:r>
        <w:rPr>
          <w:rFonts w:hint="eastAsia"/>
        </w:rPr>
        <w:t xml:space="preserve">2026年4月，</w:t>
      </w:r>
      <w:r>
        <w:rPr>
          <w:rFonts w:hint="eastAsia"/>
        </w:rPr>
        <w:t xml:space="preserve">“大美好法案”</w:t>
      </w:r>
      <w:r>
        <w:rPr>
          <w:rFonts w:hint="eastAsia"/>
        </w:rPr>
        <w:t xml:space="preserve">（One</w:t>
      </w:r>
      <w:r>
        <w:t xml:space="preserve"> Big Beautiful Bill </w:t>
      </w:r>
      <w:r>
        <w:rPr>
          <w:rFonts w:hint="eastAsia"/>
        </w:rPr>
        <w:t xml:space="preserve">Act，OBBBA，公法119-21号）对美国医疗保险体系的冲击效应持续显现。据美国国会预算办公室（CBO）无党派估算，该法将导致联邦医疗补助计划（Medicaid）支出在未来十年累计削减约1万亿美元，预计约1,180万人将直接丧失Medicaid资格，另有约310万人将失去通过医疗保险市场（ACA</w:t>
      </w:r>
      <w:r>
        <w:t xml:space="preserve"> </w:t>
      </w:r>
      <w:r>
        <w:rPr>
          <w:rFonts w:hint="eastAsia"/>
        </w:rPr>
        <w:t xml:space="preserve">Marketplace）获得的联邦补贴。自该法案于2025年7月4日签署生效以来，全美已有逾800家医院、养老院、产科病房、精神卫生中心等医疗机构关闭、削减服务或面临关闭风险。自2026年1月1日起，《平价医疗法案》（ACA）州扩展中的增强型联邦医疗补助分担比例（FMAP）已取消，给各州财政带来巨大压力；工作要求条款（每月至少工作80小时）将于2027年1月实施，预计将进一步扩大医保覆盖缺口。据报道，受政策影响的合法移民中，预计有140万人将失去医疗保险。</w:t>
      </w:r>
    </w:p>
    <w:p>
      <w:pPr>
        <w:pStyle w:val="BodyText"/>
      </w:pPr>
      <w:r>
        <w:rPr>
          <w:rFonts w:hint="eastAsia"/>
          <w:b/>
          <w:bCs/>
        </w:rPr>
        <w:t xml:space="preserve">分析</w:t>
      </w:r>
    </w:p>
    <w:p>
      <w:pPr>
        <w:pStyle w:val="BodyText"/>
      </w:pPr>
      <w:r>
        <w:rPr>
          <w:rFonts w:hint="eastAsia"/>
        </w:rPr>
        <w:t xml:space="preserve">各州政府正在评估应对策略，但多数州难以独立弥补联邦削减带来的财政缺口，尤其是农村地区的医院和诊所面临不可逆的关闭风险。公共卫生学者警告，医保覆盖面的急剧收窄将在中长期对民众健康结果及急诊室压力产生深远影响。</w:t>
      </w:r>
    </w:p>
    <w:p>
      <w:pPr>
        <w:pStyle w:val="BodyText"/>
      </w:pPr>
      <w:r>
        <w:rPr>
          <w:b/>
          <w:bCs/>
        </w:rPr>
        <w:t xml:space="preserve">References</w:t>
      </w:r>
    </w:p>
    <w:p>
      <w:pPr>
        <w:pStyle w:val="BodyText"/>
      </w:pPr>
      <w:r>
        <w:t xml:space="preserve">[25] American Medical Association. (2026). Changes to Medicaid, the ACA and other key provisions of the One Big Beautiful Bill Act. AMA. https://www.ama-assn.org/health-care-advocacy/federal-advocacy/changes-medicaid-aca-and-other-key-provisions-one-big</w:t>
      </w:r>
    </w:p>
    <w:p>
      <w:pPr>
        <w:pStyle w:val="BodyText"/>
      </w:pPr>
      <w:r>
        <w:t xml:space="preserve">[26] Stateline. (2026, March 4). State Medicaid budgets will decline by $665 billion under new federal law, report finds. Stateline. https://stateline.org/2026/03/04/state-medicaid-budgets-will-decline-by-665-billion-under-new-federal-law-report-finds/</w:t>
      </w:r>
    </w:p>
    <w:p>
      <w:pPr>
        <w:pStyle w:val="BodyText"/>
      </w:pPr>
      <w:r>
        <w:t xml:space="preserve">[27] American Progress. (2026). The truth about the One Big Beautiful Bill Act’s cuts to Medicaid and Medicare. Center for American Progress. https://www.americanprogress.org/article/the-truth-about-the-one-big-beautiful-bill-acts-cuts-to-medicaid-and-medicare/</w:t>
      </w:r>
    </w:p>
    <w:p>
      <w:r>
        <w:pict>
          <v:rect style="width:0;height:1.5pt" o:hralign="center" o:hrstd="t" o:hr="t"/>
        </w:pict>
      </w:r>
    </w:p>
    <w:bookmarkEnd w:id="22"/>
    <w:bookmarkStart w:id="23" w:name="美国医疗就业增长2.9但两成从业者考虑离职职业可持续性危机加剧"/>
    <w:p>
      <w:pPr>
        <w:pStyle w:val="Heading3"/>
      </w:pPr>
      <w:r>
        <w:rPr>
          <w:rFonts w:hint="eastAsia"/>
        </w:rPr>
        <w:t xml:space="preserve">美国医疗就业增长2.9%但两成从业者考虑离职职业可持续性危机加剧</w:t>
      </w:r>
    </w:p>
    <w:p>
      <w:pPr>
        <w:pStyle w:val="FirstParagraph"/>
      </w:pPr>
      <w:r>
        <w:rPr>
          <w:rFonts w:hint="eastAsia"/>
          <w:b/>
          <w:bCs/>
        </w:rPr>
        <w:t xml:space="preserve">摘要</w:t>
      </w:r>
    </w:p>
    <w:p>
      <w:pPr>
        <w:pStyle w:val="BodyText"/>
      </w:pPr>
      <w:r>
        <w:rPr>
          <w:rFonts w:hint="eastAsia"/>
        </w:rPr>
        <w:t xml:space="preserve">2026年4月，美国劳工统计局（BLS）数据显示，从2025年3月至2026年3月，美国医疗卫生与社会援助行业就业人数增长2.9%，净增约68.05万个工作岗位，成为美国整体就业市场疲软背景下少数保持强劲增长的行业之一。然而，高速扩张之下，行业内部正爆发深层的职业危机：根据2026年Indeed医疗从业者脉搏调查，约五分之二的医疗工作者（40%）表示当前工作”难以为继”（unsustainable），四分之一的受访者（25%）表示正考虑在年内彻底离开医疗行业。与此同时，截至2026年底，美国初级保健医生中将有近21%届临退休年龄，结构性缺口已在同步扩大。护士执业师（Nurse</w:t>
      </w:r>
      <w:r>
        <w:t xml:space="preserve"> </w:t>
      </w:r>
      <w:r>
        <w:rPr>
          <w:rFonts w:hint="eastAsia"/>
        </w:rPr>
        <w:t xml:space="preserve">Practitioner）岗位预计在2024至2034年间增长40%，是增速最快的主要医疗职业，精神健康从业者办公室就业预计增长26.4%。从长期看，医疗行业预计每年将产生约190万个职位空缺，需求端远超供给，人才结构性短缺问题将成未来十年的常态。</w:t>
      </w:r>
    </w:p>
    <w:p>
      <w:pPr>
        <w:pStyle w:val="BodyText"/>
      </w:pPr>
      <w:r>
        <w:rPr>
          <w:rFonts w:hint="eastAsia"/>
          <w:b/>
          <w:bCs/>
        </w:rPr>
        <w:t xml:space="preserve">分析</w:t>
      </w:r>
    </w:p>
    <w:p>
      <w:pPr>
        <w:pStyle w:val="BodyText"/>
      </w:pPr>
      <w:r>
        <w:rPr>
          <w:rFonts w:hint="eastAsia"/>
        </w:rPr>
        <w:t xml:space="preserve">医疗行业的结构性失衡——就业岗位总量增加，但在职人员满意度和留存率持续下降——预示着美国医疗体系正在进入一个”量增质减”的脆弱阶段。在”大美好法案”收紧医保覆盖的背景下，需求端压力可能进一步加剧这一矛盾。</w:t>
      </w:r>
    </w:p>
    <w:p>
      <w:pPr>
        <w:pStyle w:val="BodyText"/>
      </w:pPr>
      <w:r>
        <w:rPr>
          <w:b/>
          <w:bCs/>
        </w:rPr>
        <w:t xml:space="preserve">References</w:t>
      </w:r>
    </w:p>
    <w:p>
      <w:pPr>
        <w:pStyle w:val="BodyText"/>
      </w:pPr>
      <w:r>
        <w:t xml:space="preserve">[28] U.S. Bureau of Labor Statistics. (2026, April). Health care and social assistance employment increased by 2.9 percent, or 680,500, from March 2025 to March 2026. BLS. https://www.bls.gov/opub/ted/2026/health-care-and-social-assistance-employment-increased-by-2-9-percent-or-680500-from-march-2025-to-march-2026.htm</w:t>
      </w:r>
    </w:p>
    <w:p>
      <w:pPr>
        <w:pStyle w:val="BodyText"/>
      </w:pPr>
      <w:r>
        <w:t xml:space="preserve">[29] Apollo Technical. (2026). Healthcare in 2026: The roles no one can hire for (and how to get hired). Apollo Technical. https://www.apollotechnical.com/healthcare-in-2026/</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lpga大满贯谢芙荣领跑休斯顿chevron冠军赛第二轮进行中"/>
    <w:p>
      <w:pPr>
        <w:pStyle w:val="Heading3"/>
      </w:pPr>
      <w:r>
        <w:rPr>
          <w:rFonts w:hint="eastAsia"/>
        </w:rPr>
        <w:t xml:space="preserve">LPGA大满贯谢芙荣领跑休斯顿Chevron冠军赛第二轮进行中</w:t>
      </w:r>
    </w:p>
    <w:p>
      <w:pPr>
        <w:pStyle w:val="FirstParagraph"/>
      </w:pPr>
      <w:r>
        <w:rPr>
          <w:rFonts w:hint="eastAsia"/>
          <w:b/>
          <w:bCs/>
        </w:rPr>
        <w:t xml:space="preserve">摘要</w:t>
      </w:r>
    </w:p>
    <w:p>
      <w:pPr>
        <w:pStyle w:val="BodyText"/>
      </w:pPr>
      <w:r>
        <w:rPr>
          <w:rFonts w:hint="eastAsia"/>
        </w:rPr>
        <w:t xml:space="preserve">2026年4月24日，LPGA巡回赛年度第一项大满贯赛事——</w:t>
      </w:r>
      <w:r>
        <w:rPr>
          <w:rFonts w:hint="eastAsia"/>
        </w:rPr>
        <w:t xml:space="preserve">“Chevron冠军赛”</w:t>
      </w:r>
      <w:r>
        <w:rPr>
          <w:rFonts w:hint="eastAsia"/>
        </w:rPr>
        <w:t xml:space="preserve">（The</w:t>
      </w:r>
      <w:r>
        <w:t xml:space="preserve"> Chevron </w:t>
      </w:r>
      <w:r>
        <w:rPr>
          <w:rFonts w:hint="eastAsia"/>
        </w:rPr>
        <w:t xml:space="preserve">Championship）于美国德克萨斯州休斯顿市纪念公园高尔夫球场（Memorial</w:t>
      </w:r>
      <w:r>
        <w:t xml:space="preserve"> Park Golf </w:t>
      </w:r>
      <w:r>
        <w:rPr>
          <w:rFonts w:hint="eastAsia"/>
        </w:rPr>
        <w:t xml:space="preserve">Course）进行第二轮角逐。经过两轮比赛后，美国选手内利·科尔达（Nelly</w:t>
      </w:r>
      <w:r>
        <w:t xml:space="preserve"> </w:t>
      </w:r>
      <w:r>
        <w:rPr>
          <w:rFonts w:hint="eastAsia"/>
        </w:rPr>
        <w:t xml:space="preserve">Korda）以-7杆的成绩独自领跑，领先泰国选手帕蒂·塔瓦塔纳基（Patty</w:t>
      </w:r>
      <w:r>
        <w:t xml:space="preserve"> </w:t>
      </w:r>
      <w:r>
        <w:rPr>
          <w:rFonts w:hint="eastAsia"/>
        </w:rPr>
        <w:t xml:space="preserve">Tavatanakit）和韩国选手李世英（Sei</w:t>
      </w:r>
      <w:r>
        <w:t xml:space="preserve"> Young </w:t>
      </w:r>
      <w:r>
        <w:rPr>
          <w:rFonts w:hint="eastAsia"/>
        </w:rPr>
        <w:t xml:space="preserve">Lee）两杆，两人并列第二，成绩均为-5杆。中国选手刘燕（Yan</w:t>
      </w:r>
      <w:r>
        <w:t xml:space="preserve"> </w:t>
      </w:r>
      <w:r>
        <w:rPr>
          <w:rFonts w:hint="eastAsia"/>
        </w:rPr>
        <w:t xml:space="preserve">Liu）则以-4杆位居第四。本届赛事延续了Chevron冠军赛的传统习俗，冠军将在颁奖典礼后跃入球场旁的水池庆祝，这一活动曾在休斯顿举办时保留了向纪念公园池塘的致敬形式。比赛将于4月26日（周日）举行最终轮，决出冠军归属。科尔达若夺冠，将创造个人连续大满贯纪录。</w:t>
      </w:r>
    </w:p>
    <w:p>
      <w:pPr>
        <w:pStyle w:val="BodyText"/>
      </w:pPr>
      <w:r>
        <w:rPr>
          <w:rFonts w:hint="eastAsia"/>
          <w:b/>
          <w:bCs/>
        </w:rPr>
        <w:t xml:space="preserve">分析</w:t>
      </w:r>
    </w:p>
    <w:p>
      <w:pPr>
        <w:pStyle w:val="BodyText"/>
      </w:pPr>
      <w:r>
        <w:rPr>
          <w:rFonts w:hint="eastAsia"/>
        </w:rPr>
        <w:t xml:space="preserve">Chevron冠军赛作为LPGA年度首项大满贯赛事，高度关注度下的领先表现令科尔达成为夺冠热门，同时也令多位亚洲顶级球手虎视眈眈，最终轮料将有激烈角逐。</w:t>
      </w:r>
    </w:p>
    <w:p>
      <w:pPr>
        <w:pStyle w:val="BodyText"/>
      </w:pPr>
      <w:r>
        <w:rPr>
          <w:b/>
          <w:bCs/>
        </w:rPr>
        <w:t xml:space="preserve">References</w:t>
      </w:r>
    </w:p>
    <w:p>
      <w:pPr>
        <w:pStyle w:val="BodyText"/>
      </w:pPr>
      <w:r>
        <w:t xml:space="preserve">[30] MSN / LPGA. (2026, April 24). 2026 Chevron Championship leaderboard, live updates for LPGA major. LPGA. https://www.msn.com/en-us/sports/golf/2026-chevron-championship-leaderboard-live-updates-for-lpga-major/ar-AA21y3an</w:t>
      </w:r>
    </w:p>
    <w:p>
      <w:pPr>
        <w:pStyle w:val="BodyText"/>
      </w:pPr>
      <w:r>
        <w:t xml:space="preserve">[31] NBC Sports. (2026, April 23). LPGA Tour Highlights 2026: Chevron Championship, Round 1. NBC Sports. https://www.nbcsports.com/watch/golf/lpga/lpga-tour-highlights-2026-chevron-championship-round-1</w:t>
      </w:r>
    </w:p>
    <w:p>
      <w:r>
        <w:pict>
          <v:rect style="width:0;height:1.5pt" o:hralign="center" o:hrstd="t" o:hr="t"/>
        </w:pict>
      </w:r>
    </w:p>
    <w:bookmarkEnd w:id="25"/>
    <w:bookmarkStart w:id="26" w:name="国务卿鲁比奥裁定伊朗球员可参加世界杯但irgc关联人员将被拒入境"/>
    <w:p>
      <w:pPr>
        <w:pStyle w:val="Heading3"/>
      </w:pPr>
      <w:r>
        <w:rPr>
          <w:rFonts w:hint="eastAsia"/>
        </w:rPr>
        <w:t xml:space="preserve">国务卿鲁比奥裁定伊朗球员可参加世界杯但IRGC关联人员将被拒入境</w:t>
      </w:r>
    </w:p>
    <w:p>
      <w:pPr>
        <w:pStyle w:val="FirstParagraph"/>
      </w:pPr>
      <w:r>
        <w:rPr>
          <w:rFonts w:hint="eastAsia"/>
          <w:b/>
          <w:bCs/>
        </w:rPr>
        <w:t xml:space="preserve">摘要</w:t>
      </w:r>
    </w:p>
    <w:p>
      <w:pPr>
        <w:pStyle w:val="BodyText"/>
      </w:pPr>
      <w:r>
        <w:rPr>
          <w:rFonts w:hint="eastAsia"/>
        </w:rPr>
        <w:t xml:space="preserve">2026年4月24日，美国国务卿马可·卢比奥（Marco</w:t>
      </w:r>
      <w:r>
        <w:t xml:space="preserve"> </w:t>
      </w:r>
      <w:r>
        <w:rPr>
          <w:rFonts w:hint="eastAsia"/>
        </w:rPr>
        <w:t xml:space="preserve">Rubio）就即将于2026年夏季在美、加、墨三国联合举办的国际足联（FIFA）世界杯中伊朗球队参赛问题发表立场声明。卢比奥明确表示，华盛顿”不反对”伊朗球员参加2026年世界杯，但同时强调，与伊朗伊斯兰革命卫队（IRGC）有关联的人员将不被允许入境美国，无论其身份如何。这一立场回应了外界关于美伊战争背景下伊朗运动员是否能如期赴美参赛的广泛疑虑。目前，美伊之间处于停火延长状态，但双边关系持续紧张，签证和入境政策的不确定性一直令伊朗足协及FIFA感到担忧。FIFA此前已与美国国务院展开沟通，寻求对参赛国球员及随行官员的入境保障。</w:t>
      </w:r>
    </w:p>
    <w:p>
      <w:pPr>
        <w:pStyle w:val="BodyText"/>
      </w:pPr>
      <w:r>
        <w:rPr>
          <w:rFonts w:hint="eastAsia"/>
          <w:b/>
          <w:bCs/>
        </w:rPr>
        <w:t xml:space="preserve">分析</w:t>
      </w:r>
    </w:p>
    <w:p>
      <w:pPr>
        <w:pStyle w:val="BodyText"/>
      </w:pPr>
      <w:r>
        <w:rPr>
          <w:rFonts w:hint="eastAsia"/>
        </w:rPr>
        <w:t xml:space="preserve">卢比奥的声明在维护国家安全红线（拒绝IRGC关联人员）的同时，为伊朗球员保留了参赛空间，被视为一种有限度的外交务实之举。但执行细节和个案认定机制尚不明朗，能否切实落地仍待观察。</w:t>
      </w:r>
    </w:p>
    <w:p>
      <w:pPr>
        <w:pStyle w:val="BodyText"/>
      </w:pPr>
      <w:r>
        <w:rPr>
          <w:b/>
          <w:bCs/>
        </w:rPr>
        <w:t xml:space="preserve">References</w:t>
      </w:r>
    </w:p>
    <w:p>
      <w:pPr>
        <w:pStyle w:val="BodyText"/>
      </w:pPr>
      <w:r>
        <w:t xml:space="preserve">[32] CNN. (2026, April 24). Iran live updates: Trump declines to give a timeline on ending war with Iran. CNN. https://www.cnn.com/2026/04/23/world/live-news/iran-war-trump-blockade-israel-lebanon</w:t>
      </w:r>
    </w:p>
    <w:p>
      <w:r>
        <w:pict>
          <v:rect style="width:0;height:1.5pt" o:hralign="center" o:hrstd="t" o:hr="t"/>
        </w:pict>
      </w:r>
    </w:p>
    <w:bookmarkEnd w:id="26"/>
    <w:bookmarkStart w:id="27" w:name="佐治亚野火烟雾弥漫亚特兰大都市区91县空气质量告急"/>
    <w:p>
      <w:pPr>
        <w:pStyle w:val="Heading3"/>
      </w:pPr>
      <w:r>
        <w:rPr>
          <w:rFonts w:hint="eastAsia"/>
        </w:rPr>
        <w:t xml:space="preserve">佐治亚野火烟雾弥漫亚特兰大都市区91县空气质量告急</w:t>
      </w:r>
    </w:p>
    <w:p>
      <w:pPr>
        <w:pStyle w:val="FirstParagraph"/>
      </w:pPr>
      <w:r>
        <w:rPr>
          <w:rFonts w:hint="eastAsia"/>
          <w:b/>
          <w:bCs/>
        </w:rPr>
        <w:t xml:space="preserve">摘要</w:t>
      </w:r>
    </w:p>
    <w:p>
      <w:pPr>
        <w:pStyle w:val="BodyText"/>
      </w:pPr>
      <w:r>
        <w:rPr>
          <w:rFonts w:hint="eastAsia"/>
        </w:rPr>
        <w:t xml:space="preserve">2026年4月24日，南佐治亚州持续燃烧的两场大型野火产生的大量烟雾和颗粒物已向北扩散至亚特兰大大都市区，令逾数百万都市居民感受到”室内也能闻到烟味”。佐治亚州环境保护部及亚特兰大都市区空气质量管理部门发布公告，受PM2.5颗粒物浓度飙升影响，整个大亚特兰大地区空气质量已达”对敏感人群不健康”至”不健康”级别。肯普州长已就91个县的紧急状态和禁火令进行说明，相关学校仍在停课。与此同时，长期困扰美国东南部的干旱正在进入更严峻阶段：美国AccuWeather气象机构早前已预警，由于全美超过40%的国土处于干旱状态，2026年野火季可能提前进入高峰。国家跨机构火灾中心（NIFC）数据显示，除佐治亚州外，蒙大拿州、内布拉斯加州及大平原地区同期亦存在多处活跃山火，全美整体野火形势不容乐观。</w:t>
      </w:r>
    </w:p>
    <w:p>
      <w:pPr>
        <w:pStyle w:val="BodyText"/>
      </w:pPr>
      <w:r>
        <w:rPr>
          <w:rFonts w:hint="eastAsia"/>
          <w:b/>
          <w:bCs/>
        </w:rPr>
        <w:t xml:space="preserve">分析</w:t>
      </w:r>
    </w:p>
    <w:p>
      <w:pPr>
        <w:pStyle w:val="BodyText"/>
      </w:pPr>
      <w:r>
        <w:rPr>
          <w:rFonts w:hint="eastAsia"/>
        </w:rPr>
        <w:t xml:space="preserve">野火引发的跨区域空气质量危机，再次凸显了气候变化与极端干旱天气对城市公共健康的系统性威胁。佐治亚州案例表明，野火不再只是偏远林区的局部问题，而已演变为影响数百万城市居民日常生活的公共卫生事件。</w:t>
      </w:r>
    </w:p>
    <w:p>
      <w:pPr>
        <w:pStyle w:val="BodyText"/>
      </w:pPr>
      <w:r>
        <w:rPr>
          <w:b/>
          <w:bCs/>
        </w:rPr>
        <w:t xml:space="preserve">References</w:t>
      </w:r>
    </w:p>
    <w:p>
      <w:pPr>
        <w:pStyle w:val="BodyText"/>
      </w:pPr>
      <w:r>
        <w:t xml:space="preserve">[33] Atlanta Journal-Constitution. (2026, April). Wildfires along Florida-Georgia border send smoke as far north as Atlanta. AJC. https://www.ajc.com/news/2026/04/south-georgia-fires-even-inside-our-house-you-can-smell-the-smoke/</w:t>
      </w:r>
    </w:p>
    <w:p>
      <w:pPr>
        <w:pStyle w:val="BodyText"/>
      </w:pPr>
      <w:r>
        <w:t xml:space="preserve">[34] 11Alive. (2026, April 24). Smoky haze, burn smell in metro Atlanta coming from south Georgia wildfires. 11Alive. https://www.11alive.com/article/news/local/smoky-haze-burn-smell-metro-atlanta-from-south-georgia-wildfires/85-4beb99d7-eb36-46ce-8afc-99dd14189872</w:t>
      </w:r>
    </w:p>
    <w:p>
      <w:pPr>
        <w:pStyle w:val="BodyText"/>
      </w:pPr>
      <w:r>
        <w:t xml:space="preserve">[35] AccuWeather. (2026). Wildfire season could ramp up early in 2026 as drought covers over 40% of the US. AccuWeather. https://www.accuweather.com/en/weather-forecasts/wildfire-season-could-ramp-up-early-in-2026-as-drought-covers-over-40-of-the-us/1863217</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2026-04-24T13:37:35Z</dcterms:created>
  <dcterms:modified xsi:type="dcterms:W3CDTF">2026-04-24T13:37:35Z</dcterms:modified>
</cp:coreProperties>
</file>

<file path=docProps/custom.xml><?xml version="1.0" encoding="utf-8"?>
<Properties xmlns="http://schemas.openxmlformats.org/officeDocument/2006/custom-properties" xmlns:vt="http://schemas.openxmlformats.org/officeDocument/2006/docPropsVTypes"/>
</file>