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美国每日热点新闻-2026年4月27日"/>
    <w:p>
      <w:pPr>
        <w:pStyle w:val="Heading1"/>
      </w:pPr>
      <w:r>
        <w:rPr>
          <w:rFonts w:hint="eastAsia"/>
        </w:rPr>
        <w:t xml:space="preserve">美国每日热点新闻</w:t>
      </w:r>
      <w:r>
        <w:t xml:space="preserve"> — </w:t>
      </w:r>
      <w:r>
        <w:rPr>
          <w:rFonts w:hint="eastAsia"/>
        </w:rPr>
        <w:t xml:space="preserve">2026年4月27日</w:t>
      </w:r>
    </w:p>
    <w:bookmarkStart w:id="12" w:name="一经济与市场"/>
    <w:p>
      <w:pPr>
        <w:pStyle w:val="Heading2"/>
      </w:pPr>
      <w:r>
        <w:rPr>
          <w:rFonts w:hint="eastAsia"/>
        </w:rPr>
        <w:t xml:space="preserve">一、经济与市场</w:t>
      </w:r>
    </w:p>
    <w:bookmarkStart w:id="9" w:name="科技七巨头财报周开幕标普500纳斯达克创历史新高本周迎盈利大考"/>
    <w:p>
      <w:pPr>
        <w:pStyle w:val="Heading3"/>
      </w:pPr>
      <w:r>
        <w:rPr>
          <w:rFonts w:hint="eastAsia"/>
        </w:rPr>
        <w:t xml:space="preserve">科技”七巨头”财报周开幕标普500纳斯达克创历史新高本周迎盈利大考</w:t>
      </w:r>
    </w:p>
    <w:p>
      <w:pPr>
        <w:pStyle w:val="FirstParagraph"/>
      </w:pPr>
      <w:r>
        <w:rPr>
          <w:rFonts w:hint="eastAsia"/>
          <w:b/>
          <w:bCs/>
        </w:rPr>
        <w:t xml:space="preserve">摘要</w:t>
      </w:r>
    </w:p>
    <w:p>
      <w:pPr>
        <w:pStyle w:val="BodyText"/>
      </w:pPr>
      <w:r>
        <w:rPr>
          <w:rFonts w:hint="eastAsia"/>
        </w:rPr>
        <w:t xml:space="preserve">2026年4月最后一周，美国股市迎来”Magnificent</w:t>
      </w:r>
      <w:r>
        <w:t xml:space="preserve"> </w:t>
      </w:r>
      <w:r>
        <w:rPr>
          <w:rFonts w:hint="eastAsia"/>
        </w:rPr>
        <w:t xml:space="preserve">Seven”（</w:t>
      </w:r>
      <w:r>
        <w:rPr>
          <w:rFonts w:hint="eastAsia"/>
        </w:rPr>
        <w:t xml:space="preserve">“七巨头”</w:t>
      </w:r>
      <w:r>
        <w:rPr>
          <w:rFonts w:hint="eastAsia"/>
        </w:rPr>
        <w:t xml:space="preserve">）中最集中、也最关键的财报验证窗口。微软（Microsoft）、Alphabet（谷歌母公司）、亚马逊（Amazon）与Meta</w:t>
      </w:r>
      <w:r>
        <w:t xml:space="preserve"> </w:t>
      </w:r>
      <w:r>
        <w:rPr>
          <w:rFonts w:hint="eastAsia"/>
        </w:rPr>
        <w:t xml:space="preserve">Platforms将于4月29日（周三）盘后集中发布一季度财报，苹果（Apple）随后于4月30日（周四）披露业绩。4月迄今，标普500指数累计上涨逾9%，纳斯达克综合指数涨幅超过15%，道琼斯工业平均指数亦累计上涨逾6%，三大指数均已站上历史新高，上周五继续收于纪录高位。市场对本周财报普遍持高预期：分析师预计微软每股收益达4.07美元、营收达814亿美元，同比增幅分别为17.6%和16.2%；亚马逊云计算业务AWS的人工智能年化营收已突破150亿美元，并以Q4</w:t>
      </w:r>
      <w:r>
        <w:t xml:space="preserve"> </w:t>
      </w:r>
      <w:r>
        <w:rPr>
          <w:rFonts w:hint="eastAsia"/>
        </w:rPr>
        <w:t xml:space="preserve">2025年24%的增速持续加速。尽管Meta刚宣布将裁员约8,000人，市场依然期待其广告营收强势增长。据已公布数据，本季度约80%–85%的标普500成分股公司业绩超出华尔街预期，整体盈利增速约在13%–16%之间，为近年来最强一季。</w:t>
      </w:r>
    </w:p>
    <w:p>
      <w:pPr>
        <w:pStyle w:val="BodyText"/>
      </w:pPr>
      <w:r>
        <w:rPr>
          <w:rFonts w:hint="eastAsia"/>
          <w:b/>
          <w:bCs/>
        </w:rPr>
        <w:t xml:space="preserve">分析</w:t>
      </w:r>
    </w:p>
    <w:p>
      <w:pPr>
        <w:pStyle w:val="BodyText"/>
      </w:pPr>
      <w:r>
        <w:rPr>
          <w:rFonts w:hint="eastAsia"/>
        </w:rPr>
        <w:t xml:space="preserve">“七巨头”</w:t>
      </w:r>
      <w:r>
        <w:rPr>
          <w:rFonts w:hint="eastAsia"/>
        </w:rPr>
        <w:t xml:space="preserve">核心成员本月股价已累计涨逾10%，为财报设置了极高门槛。分析人士指出，这些公司不仅需要展示营收增长，更须以具体数据证明AI资本支出的投资回报率（ROI），以证明当前高估值合理。任何管理层语言中的措辞谨慎，均可能引发剧烈抛售。</w:t>
      </w:r>
    </w:p>
    <w:p>
      <w:pPr>
        <w:pStyle w:val="BodyText"/>
      </w:pPr>
      <w:r>
        <w:rPr>
          <w:b/>
          <w:bCs/>
        </w:rPr>
        <w:t xml:space="preserve">References</w:t>
      </w:r>
    </w:p>
    <w:p>
      <w:pPr>
        <w:pStyle w:val="BodyText"/>
      </w:pPr>
      <w:r>
        <w:t xml:space="preserve">[1] CNBC. (2026, April 24). Stock market next week: Outlook for April 27–May 1, 2026. CNBC. https://www.cnbc.com/2026/04/24/stock-market-next-week-outlook-for-april-27-may-1-2026.html</w:t>
      </w:r>
    </w:p>
    <w:p>
      <w:pPr>
        <w:pStyle w:val="BodyText"/>
      </w:pPr>
      <w:r>
        <w:t xml:space="preserve">[2] The Motley Fool. (2026, April 26). Meta, Google, Amazon, Microsoft, and SoFi all report on April 29. Should you buy before earnings? The Motley Fool. https://www.fool.com/investing/2026/04/26/meta-google-amazon-microsoft-and-sofi-all-report-o/</w:t>
      </w:r>
    </w:p>
    <w:p>
      <w:pPr>
        <w:pStyle w:val="BodyText"/>
      </w:pPr>
      <w:r>
        <w:t xml:space="preserve">[3] Seeking Alpha. (2026, April 24). Earnings week ahead: MSFT, AAPL, GOOG, AMZN, META, XOM, CVX, KO, V, SBUX, F, GM, and more. Seeking Alpha. https://seekingalpha.com/news/4579372-earnings-week-ahead-msft-aapl-goog-amzn-meta-xom-cvx-ko-v-sbux-f-gm-and-more</w:t>
      </w:r>
    </w:p>
    <w:p>
      <w:r>
        <w:pict>
          <v:rect style="width:0;height:1.5pt" o:hralign="center" o:hrstd="t" o:hr="t"/>
        </w:pict>
      </w:r>
    </w:p>
    <w:bookmarkEnd w:id="9"/>
    <w:bookmarkStart w:id="10" w:name="X2cb62807921315e4c9c98b4ca26d45a769b41aa"/>
    <w:p>
      <w:pPr>
        <w:pStyle w:val="Heading3"/>
      </w:pPr>
      <w:r>
        <w:rPr>
          <w:rFonts w:hint="eastAsia"/>
        </w:rPr>
        <w:t xml:space="preserve">美国一季度GDP骤降至0.5%核心PCE升至2.7%鲍威尔料在任期最后一次FOMC会议上按兵不动</w:t>
      </w:r>
    </w:p>
    <w:p>
      <w:pPr>
        <w:pStyle w:val="FirstParagraph"/>
      </w:pPr>
      <w:r>
        <w:rPr>
          <w:rFonts w:hint="eastAsia"/>
          <w:b/>
          <w:bCs/>
        </w:rPr>
        <w:t xml:space="preserve">摘要</w:t>
      </w:r>
    </w:p>
    <w:p>
      <w:pPr>
        <w:pStyle w:val="BodyText"/>
      </w:pPr>
      <w:r>
        <w:rPr>
          <w:rFonts w:hint="eastAsia"/>
        </w:rPr>
        <w:t xml:space="preserve">美国商务部经济分析局（BEA）公布数据显示，2026年第一季度美国GDP年化增长率骤降至仅0.5%，与上一季度的4.4%相比大幅回落，成为近年来最显著的单季增速回调之一。与此同时，美联储最青睐的通胀指标——核心个人消费支出（Core</w:t>
      </w:r>
      <w:r>
        <w:t xml:space="preserve"> </w:t>
      </w:r>
      <w:r>
        <w:rPr>
          <w:rFonts w:hint="eastAsia"/>
        </w:rPr>
        <w:t xml:space="preserve">PCE）物价指数——升至2.7%，高于2%的政策目标，令”软着陆”叙事蒙上阴影。美联储联邦公开市场委员会（FOMC）将于4月29日（周三）公布最新利率决议，市场普遍预期维持联邦基金利率在3.50%至3.75%区间不变。此次会议大概率是现任主席杰罗姆·鲍威尔（Jerome</w:t>
      </w:r>
      <w:r>
        <w:t xml:space="preserve"> </w:t>
      </w:r>
      <w:r>
        <w:rPr>
          <w:rFonts w:hint="eastAsia"/>
        </w:rPr>
        <w:t xml:space="preserve">Powell）主持的最后一次：特朗普提名的凯文·沃什（Kevin</w:t>
      </w:r>
      <w:r>
        <w:t xml:space="preserve"> </w:t>
      </w:r>
      <w:r>
        <w:rPr>
          <w:rFonts w:hint="eastAsia"/>
        </w:rPr>
        <w:t xml:space="preserve">Warsh）预计将于5月接任美联储主席，成为货币政策的新领航人。GDP增速大幅放缓的主要成因包括：消费者支出疲软、霍尔木兹海峡封锁拉高能源成本，以及企业在地缘政治不确定性下推迟资本投入。尽管如此，失业率维持在4.1%，ADP就业数据预期增加约4万个岗位，整体经济尚未进入技术性衰退。</w:t>
      </w:r>
    </w:p>
    <w:p>
      <w:pPr>
        <w:pStyle w:val="BodyText"/>
      </w:pPr>
      <w:r>
        <w:rPr>
          <w:rFonts w:hint="eastAsia"/>
          <w:b/>
          <w:bCs/>
        </w:rPr>
        <w:t xml:space="preserve">分析</w:t>
      </w:r>
    </w:p>
    <w:p>
      <w:pPr>
        <w:pStyle w:val="BodyText"/>
      </w:pPr>
      <w:r>
        <w:rPr>
          <w:rFonts w:hint="eastAsia"/>
        </w:rPr>
        <w:t xml:space="preserve">鲍威尔面临的局面是增长降温与通胀反弹并存的”滞胀”前兆格局，降息空间极为有限。沃什接任后的政策立场——被认为与特朗普偏好低利率的取向更为接近——将成为下半年市场最大的不确定性之一。</w:t>
      </w:r>
    </w:p>
    <w:p>
      <w:pPr>
        <w:pStyle w:val="BodyText"/>
      </w:pPr>
      <w:r>
        <w:rPr>
          <w:b/>
          <w:bCs/>
        </w:rPr>
        <w:t xml:space="preserve">References</w:t>
      </w:r>
    </w:p>
    <w:p>
      <w:pPr>
        <w:pStyle w:val="BodyText"/>
      </w:pPr>
      <w:r>
        <w:t xml:space="preserve">[4] ad-hoc-news.de. (2026). US GDP growth slows sharply to 0.5% in Q1 2026, signaling economic cool-off amid Fed policy watch. Ad Hoc News. https://www.ad-hoc-news.de/boerse/news/ueberblick/us-gdp-growth-slows-sharply-to-0-5-percent-in-q1-2026-signaling-economic/69163030</w:t>
      </w:r>
    </w:p>
    <w:p>
      <w:pPr>
        <w:pStyle w:val="BodyText"/>
      </w:pPr>
      <w:r>
        <w:t xml:space="preserve">[5] Yelza. (2026). Economic calendar: April 27–May 1, 2026. Yelza. https://yelza.com/research/economic-calendar-april-27-may-1-2026</w:t>
      </w:r>
    </w:p>
    <w:p>
      <w:pPr>
        <w:pStyle w:val="BodyText"/>
      </w:pPr>
      <w:r>
        <w:t xml:space="preserve">[6] Federal Reserve. (2026). Meeting calendars and information. Board of Governors of the Federal Reserve System. https://www.federalreserve.gov/monetarypolicy/fomccalendars.htm</w:t>
      </w:r>
    </w:p>
    <w:p>
      <w:r>
        <w:pict>
          <v:rect style="width:0;height:1.5pt" o:hralign="center" o:hrstd="t" o:hr="t"/>
        </w:pict>
      </w:r>
    </w:p>
    <w:bookmarkEnd w:id="10"/>
    <w:bookmarkStart w:id="11" w:name="Xc01f45d8dae137bce4eb1658b5c9787f6e9be7f"/>
    <w:p>
      <w:pPr>
        <w:pStyle w:val="Heading3"/>
      </w:pPr>
      <w:r>
        <w:rPr>
          <w:rFonts w:hint="eastAsia"/>
        </w:rPr>
        <w:t xml:space="preserve">伊朗提出霍尔木兹新方案推动油市震荡高盛上调布伦特原油预测至90美元全美油价连涨五日</w:t>
      </w:r>
    </w:p>
    <w:p>
      <w:pPr>
        <w:pStyle w:val="FirstParagraph"/>
      </w:pPr>
      <w:r>
        <w:rPr>
          <w:rFonts w:hint="eastAsia"/>
          <w:b/>
          <w:bCs/>
        </w:rPr>
        <w:t xml:space="preserve">摘要</w:t>
      </w:r>
    </w:p>
    <w:p>
      <w:pPr>
        <w:pStyle w:val="BodyText"/>
      </w:pPr>
      <w:r>
        <w:rPr>
          <w:rFonts w:hint="eastAsia"/>
        </w:rPr>
        <w:t xml:space="preserve">2026年4月27日（周一），一则伊朗已向美国提交霍尔木兹海峡重开新方案的报道在全球金融市场引发连锁反应：伊朗据报建议分阶段重开海峡，同时将核问题谈判置于后续议程。受此消息影响，原油期货价格震荡上扬，市场对短期供给扰动缓解形成预期。高盛（Goldman</w:t>
      </w:r>
      <w:r>
        <w:t xml:space="preserve"> </w:t>
      </w:r>
      <w:r>
        <w:rPr>
          <w:rFonts w:hint="eastAsia"/>
        </w:rPr>
        <w:t xml:space="preserve">Sachs）发布研报，将布伦特原油2026年底预测价格从每桶80美元上调至90美元，理由是波斯湾运输中断的持续时间超出此前预期。在美国国内，普通汽油全国均价已升至4.11美元/加仑，标志着连续第五个交易日上涨，成品油价格上行正全面传导至消费者端。标普500指数与纳斯达克综合指数上周五双双收于历史新高；亚太市场本周一跟进上涨，日本日经225指数与韩国综合股价指数（KOSPI）均创下新高。然而，油价持续走高正向已公布的Q1</w:t>
      </w:r>
      <w:r>
        <w:t xml:space="preserve"> </w:t>
      </w:r>
      <w:r>
        <w:rPr>
          <w:rFonts w:hint="eastAsia"/>
        </w:rPr>
        <w:t xml:space="preserve">GDP与PCE数据叠加更大通胀压力，美联储降息时间表面临进一步推迟的风险。</w:t>
      </w:r>
    </w:p>
    <w:p>
      <w:pPr>
        <w:pStyle w:val="BodyText"/>
      </w:pPr>
      <w:r>
        <w:rPr>
          <w:rFonts w:hint="eastAsia"/>
          <w:b/>
          <w:bCs/>
        </w:rPr>
        <w:t xml:space="preserve">分析</w:t>
      </w:r>
    </w:p>
    <w:p>
      <w:pPr>
        <w:pStyle w:val="BodyText"/>
      </w:pPr>
      <w:r>
        <w:rPr>
          <w:rFonts w:hint="eastAsia"/>
        </w:rPr>
        <w:t xml:space="preserve">“伊朗新方案”</w:t>
      </w:r>
      <w:r>
        <w:rPr>
          <w:rFonts w:hint="eastAsia"/>
        </w:rPr>
        <w:t xml:space="preserve">消息由媒体引述匿名渠道，并未获官方正式确认，市场初步反应存在过度解读风险。高盛上调油价预测则表明，石油市场正逐渐将”霍尔木兹封锁常态化”纳入基准情景，这对全球通胀和货币政策均具有深远的中长期影响。</w:t>
      </w:r>
    </w:p>
    <w:p>
      <w:pPr>
        <w:pStyle w:val="BodyText"/>
      </w:pPr>
      <w:r>
        <w:rPr>
          <w:b/>
          <w:bCs/>
        </w:rPr>
        <w:t xml:space="preserve">References</w:t>
      </w:r>
    </w:p>
    <w:p>
      <w:pPr>
        <w:pStyle w:val="BodyText"/>
      </w:pPr>
      <w:r>
        <w:t xml:space="preserve">[7] TheStreet. (2026, April 27). Stock market today (Apr. 27, 2026): Dow futures edge lower, oil climbs on Iran Strait proposal report. TheStreet. https://www.thestreet.com/latest-news/stock-market-today-apr-27-2026-updates</w:t>
      </w:r>
    </w:p>
    <w:p>
      <w:pPr>
        <w:pStyle w:val="BodyText"/>
      </w:pPr>
      <w:r>
        <w:t xml:space="preserve">[8] CNBC. (2026, April 27). Iran reportedly proposes Hormuz Strait deal to U.S. Here’s where things stand — and what’s next for markets. CNBC. https://www.cnbc.com/2026/04/27/us-iran-peace-talks-stall-global-markets-stocks-oil-treasurys.html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伊美战争第59天伊朗外长飞赴莫斯科会见普京特朗普取消特使巴基斯坦行谈判陷入僵局"/>
    <w:p>
      <w:pPr>
        <w:pStyle w:val="Heading3"/>
      </w:pPr>
      <w:r>
        <w:rPr>
          <w:rFonts w:hint="eastAsia"/>
        </w:rPr>
        <w:t xml:space="preserve">伊美战争第59天伊朗外长飞赴莫斯科会见普京特朗普取消特使巴基斯坦行谈判陷入僵局</w:t>
      </w:r>
    </w:p>
    <w:p>
      <w:pPr>
        <w:pStyle w:val="FirstParagraph"/>
      </w:pPr>
      <w:r>
        <w:rPr>
          <w:rFonts w:hint="eastAsia"/>
          <w:b/>
          <w:bCs/>
        </w:rPr>
        <w:t xml:space="preserve">摘要</w:t>
      </w:r>
    </w:p>
    <w:p>
      <w:pPr>
        <w:pStyle w:val="BodyText"/>
      </w:pPr>
      <w:r>
        <w:rPr>
          <w:rFonts w:hint="eastAsia"/>
        </w:rPr>
        <w:t xml:space="preserve">2026年4月27日，美伊战争进入第59天，外交战线出现重大逆转。伊朗外长阿巴斯·阿拉赫奇（Abbas</w:t>
      </w:r>
      <w:r>
        <w:t xml:space="preserve"> </w:t>
      </w:r>
      <w:r>
        <w:rPr>
          <w:rFonts w:hint="eastAsia"/>
        </w:rPr>
        <w:t xml:space="preserve">Araghchi）抵达莫斯科，与俄罗斯总统弗拉基米尔·普京（Vladimir</w:t>
      </w:r>
      <w:r>
        <w:t xml:space="preserve"> </w:t>
      </w:r>
      <w:r>
        <w:rPr>
          <w:rFonts w:hint="eastAsia"/>
        </w:rPr>
        <w:t xml:space="preserve">Putin）及外交部官员举行会谈，将谈判僵局直接归咎于美方”过分要求”（excessive</w:t>
      </w:r>
      <w:r>
        <w:t xml:space="preserve"> </w:t>
      </w:r>
      <w:r>
        <w:rPr>
          <w:rFonts w:hint="eastAsia"/>
        </w:rPr>
        <w:t xml:space="preserve">demands）。就在此前，美国总统特朗普（Donald</w:t>
      </w:r>
      <w:r>
        <w:t xml:space="preserve"> </w:t>
      </w:r>
      <w:r>
        <w:rPr>
          <w:rFonts w:hint="eastAsia"/>
        </w:rPr>
        <w:t xml:space="preserve">Trump）以伊朗领导层存在”严重内部分歧和混乱”（tremendous</w:t>
      </w:r>
      <w:r>
        <w:t xml:space="preserve"> infighting and </w:t>
      </w:r>
      <w:r>
        <w:rPr>
          <w:rFonts w:hint="eastAsia"/>
        </w:rPr>
        <w:t xml:space="preserve">confusion）为由，突然取消了原定特使史蒂夫·维特科夫（Steve</w:t>
      </w:r>
      <w:r>
        <w:t xml:space="preserve"> </w:t>
      </w:r>
      <w:r>
        <w:rPr>
          <w:rFonts w:hint="eastAsia"/>
        </w:rPr>
        <w:t xml:space="preserve">Witkoff）和贾里德·库什纳（Jared</w:t>
      </w:r>
      <w:r>
        <w:t xml:space="preserve"> </w:t>
      </w:r>
      <w:r>
        <w:rPr>
          <w:rFonts w:hint="eastAsia"/>
        </w:rPr>
        <w:t xml:space="preserve">Kushner）赴巴基斯坦伊斯兰堡参加磋商的计划。特朗普随后表态，伊朗领导人若希望对话，可以”来找我们，或打电话给我们”，将外交主动权完全推向伊朗一方。尽管如此，伊朗方面据报仍提交了关于分阶段重开霍尔木兹海峡的新方案，提出将核问题谈判置于后续议程。霍尔木兹海峡目前仍处于有效封锁状态，美国海军对伊朗港口的封锁持续执行，美军在该地区维持三艘航母战斗群。停火期间未发生大规模交火，但整体谈判前景高度不确定。</w:t>
      </w:r>
    </w:p>
    <w:p>
      <w:pPr>
        <w:pStyle w:val="BodyText"/>
      </w:pPr>
      <w:r>
        <w:rPr>
          <w:rFonts w:hint="eastAsia"/>
          <w:b/>
          <w:bCs/>
        </w:rPr>
        <w:t xml:space="preserve">分析</w:t>
      </w:r>
    </w:p>
    <w:p>
      <w:pPr>
        <w:pStyle w:val="BodyText"/>
      </w:pPr>
      <w:r>
        <w:rPr>
          <w:rFonts w:hint="eastAsia"/>
        </w:rPr>
        <w:t xml:space="preserve">阿拉赫奇赴莫斯科寻求俄罗斯外交背书，是伊朗在对美谈判中引入多极力量的典型策略。分析人士指出，双方根本分歧——美方坚持封锁不松动、伊方要求先撤封锁再谈判——短期内难以弥合，战争陷入旷日持久拉锯阶段的概率持续上升。</w:t>
      </w:r>
    </w:p>
    <w:p>
      <w:pPr>
        <w:pStyle w:val="BodyText"/>
      </w:pPr>
      <w:r>
        <w:rPr>
          <w:b/>
          <w:bCs/>
        </w:rPr>
        <w:t xml:space="preserve">References</w:t>
      </w:r>
    </w:p>
    <w:p>
      <w:pPr>
        <w:pStyle w:val="BodyText"/>
      </w:pPr>
      <w:r>
        <w:t xml:space="preserve">[9] Al Jazeera. (2026, April 27). Iran blames</w:t>
      </w:r>
      <w:r>
        <w:t xml:space="preserve"> </w:t>
      </w:r>
      <w:r>
        <w:t xml:space="preserve">‘excessive US demands’</w:t>
      </w:r>
      <w:r>
        <w:t xml:space="preserve"> </w:t>
      </w:r>
      <w:r>
        <w:t xml:space="preserve">for stalled talks as Hormuz remains shut. Al Jazeera. https://www.aljazeera.com/news/liveblog/2026/4/27/iran-war-live-araghchi-to-meet-putin-trump-says-tehran-can-call-for-talks</w:t>
      </w:r>
    </w:p>
    <w:p>
      <w:pPr>
        <w:pStyle w:val="BodyText"/>
      </w:pPr>
      <w:r>
        <w:t xml:space="preserve">[10] CNN. (2026, April 27). Live updates: Iran’s top diplomat in Russia for Putin meeting as US peace talks stall. CNN. https://www.cnn.com/2026/04/27/world/live-news/iran-war-trump-israel</w:t>
      </w:r>
    </w:p>
    <w:p>
      <w:pPr>
        <w:pStyle w:val="BodyText"/>
      </w:pPr>
      <w:r>
        <w:t xml:space="preserve">[11] NBC News. (2026, April 24). Trump extends ceasefire, offering time for Tehran to unify around a proposal. NBC News. https://www.nbcnews.com/world/iran/live-blog/live-updates-iran-war-trump-peace-talks-vance-ceasefire-ship-hormuz-rcna341149</w:t>
      </w:r>
    </w:p>
    <w:p>
      <w:r>
        <w:pict>
          <v:rect style="width:0;height:1.5pt" o:hralign="center" o:hrstd="t" o:hr="t"/>
        </w:pict>
      </w:r>
    </w:p>
    <w:bookmarkEnd w:id="13"/>
    <w:bookmarkStart w:id="14" w:name="X53a156bbe572d446305bd4ee7126a67495f2358"/>
    <w:p>
      <w:pPr>
        <w:pStyle w:val="Heading3"/>
      </w:pPr>
      <w:r>
        <w:rPr>
          <w:rFonts w:hint="eastAsia"/>
        </w:rPr>
        <w:t xml:space="preserve">《战争权力法》60天宪政大限5月1日迫近国会两党博弈白热化共和党阻断任何制约性授权投票</w:t>
      </w:r>
    </w:p>
    <w:p>
      <w:pPr>
        <w:pStyle w:val="FirstParagraph"/>
      </w:pPr>
      <w:r>
        <w:rPr>
          <w:rFonts w:hint="eastAsia"/>
          <w:b/>
          <w:bCs/>
        </w:rPr>
        <w:t xml:space="preserve">摘要</w:t>
      </w:r>
    </w:p>
    <w:p>
      <w:pPr>
        <w:pStyle w:val="BodyText"/>
      </w:pPr>
      <w:r>
        <w:rPr>
          <w:rFonts w:hint="eastAsia"/>
        </w:rPr>
        <w:t xml:space="preserve">根据1973年《战争权力决议案》（War</w:t>
      </w:r>
      <w:r>
        <w:t xml:space="preserve"> Powers </w:t>
      </w:r>
      <w:r>
        <w:rPr>
          <w:rFonts w:hint="eastAsia"/>
        </w:rPr>
        <w:t xml:space="preserve">Resolution），美国总统在未经国会授权的情况下动用武装力量的法定期限为60天；美伊战争于2026年2月28日正式开始，因此60天大限将于5月1日到来。这一宪政节点正在成为白宫与国会之间深层矛盾的引爆点。尽管民主党在参众两院连续强推战争权力制约投票，共和党领导层以”不能惩罚停火努力”为由，成功将本党议员凝聚在一起，阻止了任何具有约束力的决议通过——众议院已明确拒绝了一项要求从伊朗战争中撤回美国军队的动议。参院另行通过了一项要求提前通知国会对委内瑞拉采取任何敌对行动的条款，遭到特朗普政府强烈反对。副总统J.D.万斯（JD</w:t>
      </w:r>
      <w:r>
        <w:t xml:space="preserve"> </w:t>
      </w:r>
      <w:r>
        <w:rPr>
          <w:rFonts w:hint="eastAsia"/>
        </w:rPr>
        <w:t xml:space="preserve">Vance）公开称《战争权力法》</w:t>
      </w:r>
      <w:r>
        <w:rPr>
          <w:rFonts w:hint="eastAsia"/>
        </w:rPr>
        <w:t xml:space="preserve">“从根本上是一部虚假而违宪的法律”</w:t>
      </w:r>
      <w:r>
        <w:rPr>
          <w:rFonts w:hint="eastAsia"/>
        </w:rPr>
        <w:t xml:space="preserve">。然而，温和派共和党参议员——包括丽莎·穆尔科斯基（Lisa</w:t>
      </w:r>
      <w:r>
        <w:t xml:space="preserve"> </w:t>
      </w:r>
      <w:r>
        <w:rPr>
          <w:rFonts w:hint="eastAsia"/>
        </w:rPr>
        <w:t xml:space="preserve">Murkowski）、汤姆·蒂利斯（Thom</w:t>
      </w:r>
      <w:r>
        <w:t xml:space="preserve"> </w:t>
      </w:r>
      <w:r>
        <w:rPr>
          <w:rFonts w:hint="eastAsia"/>
        </w:rPr>
        <w:t xml:space="preserve">Tillis）、苏珊·柯林斯（Susan</w:t>
      </w:r>
      <w:r>
        <w:t xml:space="preserve"> </w:t>
      </w:r>
      <w:r>
        <w:rPr>
          <w:rFonts w:hint="eastAsia"/>
        </w:rPr>
        <w:t xml:space="preserve">Collins）和约翰·柯蒂斯（John</w:t>
      </w:r>
      <w:r>
        <w:t xml:space="preserve"> </w:t>
      </w:r>
      <w:r>
        <w:rPr>
          <w:rFonts w:hint="eastAsia"/>
        </w:rPr>
        <w:t xml:space="preserve">Curtis）——已发出警告，要求国会在5月1日前进行正式战争授权投票，否则将考虑与党内多数分道扬镳。</w:t>
      </w:r>
    </w:p>
    <w:p>
      <w:pPr>
        <w:pStyle w:val="BodyText"/>
      </w:pPr>
      <w:r>
        <w:rPr>
          <w:rFonts w:hint="eastAsia"/>
          <w:b/>
          <w:bCs/>
        </w:rPr>
        <w:t xml:space="preserve">分析</w:t>
      </w:r>
    </w:p>
    <w:p>
      <w:pPr>
        <w:pStyle w:val="BodyText"/>
      </w:pPr>
      <w:r>
        <w:rPr>
          <w:rFonts w:hint="eastAsia"/>
        </w:rPr>
        <w:t xml:space="preserve">历史先例表明，《战争权力法》从未真正终止过总统发动的任何军事行动，历届政府均以各种法律解释规避60天期限。若特朗普政府以相同方式”翻墙”延续军事行动，将面临温和派共和党人更大的政治压力，中期选举前党内分裂风险将显著上升。</w:t>
      </w:r>
    </w:p>
    <w:p>
      <w:pPr>
        <w:pStyle w:val="BodyText"/>
      </w:pPr>
      <w:r>
        <w:rPr>
          <w:b/>
          <w:bCs/>
        </w:rPr>
        <w:t xml:space="preserve">References</w:t>
      </w:r>
    </w:p>
    <w:p>
      <w:pPr>
        <w:pStyle w:val="BodyText"/>
      </w:pPr>
      <w:r>
        <w:t xml:space="preserve">[12] CNN. (2026, April 25). Analysis: The law sets a 60-day limit on unauthorized wars. Will Trump respect it? CNN. https://edition.cnn.com/2026/04/25/politics/war-powers-act-trump-iran-war-congress-analysis</w:t>
      </w:r>
    </w:p>
    <w:p>
      <w:pPr>
        <w:pStyle w:val="BodyText"/>
      </w:pPr>
      <w:r>
        <w:t xml:space="preserve">[13] Foreign Policy. (2026, April 23). Trump’s Iran war approaches 60-day congressional war powers deadline. Foreign Policy. https://foreignpolicy.com/2026/04/23/trump-iran-war-congress-war-powers-60-days/</w:t>
      </w:r>
    </w:p>
    <w:p>
      <w:pPr>
        <w:pStyle w:val="BodyText"/>
      </w:pPr>
      <w:r>
        <w:t xml:space="preserve">[14] The Hill. (2026, April 27). Republicans divided on whether to check Trump’s Iran war power as 60-day mark looms. The Hill. https://thehill.com/homenews/senate/5843964-republicans-iran-war-trump-war-powers/</w:t>
      </w:r>
    </w:p>
    <w:p>
      <w:r>
        <w:pict>
          <v:rect style="width:0;height:1.5pt" o:hralign="center" o:hrstd="t" o:hr="t"/>
        </w:pict>
      </w:r>
    </w:p>
    <w:bookmarkEnd w:id="14"/>
    <w:bookmarkStart w:id="15" w:name="参议院开启驻外大使任命确认程序国务院对伊朗导弹采购网络实施新一轮精准制裁"/>
    <w:p>
      <w:pPr>
        <w:pStyle w:val="Heading3"/>
      </w:pPr>
      <w:r>
        <w:rPr>
          <w:rFonts w:hint="eastAsia"/>
        </w:rPr>
        <w:t xml:space="preserve">参议院开启驻外大使任命确认程序国务院对伊朗导弹采购网络实施新一轮精准制裁</w:t>
      </w:r>
    </w:p>
    <w:p>
      <w:pPr>
        <w:pStyle w:val="FirstParagraph"/>
      </w:pPr>
      <w:r>
        <w:rPr>
          <w:rFonts w:hint="eastAsia"/>
          <w:b/>
          <w:bCs/>
        </w:rPr>
        <w:t xml:space="preserve">摘要</w:t>
      </w:r>
    </w:p>
    <w:p>
      <w:pPr>
        <w:pStyle w:val="BodyText"/>
      </w:pPr>
      <w:r>
        <w:rPr>
          <w:rFonts w:hint="eastAsia"/>
        </w:rPr>
        <w:t xml:space="preserve">2026年4月27日当周，美国国会进入密集外交日程。参议院卫生、教育、劳工与养老金委员会（HELP委员会）举行业务会议，审议多项驻外大使及外交官提名，包括赴塞浦路斯大使、国务院助理国务卿、驻联合国相关机构代表等职位。众议院外交事务委员会监督与情报小组委员会召开听证，专题讨论”美国在联合国的问责机制：挑战与改革机遇”，折射出共和党政府对多边国际机构长期持有的结构性疑虑。与此同时，美国财政部发布公告，宣布对伊朗导弹与无人机（UAV）采购网络实施新一轮”经济制裁打击”（Economic</w:t>
      </w:r>
      <w:r>
        <w:t xml:space="preserve"> </w:t>
      </w:r>
      <w:r>
        <w:rPr>
          <w:rFonts w:hint="eastAsia"/>
        </w:rPr>
        <w:t xml:space="preserve">Fury），制裁名单涉及多个跨国采购渠道中介机构，旨在进一步压缩伊朗的军事采购能力。整体而言，特朗普政府的外交机器在战时状态下继续多线并举：推进多边外交人事布局、通过定向制裁施压德黑兰，并在国会平台延续对国际机构的质疑议题。</w:t>
      </w:r>
    </w:p>
    <w:p>
      <w:pPr>
        <w:pStyle w:val="BodyText"/>
      </w:pPr>
      <w:r>
        <w:rPr>
          <w:rFonts w:hint="eastAsia"/>
          <w:b/>
          <w:bCs/>
        </w:rPr>
        <w:t xml:space="preserve">分析</w:t>
      </w:r>
    </w:p>
    <w:p>
      <w:pPr>
        <w:pStyle w:val="BodyText"/>
      </w:pPr>
      <w:r>
        <w:rPr>
          <w:rFonts w:hint="eastAsia"/>
        </w:rPr>
        <w:t xml:space="preserve">在战争持续的背景下快速充实外交机构人员并推进大使任命，显示特朗普政府正在为可能的外交谈判乃至战后安排预作布局。新一轮制裁则表明，在谈判陷入僵局之际，经济施压工具仍是美国对伊政策的核心抓手。</w:t>
      </w:r>
    </w:p>
    <w:p>
      <w:pPr>
        <w:pStyle w:val="BodyText"/>
      </w:pPr>
      <w:r>
        <w:rPr>
          <w:b/>
          <w:bCs/>
        </w:rPr>
        <w:t xml:space="preserve">References</w:t>
      </w:r>
    </w:p>
    <w:p>
      <w:pPr>
        <w:pStyle w:val="BodyText"/>
      </w:pPr>
      <w:r>
        <w:t xml:space="preserve">[15] Congress.gov. (2026). Committee schedule for the week of April 27–May 3, 2026. Library of Congress. https://www.congress.gov/committee-schedule/weekly/2026/04/27</w:t>
      </w:r>
    </w:p>
    <w:p>
      <w:pPr>
        <w:pStyle w:val="BodyText"/>
      </w:pPr>
      <w:r>
        <w:t xml:space="preserve">[16] U.S. Department of the Treasury. (2026). Economic fury targets Iranian missile and UAV procurement networks. U.S. Treasury. https://home.treasury.gov/news/press-releases/sb0465</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蒂姆库克宣布9月1日卸任苹果ceo硬件工程师约翰特纳斯接棒十五年库克时代落幕"/>
    <w:p>
      <w:pPr>
        <w:pStyle w:val="Heading3"/>
      </w:pPr>
      <w:r>
        <w:rPr>
          <w:rFonts w:hint="eastAsia"/>
        </w:rPr>
        <w:t xml:space="preserve">蒂姆·库克宣布9月1日卸任苹果CEO硬件工程师约翰·特纳斯接棒十五年”库克时代”落幕</w:t>
      </w:r>
    </w:p>
    <w:p>
      <w:pPr>
        <w:pStyle w:val="FirstParagraph"/>
      </w:pPr>
      <w:r>
        <w:rPr>
          <w:rFonts w:hint="eastAsia"/>
          <w:b/>
          <w:bCs/>
        </w:rPr>
        <w:t xml:space="preserve">摘要</w:t>
      </w:r>
    </w:p>
    <w:p>
      <w:pPr>
        <w:pStyle w:val="BodyText"/>
      </w:pPr>
      <w:r>
        <w:rPr>
          <w:rFonts w:hint="eastAsia"/>
        </w:rPr>
        <w:t xml:space="preserve">2026年4月20日，苹果公司（Apple</w:t>
      </w:r>
      <w:r>
        <w:t xml:space="preserve"> </w:t>
      </w:r>
      <w:r>
        <w:rPr>
          <w:rFonts w:hint="eastAsia"/>
        </w:rPr>
        <w:t xml:space="preserve">Inc.）宣布首席执行官蒂姆·库克（Tim</w:t>
      </w:r>
      <w:r>
        <w:t xml:space="preserve"> </w:t>
      </w:r>
      <w:r>
        <w:rPr>
          <w:rFonts w:hint="eastAsia"/>
        </w:rPr>
        <w:t xml:space="preserve">Cook）将于2026年9月1日正式卸任，结束其长达15年的掌舵生涯；公司硬件工程高级副总裁约翰·特纳斯（John</w:t>
      </w:r>
      <w:r>
        <w:t xml:space="preserve"> </w:t>
      </w:r>
      <w:r>
        <w:rPr>
          <w:rFonts w:hint="eastAsia"/>
        </w:rPr>
        <w:t xml:space="preserve">Ternus）将接任CEO。库克将转任苹果董事会执行主席，在过渡期内确保交接顺畅。在库克任期内，苹果市值从约3500亿美元跃升至约3.5万亿美元，一度成为全球市值最高公司；公司推出iPhone、iPad</w:t>
      </w:r>
      <w:r>
        <w:t xml:space="preserve"> mini、Apple </w:t>
      </w:r>
      <w:r>
        <w:rPr>
          <w:rFonts w:hint="eastAsia"/>
        </w:rPr>
        <w:t xml:space="preserve">Watch、AirPods等划时代产品，并构建了以App</w:t>
      </w:r>
      <w:r>
        <w:t xml:space="preserve"> Store、Apple </w:t>
      </w:r>
      <w:r>
        <w:rPr>
          <w:rFonts w:hint="eastAsia"/>
        </w:rPr>
        <w:t xml:space="preserve">Music、iCloud为核心的高利润服务生态。特纳斯2001年加入苹果，主导了M系列自研芯片的设计与量产，被视为苹果硬件性能大跃迁的关键工程师，但其面临的最大考验将是如何在生成式AI浪潮中重新定义iPhone的竞争护城河，以及推进苹果在大模型领域的战略布局。苹果一季度财报将于4月30日发布，届时库克将最后一次主持财报电话会。</w:t>
      </w:r>
    </w:p>
    <w:p>
      <w:pPr>
        <w:pStyle w:val="BodyText"/>
      </w:pPr>
      <w:r>
        <w:rPr>
          <w:rFonts w:hint="eastAsia"/>
          <w:b/>
          <w:bCs/>
        </w:rPr>
        <w:t xml:space="preserve">分析</w:t>
      </w:r>
    </w:p>
    <w:p>
      <w:pPr>
        <w:pStyle w:val="BodyText"/>
      </w:pPr>
      <w:r>
        <w:rPr>
          <w:rFonts w:hint="eastAsia"/>
        </w:rPr>
        <w:t xml:space="preserve">特纳斯接任是苹果历史上首次由内部硬件工程师直接升任CEO，表明苹果董事会在AI时代仍将”硬件差异化”置于战略核心。然而，生成式AI时代的竞争优势更多依赖大模型能力，特纳斯是否具备足够的软件与AI战略视野，将是外界持续审视的焦点。</w:t>
      </w:r>
    </w:p>
    <w:p>
      <w:pPr>
        <w:pStyle w:val="BodyText"/>
      </w:pPr>
      <w:r>
        <w:rPr>
          <w:b/>
          <w:bCs/>
        </w:rPr>
        <w:t xml:space="preserve">References</w:t>
      </w:r>
    </w:p>
    <w:p>
      <w:pPr>
        <w:pStyle w:val="BodyText"/>
      </w:pPr>
      <w:r>
        <w:t xml:space="preserve">[17] TechCrunch. (2026, April 20). Tim Cook stepping down as Apple CEO, John Ternus taking over. TechCrunch. https://techcrunch.com/2026/04/20/tim-cook-stepping-down-as-apple-ceo-john-ternus-taking-over/</w:t>
      </w:r>
    </w:p>
    <w:p>
      <w:pPr>
        <w:pStyle w:val="BodyText"/>
      </w:pPr>
      <w:r>
        <w:t xml:space="preserve">[18] Fortune. (2026, April 20). Apple CEO Tim Cook is stepping down, and hardware boss John Ternus will be new CEO. Fortune. https://fortune.com/2026/04/20/apple-ceo-tim-cook-stepping-down-hardware-exec-john-ternus-new-ceo/</w:t>
      </w:r>
    </w:p>
    <w:p>
      <w:pPr>
        <w:pStyle w:val="BodyText"/>
      </w:pPr>
      <w:r>
        <w:t xml:space="preserve">[19] NPR. (2026, April 20). Tim Cook to step down as Apple CEO. In letter, describes 15 years of emails. NPR. https://www.npr.org/2026/04/20/g-s1-118159/apple-ceo-tim-cook-stepping-down</w:t>
      </w:r>
    </w:p>
    <w:p>
      <w:r>
        <w:pict>
          <v:rect style="width:0;height:1.5pt" o:hralign="center" o:hrstd="t" o:hr="t"/>
        </w:pict>
      </w:r>
    </w:p>
    <w:bookmarkEnd w:id="17"/>
    <w:bookmarkStart w:id="18" w:name="Xda128b0bb69516b3319ea422b87bc8139152986"/>
    <w:p>
      <w:pPr>
        <w:pStyle w:val="Heading3"/>
      </w:pPr>
      <w:r>
        <w:rPr>
          <w:rFonts w:hint="eastAsia"/>
        </w:rPr>
        <w:t xml:space="preserve">Meta宣布裁员8000人约占全员10%AI资本支出逾600亿美元驱动结构性人员重组</w:t>
      </w:r>
    </w:p>
    <w:p>
      <w:pPr>
        <w:pStyle w:val="FirstParagraph"/>
      </w:pPr>
      <w:r>
        <w:rPr>
          <w:rFonts w:hint="eastAsia"/>
          <w:b/>
          <w:bCs/>
        </w:rPr>
        <w:t xml:space="preserve">摘要</w:t>
      </w:r>
    </w:p>
    <w:p>
      <w:pPr>
        <w:pStyle w:val="BodyText"/>
      </w:pPr>
      <w:r>
        <w:rPr>
          <w:rFonts w:hint="eastAsia"/>
        </w:rPr>
        <w:t xml:space="preserve">2026年4月，Meta</w:t>
      </w:r>
      <w:r>
        <w:t xml:space="preserve"> </w:t>
      </w:r>
      <w:r>
        <w:rPr>
          <w:rFonts w:hint="eastAsia"/>
        </w:rPr>
        <w:t xml:space="preserve">Platforms宣布将裁减约8,000名员工，约占全球员工总数的10%，预计最快5月20日开始执行，并可能分阶段推进后续削减。此次裁员是Meta自2022年”效率年”以来规模最大的一轮，也是2026年内继3月约700人小规模裁员之后的最新动作。Meta管理层将本轮裁员定性为以”低绩效”为由的结构性优化，但外界普遍解读为：公司正在为年度AI基础设施资本支出超过600亿美元的计划腾挪人力成本空间，以确保整体利润率。Meta广告业务一季度营收预期依然强劲，分析师普遍预计将超出市场预期，因AI驱动的定向广告投放效率持续提升。Meta一季度财报将于4月29日（周三）盘后公布，届时管理层将就裁员计划及全年AI资本支出给出更详细说明。Google母公司Alphabet、亚马逊等科技巨头同期均在进行类似的”精简组织+AI重注”操作，整个行业正在完成一轮结构性人员重组。</w:t>
      </w:r>
    </w:p>
    <w:p>
      <w:pPr>
        <w:pStyle w:val="BodyText"/>
      </w:pPr>
      <w:r>
        <w:rPr>
          <w:rFonts w:hint="eastAsia"/>
          <w:b/>
          <w:bCs/>
        </w:rPr>
        <w:t xml:space="preserve">分析</w:t>
      </w:r>
    </w:p>
    <w:p>
      <w:pPr>
        <w:pStyle w:val="BodyText"/>
      </w:pPr>
      <w:r>
        <w:rPr>
          <w:rFonts w:hint="eastAsia"/>
        </w:rPr>
        <w:t xml:space="preserve">科技大厂集中裁员与AI大规模投入同步推进，标志着行业从”广撒网式扩张”进入”精准押注AI”的新阶段。被裁员工的再就业压力将在整个科技人才市场形成外溢效应，AI领域高端岗位需求旺盛与传统软件岗位萎缩的分化格局将持续加剧。</w:t>
      </w:r>
    </w:p>
    <w:p>
      <w:pPr>
        <w:pStyle w:val="BodyText"/>
      </w:pPr>
      <w:r>
        <w:rPr>
          <w:b/>
          <w:bCs/>
        </w:rPr>
        <w:t xml:space="preserve">References</w:t>
      </w:r>
    </w:p>
    <w:p>
      <w:pPr>
        <w:pStyle w:val="BodyText"/>
      </w:pPr>
      <w:r>
        <w:t xml:space="preserve">[20] Marketplace. (2026, April 24). A new Apple CEO, Meta layoffs, and Roblox safety updates. Marketplace. https://www.marketplace.org/episode/2026/04/24/a-new-apple-ceo-meta-layoffs-and-roblox-safety-updates</w:t>
      </w:r>
    </w:p>
    <w:p>
      <w:pPr>
        <w:pStyle w:val="BodyText"/>
      </w:pPr>
      <w:r>
        <w:t xml:space="preserve">[21] TechTarget. (2026, April 24). Weekly news roundup: Tim Cook exits Apple, Meta layoffs intensify and Anthropic investigates Claude. TechTarget. https://www.techtarget.com/searchcio/news/366642373/weekly-news-roundup-tim-cook-exits-apple-meta-layoffs-intensify-and-anthropic-investigates-claude</w:t>
      </w:r>
    </w:p>
    <w:p>
      <w:r>
        <w:pict>
          <v:rect style="width:0;height:1.5pt" o:hralign="center" o:hrstd="t" o:hr="t"/>
        </w:pict>
      </w:r>
    </w:p>
    <w:bookmarkEnd w:id="18"/>
    <w:bookmarkStart w:id="19" w:name="X717f7880fc1022a8c070a470bcabeeae4b824cb"/>
    <w:p>
      <w:pPr>
        <w:pStyle w:val="Heading3"/>
      </w:pPr>
      <w:r>
        <w:rPr>
          <w:rFonts w:hint="eastAsia"/>
        </w:rPr>
        <w:t xml:space="preserve">OpenAI完成史上最大私募融资1220亿美元Anthropic年化营收暴涨30倍至300亿美元双双冲刺IPO</w:t>
      </w:r>
    </w:p>
    <w:p>
      <w:pPr>
        <w:pStyle w:val="FirstParagraph"/>
      </w:pPr>
      <w:r>
        <w:rPr>
          <w:rFonts w:hint="eastAsia"/>
          <w:b/>
          <w:bCs/>
        </w:rPr>
        <w:t xml:space="preserve">摘要</w:t>
      </w:r>
    </w:p>
    <w:p>
      <w:pPr>
        <w:pStyle w:val="BodyText"/>
      </w:pPr>
      <w:r>
        <w:rPr>
          <w:rFonts w:hint="eastAsia"/>
        </w:rPr>
        <w:t xml:space="preserve">2026年4月，美国AI领域融资规模持续刷新历史纪录。OpenAI完成了私募市场有史以来最大规模的单轮融资，金额高达1220亿美元，公司当前估值攀升至约8520亿美元，逼近万亿美元关口，并计划于2026年下半年赴纽约证券交易所上市，届时市值预期突破1万亿美元。Anthropic的增长速度同样令市场震惊：公司年化营收从2025年1月的约10亿美元暴涨至2026年4月的约300亿美元，实现约30倍的增长；最新融资后估值达3800亿美元，并据报已与高盛（Goldman</w:t>
      </w:r>
      <w:r>
        <w:t xml:space="preserve"> </w:t>
      </w:r>
      <w:r>
        <w:rPr>
          <w:rFonts w:hint="eastAsia"/>
        </w:rPr>
        <w:t xml:space="preserve">Sachs）、摩根大通（JPMorgan）及摩根士丹利（Morgan</w:t>
      </w:r>
      <w:r>
        <w:t xml:space="preserve"> </w:t>
      </w:r>
      <w:r>
        <w:rPr>
          <w:rFonts w:hint="eastAsia"/>
        </w:rPr>
        <w:t xml:space="preserve">Stanley）就IPO事宜展开早期讨论，潜在上市时间最早为2026年10月，市值预期可能超过6400亿美元。整个2026年第一季度，全球风险投资对AI初创公司的投入约达3000亿美元，同比增幅超过150%，创下单季历史最高记录，其中约80%集中于OpenAI、Anthropic和马斯克旗下xAI三家公司的超大规模融资。</w:t>
      </w:r>
    </w:p>
    <w:p>
      <w:pPr>
        <w:pStyle w:val="BodyText"/>
      </w:pPr>
      <w:r>
        <w:rPr>
          <w:rFonts w:hint="eastAsia"/>
          <w:b/>
          <w:bCs/>
        </w:rPr>
        <w:t xml:space="preserve">分析</w:t>
      </w:r>
    </w:p>
    <w:p>
      <w:pPr>
        <w:pStyle w:val="BodyText"/>
      </w:pPr>
      <w:r>
        <w:rPr>
          <w:rFonts w:hint="eastAsia"/>
        </w:rPr>
        <w:t xml:space="preserve">两家AI独角兽的IPO计划若成行，将对市场产生约3万亿美元的估值冲击，成为美国股市史上规模最大的科技上市事件群。分析人士警告，天价估值背后的高烧钱率（burn</w:t>
      </w:r>
      <w:r>
        <w:t xml:space="preserve"> </w:t>
      </w:r>
      <w:r>
        <w:rPr>
          <w:rFonts w:hint="eastAsia"/>
        </w:rPr>
        <w:t xml:space="preserve">rate）——OpenAI计划五年内斥资6000亿美元于半导体和数据中心——能否被公开市场理性定价，仍是核心悬念。</w:t>
      </w:r>
    </w:p>
    <w:p>
      <w:pPr>
        <w:pStyle w:val="BodyText"/>
      </w:pPr>
      <w:r>
        <w:rPr>
          <w:b/>
          <w:bCs/>
        </w:rPr>
        <w:t xml:space="preserve">References</w:t>
      </w:r>
    </w:p>
    <w:p>
      <w:pPr>
        <w:pStyle w:val="BodyText"/>
      </w:pPr>
      <w:r>
        <w:t xml:space="preserve">[22] Axios. (2026, April 3). Why Anthropic and OpenAI want to go public. Axios. https://www.axios.com/2026/04/03/anthropic-openai-ipo</w:t>
      </w:r>
    </w:p>
    <w:p>
      <w:pPr>
        <w:pStyle w:val="BodyText"/>
      </w:pPr>
      <w:r>
        <w:t xml:space="preserve">[23] Fortune. (2026, April 7). SpaceX, OpenAI, and Anthropic could reopen the IPO market—or drain it. Fortune. https://fortune.com/2026/04/07/spacex-openai-anthropic-reopen-ipo-market-crunchbase/</w:t>
      </w:r>
    </w:p>
    <w:p>
      <w:pPr>
        <w:pStyle w:val="BodyText"/>
      </w:pPr>
      <w:r>
        <w:t xml:space="preserve">[24] InvestorPlace. (2026, April). The $48 billion AI IPO squeeze Wall Street isn’t warning you about. InvestorPlace. https://investorplace.com/hypergrowthinvesting/2026/04/the-openai-ipo-could-be-the-biggest-ai-ipo-ever/</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X8a6714716e62a3e13b45615df1574fdecd67d6d"/>
    <w:p>
      <w:pPr>
        <w:pStyle w:val="Heading3"/>
      </w:pPr>
      <w:r>
        <w:rPr>
          <w:rFonts w:hint="eastAsia"/>
        </w:rPr>
        <w:t xml:space="preserve">特朗普政府对39国实施签证禁令75国移民签证暂停难民配额骤降至7500人创历史最低</w:t>
      </w:r>
    </w:p>
    <w:p>
      <w:pPr>
        <w:pStyle w:val="FirstParagraph"/>
      </w:pPr>
      <w:r>
        <w:rPr>
          <w:rFonts w:hint="eastAsia"/>
          <w:b/>
          <w:bCs/>
        </w:rPr>
        <w:t xml:space="preserve">摘要</w:t>
      </w:r>
    </w:p>
    <w:p>
      <w:pPr>
        <w:pStyle w:val="BodyText"/>
      </w:pPr>
      <w:r>
        <w:rPr>
          <w:rFonts w:hint="eastAsia"/>
        </w:rPr>
        <w:t xml:space="preserve">2026年4月，特朗普政府的移民收紧政策持续深化，多项重磅措施相互叠加产生结构性冲击。自2026年1月1日起，美国已全面或部分暂停向39个国家的公民发放签证，涉及国家包括阿富汗、缅甸、布基纳法索、乍得、刚果共和国、赤道几内亚、厄立特里亚、海地、伊朗、老挝、利比亚、马里、尼日尔、塞拉利昂、索马里、南苏丹、苏丹、叙利亚和也门等。另自2026年1月21日起，国务院（DOS）对被认定”公共福利使用高风险”的75个国家暂停发放移民签证，影响范围进一步扩大。在难民接收方面，2026年总统难民接收配额仅为7,500人，创历史最低纪录之一，较政策调整前的年配额大幅削减逾90%。移民与海关执法局（ICE）行动力度持续加强：美国土安全部（DHS）发布备忘录，宣布将对在美居留超过一年但尚未申请永久居留权的难民启动逮捕程序。多家企业和高校反映，外籍员工和学生的续签与工作许可延误问题显著增多，H-1B签证年度配额持续告急。</w:t>
      </w:r>
    </w:p>
    <w:p>
      <w:pPr>
        <w:pStyle w:val="BodyText"/>
      </w:pPr>
      <w:r>
        <w:rPr>
          <w:rFonts w:hint="eastAsia"/>
          <w:b/>
          <w:bCs/>
        </w:rPr>
        <w:t xml:space="preserve">分析</w:t>
      </w:r>
    </w:p>
    <w:p>
      <w:pPr>
        <w:pStyle w:val="BodyText"/>
      </w:pPr>
      <w:r>
        <w:rPr>
          <w:rFonts w:hint="eastAsia"/>
        </w:rPr>
        <w:t xml:space="preserve">大规模移民限制政策对医疗、科技、农业等高度依赖外籍劳动力的行业产生了结构性冲击。斯坦福HAI《2026年AI指数报告》指出，自2017年以来，选择赴美的顶尖AI学者数量已累计骤降约89%，签证政策收紧被视为这一人才流失趋势的重要推手，对美国长期科技竞争力构成潜在威胁。</w:t>
      </w:r>
    </w:p>
    <w:p>
      <w:pPr>
        <w:pStyle w:val="BodyText"/>
      </w:pPr>
      <w:r>
        <w:rPr>
          <w:b/>
          <w:bCs/>
        </w:rPr>
        <w:t xml:space="preserve">References</w:t>
      </w:r>
    </w:p>
    <w:p>
      <w:pPr>
        <w:pStyle w:val="BodyText"/>
      </w:pPr>
      <w:r>
        <w:t xml:space="preserve">[25] U.S. Department of State. (2026). Suspension of visa issuance to foreign nationals to protect the security of the United States. U.S. Department of State. https://travel.state.gov/content/travel/en/News/visas-news/suspension-of-visa-issuance-to-foreign-nationals-to-protect-the-security-of-the-united-states.html</w:t>
      </w:r>
    </w:p>
    <w:p>
      <w:pPr>
        <w:pStyle w:val="BodyText"/>
      </w:pPr>
      <w:r>
        <w:t xml:space="preserve">[26] Constangy. (2026). Six key immigration changes for 2026: What employers and travelers must know. Constangy. https://www.constangy.com/employment-labor-insider/six-in-26-immigration-developments-that-employers-and-international-travelers-need-to-address-now</w:t>
      </w:r>
    </w:p>
    <w:p>
      <w:pPr>
        <w:pStyle w:val="BodyText"/>
      </w:pPr>
      <w:r>
        <w:t xml:space="preserve">[27] USAHello. (2026). Trump immigration policy changes. USAHello. https://usahello.org/2025-immigration-policies/</w:t>
      </w:r>
    </w:p>
    <w:p>
      <w:r>
        <w:pict>
          <v:rect style="width:0;height:1.5pt" o:hralign="center" o:hrstd="t" o:hr="t"/>
        </w:pict>
      </w:r>
    </w:p>
    <w:bookmarkEnd w:id="21"/>
    <w:bookmarkStart w:id="22" w:name="大美好法案冲击扩散全美1180万人面临失去medicaid农村医院关闭潮加速"/>
    <w:p>
      <w:pPr>
        <w:pStyle w:val="Heading3"/>
      </w:pPr>
      <w:r>
        <w:rPr>
          <w:rFonts w:hint="eastAsia"/>
        </w:rPr>
        <w:t xml:space="preserve">“大美好法案”</w:t>
      </w:r>
      <w:r>
        <w:rPr>
          <w:rFonts w:hint="eastAsia"/>
        </w:rPr>
        <w:t xml:space="preserve">冲击扩散全美1180万人面临失去Medicaid农村医院关闭潮加速</w:t>
      </w:r>
    </w:p>
    <w:p>
      <w:pPr>
        <w:pStyle w:val="FirstParagraph"/>
      </w:pPr>
      <w:r>
        <w:rPr>
          <w:rFonts w:hint="eastAsia"/>
          <w:b/>
          <w:bCs/>
        </w:rPr>
        <w:t xml:space="preserve">摘要</w:t>
      </w:r>
    </w:p>
    <w:p>
      <w:pPr>
        <w:pStyle w:val="BodyText"/>
      </w:pPr>
      <w:r>
        <w:rPr>
          <w:rFonts w:hint="eastAsia"/>
        </w:rPr>
        <w:t xml:space="preserve">2026年4月，特朗普签署的”大美好法案”（One</w:t>
      </w:r>
      <w:r>
        <w:t xml:space="preserve"> Big Beautiful Bill </w:t>
      </w:r>
      <w:r>
        <w:rPr>
          <w:rFonts w:hint="eastAsia"/>
        </w:rPr>
        <w:t xml:space="preserve">Act，公法119-21号）对全美医疗保险体系的冲击持续扩散。根据美国国会预算办公室（CBO）无党派评估，该法将导致联邦医疗补助计划（Medicaid）在未来十年累计削减约1万亿美元，预计约1,180万人将直接丧失Medicaid资格，另有约310万人将失去通过《平价医疗法案》（ACA）市场获得的联邦保险补贴。自2025年7月4日该法案签署生效以来，全美已逾800家医院、养老院、产科病房及精神卫生中心宣布关闭、削减服务或面临存续危机；农村地区尤为脆弱，许多小型医院已无力独立承担联邦医疗补助削减的财政冲击。ACA各州扩展中的增强型联邦医疗补助分担比例（FMAP）已自2026年1月1日起取消，各州预算压力急剧上升；工作要求条款——规定受助人每月须工作至少80小时方可继续享受医保——计划于2027年1月实施，预计将进一步压缩医保覆盖。受政策影响的合法移民中，预计有140万人将失去医疗保险。</w:t>
      </w:r>
    </w:p>
    <w:p>
      <w:pPr>
        <w:pStyle w:val="BodyText"/>
      </w:pPr>
      <w:r>
        <w:rPr>
          <w:rFonts w:hint="eastAsia"/>
          <w:b/>
          <w:bCs/>
        </w:rPr>
        <w:t xml:space="preserve">分析</w:t>
      </w:r>
    </w:p>
    <w:p>
      <w:pPr>
        <w:pStyle w:val="BodyText"/>
      </w:pPr>
      <w:r>
        <w:rPr>
          <w:rFonts w:hint="eastAsia"/>
        </w:rPr>
        <w:t xml:space="preserve">公共卫生学者警告，医保覆盖面的急剧萎缩将在未来数年内显著推高急诊室拥挤程度、延误慢性病管理，并最终以更高的长期医疗成本反噬财政体系。农村地区医院的不可逆性关闭将形成”医疗荒漠”，相关影响将持续数十年。</w:t>
      </w:r>
    </w:p>
    <w:p>
      <w:pPr>
        <w:pStyle w:val="BodyText"/>
      </w:pPr>
      <w:r>
        <w:rPr>
          <w:b/>
          <w:bCs/>
        </w:rPr>
        <w:t xml:space="preserve">References</w:t>
      </w:r>
    </w:p>
    <w:p>
      <w:pPr>
        <w:pStyle w:val="BodyText"/>
      </w:pPr>
      <w:r>
        <w:t xml:space="preserve">[28] American Medical Association. (2026). Changes to Medicaid, the ACA and other key provisions of the One Big Beautiful Bill Act. AMA. https://www.ama-assn.org/health-care-advocacy/federal-advocacy/changes-medicaid-aca-and-other-key-provisions-one-big</w:t>
      </w:r>
    </w:p>
    <w:p>
      <w:pPr>
        <w:pStyle w:val="BodyText"/>
      </w:pPr>
      <w:r>
        <w:t xml:space="preserve">[29] Stateline. (2026, March 4). State Medicaid budgets will decline by $665 billion under new federal law, report finds. Stateline. https://stateline.org/2026/03/04/state-medicaid-budgets-will-decline-by-665-billion-under-new-federal-law-report-finds/</w:t>
      </w:r>
    </w:p>
    <w:p>
      <w:r>
        <w:pict>
          <v:rect style="width:0;height:1.5pt" o:hralign="center" o:hrstd="t" o:hr="t"/>
        </w:pict>
      </w:r>
    </w:p>
    <w:bookmarkEnd w:id="22"/>
    <w:bookmarkStart w:id="23" w:name="霍尔木兹封锁溢出民生全美汽油连涨五日升至4.11美元加仑低收入家庭能源支出承压"/>
    <w:p>
      <w:pPr>
        <w:pStyle w:val="Heading3"/>
      </w:pPr>
      <w:r>
        <w:rPr>
          <w:rFonts w:hint="eastAsia"/>
        </w:rPr>
        <w:t xml:space="preserve">霍尔木兹封锁溢出民生全美汽油连涨五日升至4.11美元/加仑低收入家庭能源支出承压</w:t>
      </w:r>
    </w:p>
    <w:p>
      <w:pPr>
        <w:pStyle w:val="FirstParagraph"/>
      </w:pPr>
      <w:r>
        <w:rPr>
          <w:rFonts w:hint="eastAsia"/>
          <w:b/>
          <w:bCs/>
        </w:rPr>
        <w:t xml:space="preserve">摘要</w:t>
      </w:r>
    </w:p>
    <w:p>
      <w:pPr>
        <w:pStyle w:val="BodyText"/>
      </w:pPr>
      <w:r>
        <w:rPr>
          <w:rFonts w:hint="eastAsia"/>
        </w:rPr>
        <w:t xml:space="preserve">2026年4月27日，全国普通汽油平均零售价升至4.11美元/加仑，标志着连续第五个交易日上涨，累计涨幅超过3%。油价上行的直接驱动力是霍尔木兹海峡封锁持续造成的全球石油供给扰动——该海峡正常情况下承载全球约20%的石油贸易量——以及高盛等机构上调油价预测引发的市场情绪共振。据美国能源信息署（EIA）分析，若油价持续维持高位，每户家庭全年额外燃油支出可能增加约500至800美元，对低收入群体的挤压效应尤为明显。与此同时，通胀指标已在Q1</w:t>
      </w:r>
      <w:r>
        <w:t xml:space="preserve"> </w:t>
      </w:r>
      <w:r>
        <w:rPr>
          <w:rFonts w:hint="eastAsia"/>
        </w:rPr>
        <w:t xml:space="preserve">2026呈现抬头迹象（核心PCE升至2.7%），成品油价格持续走高将进一步强化市场对美联储无法在短期内降息的判断。多个州已就零售油价启动监测，部分消费权益组织呼吁临时性燃油税减免，但尚未获得立法回应。</w:t>
      </w:r>
    </w:p>
    <w:p>
      <w:pPr>
        <w:pStyle w:val="BodyText"/>
      </w:pPr>
      <w:r>
        <w:rPr>
          <w:rFonts w:hint="eastAsia"/>
          <w:b/>
          <w:bCs/>
        </w:rPr>
        <w:t xml:space="preserve">分析</w:t>
      </w:r>
    </w:p>
    <w:p>
      <w:pPr>
        <w:pStyle w:val="BodyText"/>
      </w:pPr>
      <w:r>
        <w:rPr>
          <w:rFonts w:hint="eastAsia"/>
        </w:rPr>
        <w:t xml:space="preserve">能源价格通胀是霍尔木兹危机传导至美国普通家庭最直接的渠道。在消费者支出已见疲态（Q1</w:t>
      </w:r>
      <w:r>
        <w:t xml:space="preserve"> </w:t>
      </w:r>
      <w:r>
        <w:rPr>
          <w:rFonts w:hint="eastAsia"/>
        </w:rPr>
        <w:t xml:space="preserve">GDP仅0.5%）的背景下，油价持续走高将进一步压缩家庭可支配消费，形成对经济复苏的叠加抑制效应。</w:t>
      </w:r>
    </w:p>
    <w:p>
      <w:pPr>
        <w:pStyle w:val="BodyText"/>
      </w:pPr>
      <w:r>
        <w:rPr>
          <w:b/>
          <w:bCs/>
        </w:rPr>
        <w:t xml:space="preserve">References</w:t>
      </w:r>
    </w:p>
    <w:p>
      <w:pPr>
        <w:pStyle w:val="BodyText"/>
      </w:pPr>
      <w:r>
        <w:t xml:space="preserve">[30] TheStreet. (2026, April 27). Stock market today (Apr. 27, 2026): Dow futures edge lower, oil climbs on Iran Strait proposal report. TheStreet. https://www.thestreet.com/latest-news/stock-market-today-apr-27-2026-updates</w:t>
      </w:r>
    </w:p>
    <w:p>
      <w:pPr>
        <w:pStyle w:val="BodyText"/>
      </w:pPr>
      <w:r>
        <w:t xml:space="preserve">[31] Wikipedia. (2026). Economic impact of the 2026 Iran war. Wikipedia. https://en.wikipedia.org/wiki/Economic_impact_of_the_2026_Iran_war</w:t>
      </w:r>
    </w:p>
    <w:p>
      <w:r>
        <w:pict>
          <v:rect style="width:0;height:1.5pt" o:hralign="center" o:hrstd="t" o:hr="t"/>
        </w:pict>
      </w:r>
    </w:p>
    <w:bookmarkEnd w:id="23"/>
    <w:bookmarkEnd w:id="24"/>
    <w:bookmarkStart w:id="28" w:name="五其他重要事件"/>
    <w:p>
      <w:pPr>
        <w:pStyle w:val="Heading2"/>
      </w:pPr>
      <w:r>
        <w:rPr>
          <w:rFonts w:hint="eastAsia"/>
        </w:rPr>
        <w:t xml:space="preserve">五、其他重要事件</w:t>
      </w:r>
    </w:p>
    <w:bookmarkStart w:id="25" w:name="年nfl选秀落幕匹兹堡举行257人入选印第安纳大学门多萨以状元签加盟突袭者"/>
    <w:p>
      <w:pPr>
        <w:pStyle w:val="Heading3"/>
      </w:pPr>
      <w:r>
        <w:rPr>
          <w:rFonts w:hint="eastAsia"/>
        </w:rPr>
        <w:t xml:space="preserve">2026年NFL选秀落幕匹兹堡举行257人入选印第安纳大学门多萨以状元签加盟突袭者</w:t>
      </w:r>
    </w:p>
    <w:p>
      <w:pPr>
        <w:pStyle w:val="FirstParagraph"/>
      </w:pPr>
      <w:r>
        <w:rPr>
          <w:rFonts w:hint="eastAsia"/>
          <w:b/>
          <w:bCs/>
        </w:rPr>
        <w:t xml:space="preserve">摘要</w:t>
      </w:r>
    </w:p>
    <w:p>
      <w:pPr>
        <w:pStyle w:val="BodyText"/>
      </w:pPr>
      <w:r>
        <w:rPr>
          <w:rFonts w:hint="eastAsia"/>
        </w:rPr>
        <w:t xml:space="preserve">2026年NFL选秀于4月23日至25日在宾夕法尼亚州匹兹堡举行，三天七轮共计257名球员确定归宿，本届赛季最受关注的赛前大事件正式收官。本届选秀最大焦点是状元签——拉斯维加斯突袭者队（Las</w:t>
      </w:r>
      <w:r>
        <w:t xml:space="preserve"> Vegas </w:t>
      </w:r>
      <w:r>
        <w:rPr>
          <w:rFonts w:hint="eastAsia"/>
        </w:rPr>
        <w:t xml:space="preserve">Raiders）以第1顺位选中印第安纳大学（Indiana</w:t>
      </w:r>
      <w:r>
        <w:t xml:space="preserve"> </w:t>
      </w:r>
      <w:r>
        <w:rPr>
          <w:rFonts w:hint="eastAsia"/>
        </w:rPr>
        <w:t xml:space="preserve">University）四分卫费尔南多·门多萨（Fernando</w:t>
      </w:r>
      <w:r>
        <w:t xml:space="preserve"> </w:t>
      </w:r>
      <w:r>
        <w:rPr>
          <w:rFonts w:hint="eastAsia"/>
        </w:rPr>
        <w:t xml:space="preserve">Mendoza），令众多预测人士大感意外。第4顺位，田纳西泰坦队（Tennessee</w:t>
      </w:r>
      <w:r>
        <w:t xml:space="preserve"> </w:t>
      </w:r>
      <w:r>
        <w:rPr>
          <w:rFonts w:hint="eastAsia"/>
        </w:rPr>
        <w:t xml:space="preserve">Titans）摘下卡内尔·泰特（Carnell</w:t>
      </w:r>
      <w:r>
        <w:t xml:space="preserve"> </w:t>
      </w:r>
      <w:r>
        <w:rPr>
          <w:rFonts w:hint="eastAsia"/>
        </w:rPr>
        <w:t xml:space="preserve">Tate）；俄亥俄州立大学（Ohio</w:t>
      </w:r>
      <w:r>
        <w:t xml:space="preserve"> State </w:t>
      </w:r>
      <w:r>
        <w:rPr>
          <w:rFonts w:hint="eastAsia"/>
        </w:rPr>
        <w:t xml:space="preserve">University）独揽前11顺位中的4席，成为当届最大赢家，其中包括第5顺位纽约巨人队选中的阿维尔·里斯（Arvell</w:t>
      </w:r>
      <w:r>
        <w:t xml:space="preserve"> </w:t>
      </w:r>
      <w:r>
        <w:rPr>
          <w:rFonts w:hint="eastAsia"/>
        </w:rPr>
        <w:t xml:space="preserve">Reese）、第7顺位华盛顿指挥官队选中的桑尼·斯泰尔斯（Sonny</w:t>
      </w:r>
      <w:r>
        <w:t xml:space="preserve"> </w:t>
      </w:r>
      <w:r>
        <w:rPr>
          <w:rFonts w:hint="eastAsia"/>
        </w:rPr>
        <w:t xml:space="preserve">Styles）以及第11顺位达拉斯牛仔队选中的凯勒布·唐斯（Caleb</w:t>
      </w:r>
      <w:r>
        <w:t xml:space="preserve"> </w:t>
      </w:r>
      <w:r>
        <w:rPr>
          <w:rFonts w:hint="eastAsia"/>
        </w:rPr>
        <w:t xml:space="preserve">Downs）。本届”最后一位被选中的球员”（Mr.</w:t>
      </w:r>
      <w:r>
        <w:t xml:space="preserve"> </w:t>
      </w:r>
      <w:r>
        <w:rPr>
          <w:rFonts w:hint="eastAsia"/>
        </w:rPr>
        <w:t xml:space="preserve">Irrelevant，第257顺位）是由丹佛野马队（Denver</w:t>
      </w:r>
      <w:r>
        <w:t xml:space="preserve"> </w:t>
      </w:r>
      <w:r>
        <w:rPr>
          <w:rFonts w:hint="eastAsia"/>
        </w:rPr>
        <w:t xml:space="preserve">Broncos）选入的布法罗大学线卫雷德·默多克（Red</w:t>
      </w:r>
      <w:r>
        <w:t xml:space="preserve"> </w:t>
      </w:r>
      <w:r>
        <w:rPr>
          <w:rFonts w:hint="eastAsia"/>
        </w:rPr>
        <w:t xml:space="preserve">Murdock）。选秀结束后，各队迅速展开无约束自由球员签约竞争，多支球队完成了关键位置的即时补强。</w:t>
      </w:r>
    </w:p>
    <w:p>
      <w:pPr>
        <w:pStyle w:val="BodyText"/>
      </w:pPr>
      <w:r>
        <w:rPr>
          <w:rFonts w:hint="eastAsia"/>
          <w:b/>
          <w:bCs/>
        </w:rPr>
        <w:t xml:space="preserve">分析</w:t>
      </w:r>
    </w:p>
    <w:p>
      <w:pPr>
        <w:pStyle w:val="BodyText"/>
      </w:pPr>
      <w:r>
        <w:rPr>
          <w:rFonts w:hint="eastAsia"/>
        </w:rPr>
        <w:t xml:space="preserve">门多萨以状元签加盟重建中的突袭者队，被视为今年最具争议的选秀决定之一。俄亥俄州立大学的强势表现进一步强化了其作为NFL人才摇篮的地位；多名高顺位选秀结果与主流预测出入较大，令本届选秀成为近年来悬念最多的一届。</w:t>
      </w:r>
    </w:p>
    <w:p>
      <w:pPr>
        <w:pStyle w:val="BodyText"/>
      </w:pPr>
      <w:r>
        <w:rPr>
          <w:b/>
          <w:bCs/>
        </w:rPr>
        <w:t xml:space="preserve">References</w:t>
      </w:r>
    </w:p>
    <w:p>
      <w:pPr>
        <w:pStyle w:val="BodyText"/>
      </w:pPr>
      <w:r>
        <w:t xml:space="preserve">[32] ESPN. (2026, April 25). 2026 NFL draft grades for 32 teams: Winners, losers, steals. ESPN. https://www.espn.com/nfl/draft2026/story/_/id/48547351/2026-nfl-draft-grades-32-teams-kiper-winners-losers-steals-sleepers-favorite-picks-classes</w:t>
      </w:r>
    </w:p>
    <w:p>
      <w:pPr>
        <w:pStyle w:val="BodyText"/>
      </w:pPr>
      <w:r>
        <w:t xml:space="preserve">[33] Yahoo Sports. (2026, April 25). NFL draft 2026 results: Every pick from rounds 1 through 7. Yahoo Sports. https://sports.yahoo.com/nfl/breaking-news/article/nfl-draft-2026-results-every-pick-from-rounds-1-through-7-031149466.html</w:t>
      </w:r>
    </w:p>
    <w:p>
      <w:r>
        <w:pict>
          <v:rect style="width:0;height:1.5pt" o:hralign="center" o:hrstd="t" o:hr="t"/>
        </w:pict>
      </w:r>
    </w:p>
    <w:bookmarkEnd w:id="25"/>
    <w:bookmarkStart w:id="26" w:name="美国建国250周年庆典启动纽约港扬帆四号迎百艘高桅帆船全国系列活动陆续展开"/>
    <w:p>
      <w:pPr>
        <w:pStyle w:val="Heading3"/>
      </w:pPr>
      <w:r>
        <w:rPr>
          <w:rFonts w:hint="eastAsia"/>
        </w:rPr>
        <w:t xml:space="preserve">美国建国250周年庆典启动纽约港”扬帆四号”迎百艘高桅帆船全国系列活动陆续展开</w:t>
      </w:r>
    </w:p>
    <w:p>
      <w:pPr>
        <w:pStyle w:val="FirstParagraph"/>
      </w:pPr>
      <w:r>
        <w:rPr>
          <w:rFonts w:hint="eastAsia"/>
          <w:b/>
          <w:bCs/>
        </w:rPr>
        <w:t xml:space="preserve">摘要</w:t>
      </w:r>
    </w:p>
    <w:p>
      <w:pPr>
        <w:pStyle w:val="BodyText"/>
      </w:pPr>
      <w:r>
        <w:rPr>
          <w:rFonts w:hint="eastAsia"/>
        </w:rPr>
        <w:t xml:space="preserve">2026年是美国建国250周年纪念年，全美各地正在启动一系列历史性庆典活动。其中，纽约市主办的”Sail4th</w:t>
      </w:r>
      <w:r>
        <w:t xml:space="preserve"> </w:t>
      </w:r>
      <w:r>
        <w:rPr>
          <w:rFonts w:hint="eastAsia"/>
        </w:rPr>
        <w:t xml:space="preserve">250”（</w:t>
      </w:r>
      <w:r>
        <w:rPr>
          <w:rFonts w:hint="eastAsia"/>
        </w:rPr>
        <w:t xml:space="preserve">“扬帆四号”</w:t>
      </w:r>
      <w:r>
        <w:rPr>
          <w:rFonts w:hint="eastAsia"/>
        </w:rPr>
        <w:t xml:space="preserve">）海上庆典是规模最为宏大的庆祝活动之一，来自世界各地的数十艘传统高桅帆船（tall</w:t>
      </w:r>
      <w:r>
        <w:t xml:space="preserve"> </w:t>
      </w:r>
      <w:r>
        <w:rPr>
          <w:rFonts w:hint="eastAsia"/>
        </w:rPr>
        <w:t xml:space="preserve">ships）将驶入纽约港，重现历史上著名的”OpSail”（海上操帆）盛典，举办时间围绕7月4日独立纪念日前后展开，预计吸引数百万市民和游客驻足观看。费城、波士顿、华盛顿特区等历史名城将同期举办系列展览、音乐会及历史重现活动。美国政府已将250周年列为国家重点纪念项目，国务院同步推进系列国际文化外交活动。在当前美伊战争持续、国内政治分歧加剧的背景下，此次全国性庆典也被各方视为凝聚国民认同、展示国家历史韧性的重要契机。据估计，庆典期间旅游与周边消费将为各举办城市带来数亿美元的经济效益。</w:t>
      </w:r>
    </w:p>
    <w:p>
      <w:pPr>
        <w:pStyle w:val="BodyText"/>
      </w:pPr>
      <w:r>
        <w:rPr>
          <w:rFonts w:hint="eastAsia"/>
          <w:b/>
          <w:bCs/>
        </w:rPr>
        <w:t xml:space="preserve">分析</w:t>
      </w:r>
    </w:p>
    <w:p>
      <w:pPr>
        <w:pStyle w:val="BodyText"/>
      </w:pPr>
      <w:r>
        <w:rPr>
          <w:rFonts w:hint="eastAsia"/>
        </w:rPr>
        <w:t xml:space="preserve">250周年庆典的推进体现了美国社会在多重外部压力下维护国家叙事认同的努力。系列活动在战时背景下举行，具有特殊的国内政治整合意义，也为正在承受经济通胀压力的各地旅游业提供了难得的消费提振契机。</w:t>
      </w:r>
    </w:p>
    <w:p>
      <w:pPr>
        <w:pStyle w:val="BodyText"/>
      </w:pPr>
      <w:r>
        <w:rPr>
          <w:b/>
          <w:bCs/>
        </w:rPr>
        <w:t xml:space="preserve">References</w:t>
      </w:r>
    </w:p>
    <w:p>
      <w:pPr>
        <w:pStyle w:val="BodyText"/>
      </w:pPr>
      <w:r>
        <w:t xml:space="preserve">[34] Eagle Limos. (2026). What big events are coming to the U.S. in 2026 — and how to get ready. Eagle Limos. https://www.eaglelimos.com/post/what-big-events-are-coming-to-the-u-s-in-2026-and-how-to-get-ready</w:t>
      </w:r>
    </w:p>
    <w:p>
      <w:pPr>
        <w:pStyle w:val="BodyText"/>
      </w:pPr>
      <w:r>
        <w:t xml:space="preserve">[35] Surprise Sports. (2026). The unmissable sports events in the United States in 2026: A landmark year beyond the FIFA World Cup. Surprise Sports. https://surprisesports.com/others/the-unmissable-sports-events-in-the-united-states-in-2026-a-landmark-year-beyond-the-fifa-world-cup/</w:t>
      </w:r>
    </w:p>
    <w:p>
      <w:r>
        <w:pict>
          <v:rect style="width:0;height:1.5pt" o:hralign="center" o:hrstd="t" o:hr="t"/>
        </w:pict>
      </w:r>
    </w:p>
    <w:bookmarkEnd w:id="26"/>
    <w:bookmarkStart w:id="27" w:name="X09c1f2b39ef9504ed82db7f6fc1bd4081b6a663"/>
    <w:p>
      <w:pPr>
        <w:pStyle w:val="Heading3"/>
      </w:pPr>
      <w:r>
        <w:rPr>
          <w:rFonts w:hint="eastAsia"/>
        </w:rPr>
        <w:t xml:space="preserve">联邦法院裁定特朗普政府封禁Anthropic</w:t>
      </w:r>
      <w:r>
        <w:t xml:space="preserve"> </w:t>
      </w:r>
      <w:r>
        <w:rPr>
          <w:rFonts w:hint="eastAsia"/>
        </w:rPr>
        <w:t xml:space="preserve">AI模型违宪AI政府采购监管面临司法红线</w:t>
      </w:r>
    </w:p>
    <w:p>
      <w:pPr>
        <w:pStyle w:val="FirstParagraph"/>
      </w:pPr>
      <w:r>
        <w:rPr>
          <w:rFonts w:hint="eastAsia"/>
          <w:b/>
          <w:bCs/>
        </w:rPr>
        <w:t xml:space="preserve">摘要</w:t>
      </w:r>
    </w:p>
    <w:p>
      <w:pPr>
        <w:pStyle w:val="BodyText"/>
      </w:pPr>
      <w:r>
        <w:rPr>
          <w:rFonts w:hint="eastAsia"/>
        </w:rPr>
        <w:t xml:space="preserve">2026年4月，一名美国联邦法官裁定，特朗普政府此前以国家安全为由、在联邦政府系统中全面禁用Anthropic公司AI模型（含Claude系列）的行政令，违反了宪法第一修正案的言论自由保护条款。这是美国历史上首次由联邦法院以违宪为由推翻政府针对特定AI产品的使用限制，被法律界和科技界视为AI监管政策领域具有里程碑意义的判决。该案背景是：特朗普政府在伊朗战争期间大幅扩大”国家安全技术审查”范围，并以此为由限制多类AI工具在政府部门的应用。批评者认为，政府的AI封禁行为本质上是对特定科技公司的定向打压；法院的裁定为此划定了宪法红线。Anthropic方面对裁定结果表示欢迎，并表示将继续配合政府合规审查。这一判决预计将对美国国内其他AI监管立法产生重要示范效应，同时影响各州和联邦对AI产品使用限制的法律边界讨论，也对Anthropic即将到来的IPO具有积极的合规信号意义。</w:t>
      </w:r>
    </w:p>
    <w:p>
      <w:pPr>
        <w:pStyle w:val="BodyText"/>
      </w:pPr>
      <w:r>
        <w:rPr>
          <w:rFonts w:hint="eastAsia"/>
          <w:b/>
          <w:bCs/>
        </w:rPr>
        <w:t xml:space="preserve">分析</w:t>
      </w:r>
    </w:p>
    <w:p>
      <w:pPr>
        <w:pStyle w:val="BodyText"/>
      </w:pPr>
      <w:r>
        <w:rPr>
          <w:rFonts w:hint="eastAsia"/>
        </w:rPr>
        <w:t xml:space="preserve">联邦法院的违宪裁定表明，AI监管的法律边界正在被司法程序逐步厘清：政府对特定AI产品的封禁措施若无充分且明确的宪法依据，将面临有效的法律挑战。这一先例将深刻影响未来AI采购政策的制定框架，并为AI公司与政府博弈提供新的法律武器。</w:t>
      </w:r>
    </w:p>
    <w:p>
      <w:pPr>
        <w:pStyle w:val="BodyText"/>
      </w:pPr>
      <w:r>
        <w:rPr>
          <w:b/>
          <w:bCs/>
        </w:rPr>
        <w:t xml:space="preserve">References</w:t>
      </w:r>
    </w:p>
    <w:p>
      <w:pPr>
        <w:pStyle w:val="BodyText"/>
      </w:pPr>
      <w:r>
        <w:t xml:space="preserve">[36] Kersai. (2026, April). AI in April 2026: Biggest breakthroughs, models &amp; industry shifts. Kersai. https://kersai.com/ai-breakthroughs-april-2026-models-funding-shifts/</w:t>
      </w:r>
    </w:p>
    <w:p>
      <w:pPr>
        <w:pStyle w:val="BodyText"/>
      </w:pPr>
      <w:r>
        <w:t xml:space="preserve">[37] MIT Technology Review. (2026, April 21). 2026: 10 things that matter in AI right now. MIT Technology Review. https://www.technologyreview.com/2026/04/21/1135643/10-ai-artificial-intelligence-trends-technologies-research-2026/</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2026-04-27T13:40:00Z</dcterms:created>
  <dcterms:modified xsi:type="dcterms:W3CDTF">2026-04-27T13:40:00Z</dcterms:modified>
</cp:coreProperties>
</file>

<file path=docProps/custom.xml><?xml version="1.0" encoding="utf-8"?>
<Properties xmlns="http://schemas.openxmlformats.org/officeDocument/2006/custom-properties" xmlns:vt="http://schemas.openxmlformats.org/officeDocument/2006/docPropsVTypes"/>
</file>