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韩国每日热点新闻-2026年4月30日"/>
    <w:p>
      <w:pPr>
        <w:pStyle w:val="Heading1"/>
      </w:pPr>
      <w:r>
        <w:rPr>
          <w:rFonts w:hint="eastAsia"/>
        </w:rPr>
        <w:t xml:space="preserve">韩国每日热点新闻</w:t>
      </w:r>
      <w:r>
        <w:t xml:space="preserve"> — </w:t>
      </w:r>
      <w:r>
        <w:rPr>
          <w:rFonts w:hint="eastAsia"/>
        </w:rPr>
        <w:t xml:space="preserve">2026年4月30日</w:t>
      </w:r>
    </w:p>
    <w:bookmarkStart w:id="12" w:name="一经济与市场"/>
    <w:p>
      <w:pPr>
        <w:pStyle w:val="Heading2"/>
      </w:pPr>
      <w:r>
        <w:rPr>
          <w:rFonts w:hint="eastAsia"/>
        </w:rPr>
        <w:t xml:space="preserve">一、经济与市场</w:t>
      </w:r>
    </w:p>
    <w:bookmarkStart w:id="9" w:name="韩国三大经济指标3月份同步回升"/>
    <w:p>
      <w:pPr>
        <w:pStyle w:val="Heading3"/>
      </w:pPr>
      <w:r>
        <w:rPr>
          <w:rFonts w:hint="eastAsia"/>
        </w:rPr>
        <w:t xml:space="preserve">韩国三大经济指标3月份同步回升</w:t>
      </w:r>
    </w:p>
    <w:p>
      <w:pPr>
        <w:pStyle w:val="FirstParagraph"/>
      </w:pPr>
      <w:r>
        <w:rPr>
          <w:rFonts w:hint="eastAsia"/>
          <w:b/>
          <w:bCs/>
        </w:rPr>
        <w:t xml:space="preserve">摘要</w:t>
      </w:r>
    </w:p>
    <w:p>
      <w:pPr>
        <w:pStyle w:val="BodyText"/>
      </w:pPr>
      <w:r>
        <w:rPr>
          <w:rFonts w:hint="eastAsia"/>
        </w:rPr>
        <w:t xml:space="preserve">2026年4月30日，韩国数据与统计部发布数据显示，韩国三大经济指标——工业生产、零售销售和设施投资——在2026年3月均实现环比增长，为2025年9月以来首次三项指标同步上升。工业生产环比增长0.3%，连续第二个月实现增长。矿业和制造业增长0.3%，主要受汽车、其他运输设备和机械的强劲表现推动。半导体产量环比下降8.1%，部分原因是2月份大幅增长28.2%后的基数效应，尽管人工智能应用带动的全球需求持续增长。零售销售环比增长1.8%，其中家电等耐用品销售大幅增长9.8%，服装等半耐用品增长0.3%，食品饮料等非耐用品下降1.3%。设施投资增长1.5%，运输设备支出大幅增长5.2%。韩国数据与统计部官员李斗源表示，「尽管2月底爆发中东危机，生产整体趋势依然完好」，并指出危机的经济影响「预计将在4月和5月变得更加明显」，同时补充称「消费似乎正在触底并开始复苏」。</w:t>
      </w:r>
    </w:p>
    <w:p>
      <w:pPr>
        <w:pStyle w:val="BodyText"/>
      </w:pPr>
      <w:r>
        <w:rPr>
          <w:rFonts w:hint="eastAsia"/>
          <w:b/>
          <w:bCs/>
        </w:rPr>
        <w:t xml:space="preserve">分析</w:t>
      </w:r>
    </w:p>
    <w:p>
      <w:pPr>
        <w:pStyle w:val="BodyText"/>
      </w:pPr>
      <w:r>
        <w:rPr>
          <w:rFonts w:hint="eastAsia"/>
        </w:rPr>
        <w:t xml:space="preserve">韩国数据与统计部官员李斗源指出，「生产整体趋势依然完好」，「消费似乎正在触底并开始复苏」。这一判断基于3月份三大指标同步回升的数据表现，但他同时提醒，2月底爆发的中东危机对经济的影响尚未充分显现，预计将在4月和5月变得更加明显，需要持续关注后续数据走势。</w:t>
      </w:r>
    </w:p>
    <w:p>
      <w:pPr>
        <w:pStyle w:val="BodyText"/>
      </w:pPr>
      <w:r>
        <w:rPr>
          <w:b/>
          <w:bCs/>
        </w:rPr>
        <w:t xml:space="preserve">References</w:t>
      </w:r>
    </w:p>
    <w:p>
      <w:pPr>
        <w:pStyle w:val="BodyText"/>
      </w:pPr>
      <w:r>
        <w:t xml:space="preserve">[1] Statistics Ministry. (2026, April 30). South Korea’s industrial output, retail sales and facility investment all rise in March. Korea Herald. https://www.koreaherald.com/article/10729027</w:t>
      </w:r>
    </w:p>
    <w:p>
      <w:r>
        <w:pict>
          <v:rect style="width:0;height:1.5pt" o:hralign="center" o:hrstd="t" o:hr="t"/>
        </w:pict>
      </w:r>
    </w:p>
    <w:bookmarkEnd w:id="9"/>
    <w:bookmarkStart w:id="10" w:name="韩国央行警告美国货币政策不确定性上升"/>
    <w:p>
      <w:pPr>
        <w:pStyle w:val="Heading3"/>
      </w:pPr>
      <w:r>
        <w:rPr>
          <w:rFonts w:hint="eastAsia"/>
        </w:rPr>
        <w:t xml:space="preserve">韩国央行警告美国货币政策不确定性上升</w:t>
      </w:r>
    </w:p>
    <w:p>
      <w:pPr>
        <w:pStyle w:val="FirstParagraph"/>
      </w:pPr>
      <w:r>
        <w:rPr>
          <w:rFonts w:hint="eastAsia"/>
          <w:b/>
          <w:bCs/>
        </w:rPr>
        <w:t xml:space="preserve">摘要</w:t>
      </w:r>
    </w:p>
    <w:p>
      <w:pPr>
        <w:pStyle w:val="BodyText"/>
      </w:pPr>
      <w:r>
        <w:rPr>
          <w:rFonts w:hint="eastAsia"/>
        </w:rPr>
        <w:t xml:space="preserve">2026年4月30日，韩国银行（Bank</w:t>
      </w:r>
      <w:r>
        <w:t xml:space="preserve"> of </w:t>
      </w:r>
      <w:r>
        <w:rPr>
          <w:rFonts w:hint="eastAsia"/>
        </w:rPr>
        <w:t xml:space="preserve">Korea，简称BoK）在美联储（Fed）主席杰罗姆·鲍威尔最后一次主持FOMC会议结束后，对美国货币政策前景表达了更深的担忧。BoK高级副行长柳尚大当日在市场形势评估会议上表示：「在下一任Fed主席即将就任之际，美国货币政策未来路径的不确定性被评估为进一步上升。」柳尚大指出，在周三的FOMC会议上，「Fed内部意见严重分歧，由油价上涨驱动的通胀被重点强调」。Fed将基准利率连续第三次维持在3.5%至3.75%不变，但有四名官员投下反对票，为1992年以来单次FOMC会议的最高异议人数。美国总统特朗普提名的鲍威尔继任者凯文·沃什已通过参议院银行委员会审核，预计将在两周内获得确认，赶在鲍威尔5月15日任期届满之前就位。柳尚大还提及地缘政治风险，称「由于美伊谈判困难，中东战争可能持续的担忧正在加剧」。韩美利差目前最高达1.25个百分点。</w:t>
      </w:r>
    </w:p>
    <w:p>
      <w:pPr>
        <w:pStyle w:val="BodyText"/>
      </w:pPr>
      <w:r>
        <w:rPr>
          <w:rFonts w:hint="eastAsia"/>
          <w:b/>
          <w:bCs/>
        </w:rPr>
        <w:t xml:space="preserve">分析</w:t>
      </w:r>
    </w:p>
    <w:p>
      <w:pPr>
        <w:pStyle w:val="BodyText"/>
      </w:pPr>
      <w:r>
        <w:rPr>
          <w:rFonts w:hint="eastAsia"/>
        </w:rPr>
        <w:t xml:space="preserve">BoK高级副行长柳尚大表示：「在下一任Fed主席即将就任之际，美国货币政策未来路径的不确定性被评估为进一步上升。」他强调央行将「密切监控国内外风险因素的发展及其对金融和经济的影响，并在必要时迅速应对」，反映出韩国货币当局对美国政策转向和地缘政治双重风险的高度警惕。</w:t>
      </w:r>
    </w:p>
    <w:p>
      <w:pPr>
        <w:pStyle w:val="BodyText"/>
      </w:pPr>
      <w:r>
        <w:rPr>
          <w:b/>
          <w:bCs/>
        </w:rPr>
        <w:t xml:space="preserve">References</w:t>
      </w:r>
    </w:p>
    <w:p>
      <w:pPr>
        <w:pStyle w:val="BodyText"/>
      </w:pPr>
      <w:r>
        <w:t xml:space="preserve">[2] Yonhap. (2026, April 30). Bank of Korea sees rising uncertainty in US monetary policy path after new Fed chair. Korea Herald. https://www.koreaherald.com/article/10729130</w:t>
      </w:r>
    </w:p>
    <w:p>
      <w:r>
        <w:pict>
          <v:rect style="width:0;height:1.5pt" o:hralign="center" o:hrstd="t" o:hr="t"/>
        </w:pict>
      </w:r>
    </w:p>
    <w:bookmarkEnd w:id="10"/>
    <w:bookmarkStart w:id="11" w:name="韩国就usmca审查向墨西哥表达关切"/>
    <w:p>
      <w:pPr>
        <w:pStyle w:val="Heading3"/>
      </w:pPr>
      <w:r>
        <w:rPr>
          <w:rFonts w:hint="eastAsia"/>
        </w:rPr>
        <w:t xml:space="preserve">韩国就USMCA审查向墨西哥表达关切</w:t>
      </w:r>
    </w:p>
    <w:p>
      <w:pPr>
        <w:pStyle w:val="FirstParagraph"/>
      </w:pPr>
      <w:r>
        <w:rPr>
          <w:rFonts w:hint="eastAsia"/>
          <w:b/>
          <w:bCs/>
        </w:rPr>
        <w:t xml:space="preserve">摘要</w:t>
      </w:r>
    </w:p>
    <w:p>
      <w:pPr>
        <w:pStyle w:val="BodyText"/>
      </w:pPr>
      <w:r>
        <w:rPr>
          <w:rFonts w:hint="eastAsia"/>
        </w:rPr>
        <w:t xml:space="preserve">2026年4月30日，韩国产业通商资源部长吕翰九会见墨西哥驻韩大使卡洛斯·佩尼亚菲尔·索托，就定于7月进行的USMCA首次联合审查传达韩国企业的关切。在USMCA框架下，墨西哥是韩国汽车和家电企业的关键制造基地，这些企业进口中间产品在墨西哥生产成品后出口北美市场。今年，墨西哥对来自与其未签署自由贸易协定国家（包括韩国）的汽车、汽车零部件、纺织品、钢铁等商品提高了关税，增加了在墨韩国制造商的成本压力。双方还同意推动高级别会谈，以重启自2022年以来陷入停滞的韩墨双边自由贸易协定谈判。吕翰九部长强调：「墨西哥是韩国在拉丁美洲市场的关键基地，也是融入USMCA供应链的重要节点」，承诺将持续沟通，为韩国出口商和在该地区运营的企业带来「切实」成果。USMCA每六年进行一次审查，预计将给韩国企业在北美的运营带来新的贸易不确定性。</w:t>
      </w:r>
    </w:p>
    <w:p>
      <w:pPr>
        <w:pStyle w:val="BodyText"/>
      </w:pPr>
      <w:r>
        <w:rPr>
          <w:rFonts w:hint="eastAsia"/>
          <w:b/>
          <w:bCs/>
        </w:rPr>
        <w:t xml:space="preserve">分析</w:t>
      </w:r>
    </w:p>
    <w:p>
      <w:pPr>
        <w:pStyle w:val="BodyText"/>
      </w:pPr>
      <w:r>
        <w:rPr>
          <w:rFonts w:hint="eastAsia"/>
        </w:rPr>
        <w:t xml:space="preserve">韩国产业通商资源部长吕翰九指出：「墨西哥是韩国在拉丁美洲市场的关键基地，也是融入USMCA供应链的重要节点。」这一表态凸显了韩国对USMCA审查可能冲击其在北美汽车供应链布局的高度重视，尤其是在墨西哥已单方面提高对韩商品关税的背景下，审查结果可能进一步加剧韩国企业的经营压力。</w:t>
      </w:r>
    </w:p>
    <w:p>
      <w:pPr>
        <w:pStyle w:val="BodyText"/>
      </w:pPr>
      <w:r>
        <w:rPr>
          <w:b/>
          <w:bCs/>
        </w:rPr>
        <w:t xml:space="preserve">References</w:t>
      </w:r>
    </w:p>
    <w:p>
      <w:pPr>
        <w:pStyle w:val="BodyText"/>
      </w:pPr>
      <w:r>
        <w:t xml:space="preserve">[3] Yonhap. (2026, April 30). Seoul raises USMCA review concerns with Mexico amid tariff and supply-chain risks. Korea Herald. https://www.koreaherald.com/article/10729167</w:t>
      </w:r>
      <w:r>
        <w:t xml:space="preserve"> </w:t>
      </w:r>
      <w:r>
        <w:t xml:space="preserve">[4] Korea Times. (2026, April 30). Seoul addresses concerns over planned review of USMCA to Mexico. Korea Times. https://www.koreatimes.co.kr/business/20260430/seoul-addresses-concerns-over-planned-review-of-usmca-to-mexico</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韩国调整对美外交阵容应对酷澎争端升级"/>
    <w:p>
      <w:pPr>
        <w:pStyle w:val="Heading3"/>
      </w:pPr>
      <w:r>
        <w:rPr>
          <w:rFonts w:hint="eastAsia"/>
        </w:rPr>
        <w:t xml:space="preserve">韩国调整对美外交阵容应对酷澎争端升级</w:t>
      </w:r>
    </w:p>
    <w:p>
      <w:pPr>
        <w:pStyle w:val="FirstParagraph"/>
      </w:pPr>
      <w:r>
        <w:rPr>
          <w:rFonts w:hint="eastAsia"/>
          <w:b/>
          <w:bCs/>
        </w:rPr>
        <w:t xml:space="preserve">摘要</w:t>
      </w:r>
    </w:p>
    <w:p>
      <w:pPr>
        <w:pStyle w:val="BodyText"/>
      </w:pPr>
      <w:r>
        <w:rPr>
          <w:rFonts w:hint="eastAsia"/>
        </w:rPr>
        <w:t xml:space="preserve">2026年4月30日，韩国外交部宣布对负责韩美关系的高级外交官进行重大人事调整，涉及驻华盛顿大使馆和首尔外交部总部的多个关键职位。金善英被任命为驻华盛顿大使馆经济事务公使参赞，此前他在首尔担任双边经济事务局长，曾直接参与处理酷澎（Coupang）相关争端。尹周锡被任命为公共外交公使参赞，此前担任领事与安全事务局长。政治事务公使参赞一职目前空缺待补。在首尔总部，金锡宇从副局长晋升为双边经济外交局局长。新任命官员计划于5月中旬启程赴华盛顿。此次调整正值双边关系紧张加剧之际：韩国公正交易委员会于周二将酷澎公司董事长金范锡认定为公司实际控制人，使该公司受到类似韩国家族财阀的监管审查。54名美国共和党议员将韩国的调查定性为对美国公司的歧视，而96名韩国议员则敦促美国国会停止他们所称的对韩国国内司法程序的干涉。</w:t>
      </w:r>
    </w:p>
    <w:p>
      <w:pPr>
        <w:pStyle w:val="BodyText"/>
      </w:pPr>
      <w:r>
        <w:rPr>
          <w:rFonts w:hint="eastAsia"/>
          <w:b/>
          <w:bCs/>
        </w:rPr>
        <w:t xml:space="preserve">分析</w:t>
      </w:r>
    </w:p>
    <w:p>
      <w:pPr>
        <w:pStyle w:val="BodyText"/>
      </w:pPr>
      <w:r>
        <w:rPr>
          <w:rFonts w:hint="eastAsia"/>
        </w:rPr>
        <w:t xml:space="preserve">韩国外交部表示，此次人事任命反映了「专业能力、经验以及与职责的相关性」，并否认与双边紧张局势有任何关联。然而，在酷澎争端持续发酵、韩美双方议员互相指责的背景下，外交阵容的大幅调整显然具有深层战略考量。</w:t>
      </w:r>
    </w:p>
    <w:p>
      <w:pPr>
        <w:pStyle w:val="BodyText"/>
      </w:pPr>
      <w:r>
        <w:rPr>
          <w:b/>
          <w:bCs/>
        </w:rPr>
        <w:t xml:space="preserve">References</w:t>
      </w:r>
    </w:p>
    <w:p>
      <w:pPr>
        <w:pStyle w:val="BodyText"/>
      </w:pPr>
      <w:r>
        <w:t xml:space="preserve">[5] Jung, M. (2026, April 30). Seoul overhauls US-facing diplomatic lineup amid growing Coupang dispute. Korea Herald. https://www.koreaherald.com/article/10729469</w:t>
      </w:r>
    </w:p>
    <w:p>
      <w:r>
        <w:pict>
          <v:rect style="width:0;height:1.5pt" o:hralign="center" o:hrstd="t" o:hr="t"/>
        </w:pict>
      </w:r>
    </w:p>
    <w:bookmarkEnd w:id="13"/>
    <w:bookmarkStart w:id="14" w:name="韩国淡化驻韩美军缩减传言"/>
    <w:p>
      <w:pPr>
        <w:pStyle w:val="Heading3"/>
      </w:pPr>
      <w:r>
        <w:rPr>
          <w:rFonts w:hint="eastAsia"/>
        </w:rPr>
        <w:t xml:space="preserve">韩国淡化驻韩美军缩减传言</w:t>
      </w:r>
    </w:p>
    <w:p>
      <w:pPr>
        <w:pStyle w:val="FirstParagraph"/>
      </w:pPr>
      <w:r>
        <w:rPr>
          <w:rFonts w:hint="eastAsia"/>
          <w:b/>
          <w:bCs/>
        </w:rPr>
        <w:t xml:space="preserve">摘要</w:t>
      </w:r>
    </w:p>
    <w:p>
      <w:pPr>
        <w:pStyle w:val="BodyText"/>
      </w:pPr>
      <w:r>
        <w:rPr>
          <w:rFonts w:hint="eastAsia"/>
        </w:rPr>
        <w:t xml:space="preserve">2026年4月30日，韩国国防部和防务分析人士就驻韩美军（USFK）可能缩减的问题进行了回应。此前，美国总统特朗普于周三在Truth</w:t>
      </w:r>
      <w:r>
        <w:t xml:space="preserve"> </w:t>
      </w:r>
      <w:r>
        <w:rPr>
          <w:rFonts w:hint="eastAsia"/>
        </w:rPr>
        <w:t xml:space="preserve">Social平台上表示，正考虑「在短期内」减少驻德美军数量。目前约有28500名美军驻扎在韩国各地。韩国国防部发言人程彬娜表示：「首尔和华盛顿之间没有就任何驻韩美军缩减问题进行过讨论」，并强调当前优先事项是「维持强有力的联合防御态势」。韩国国防分析研究院（Korea</w:t>
      </w:r>
      <w:r>
        <w:t xml:space="preserve"> Institute for Defence </w:t>
      </w:r>
      <w:r>
        <w:rPr>
          <w:rFonts w:hint="eastAsia"/>
        </w:rPr>
        <w:t xml:space="preserve">Analyses）核安全研究部主任李尚奎评估称：「以我的判断，这不会对驻韩美军产生影响。兵力结构的变化需要调整作战计划，但目前没有迹象表明此类变化正在被考虑。」韩国军事研究院高级研究员金烈洙认为，鉴于美国印太防务战略重点，「驻韩和驻日美军变得更加关键」。韩国国家统一研究院高级研究员洪旻指出，美军正在「从维持大规模低效地面部队转向聚焦灵活、可快速部署的单位」，暗示任何变化都将是结构调整而非撤军。</w:t>
      </w:r>
    </w:p>
    <w:p>
      <w:pPr>
        <w:pStyle w:val="BodyText"/>
      </w:pPr>
      <w:r>
        <w:rPr>
          <w:rFonts w:hint="eastAsia"/>
          <w:b/>
          <w:bCs/>
        </w:rPr>
        <w:t xml:space="preserve">分析</w:t>
      </w:r>
    </w:p>
    <w:p>
      <w:pPr>
        <w:pStyle w:val="BodyText"/>
      </w:pPr>
      <w:r>
        <w:rPr>
          <w:rFonts w:hint="eastAsia"/>
        </w:rPr>
        <w:t xml:space="preserve">韩国国防分析研究院核安全研究部主任李尚奎表示：「以我的判断，这不会对驻韩美军产生影响。」韩国军事研究院高级研究员金烈洙则强调：「驻韩和驻日美军变得更加关键。」多位防务专家一致认为，特朗普针对驻德美军的表态不会波及驻韩美军部署，但韩国仍需密切关注美国全球军力部署战略的调整方向。</w:t>
      </w:r>
    </w:p>
    <w:p>
      <w:pPr>
        <w:pStyle w:val="BodyText"/>
      </w:pPr>
      <w:r>
        <w:rPr>
          <w:b/>
          <w:bCs/>
        </w:rPr>
        <w:t xml:space="preserve">References</w:t>
      </w:r>
    </w:p>
    <w:p>
      <w:pPr>
        <w:pStyle w:val="BodyText"/>
      </w:pPr>
      <w:r>
        <w:t xml:space="preserve">[6] Park, A. J. (2026, April 30). South Korea downplays USFK reduction talk after Trump’s troop-cut hint in Germany. Korea Times. https://www.koreatimes.co.kr/southkorea/defense/20260430/s-korea-downplays-usfk-reduction-talk-after-trumps-troop-cut-hint-in-germany</w:t>
      </w:r>
    </w:p>
    <w:p>
      <w:r>
        <w:pict>
          <v:rect style="width:0;height:1.5pt" o:hralign="center" o:hrstd="t" o:hr="t"/>
        </w:pict>
      </w:r>
    </w:p>
    <w:bookmarkEnd w:id="14"/>
    <w:bookmarkStart w:id="15" w:name="韩国最高法院维持法院骚乱案18人有罪判决"/>
    <w:p>
      <w:pPr>
        <w:pStyle w:val="Heading3"/>
      </w:pPr>
      <w:r>
        <w:rPr>
          <w:rFonts w:hint="eastAsia"/>
        </w:rPr>
        <w:t xml:space="preserve">韩国最高法院维持法院骚乱案18人有罪判决</w:t>
      </w:r>
    </w:p>
    <w:p>
      <w:pPr>
        <w:pStyle w:val="FirstParagraph"/>
      </w:pPr>
      <w:r>
        <w:rPr>
          <w:rFonts w:hint="eastAsia"/>
          <w:b/>
          <w:bCs/>
        </w:rPr>
        <w:t xml:space="preserve">摘要</w:t>
      </w:r>
    </w:p>
    <w:p>
      <w:pPr>
        <w:pStyle w:val="BodyText"/>
      </w:pPr>
      <w:r>
        <w:rPr>
          <w:rFonts w:hint="eastAsia"/>
        </w:rPr>
        <w:t xml:space="preserve">2026年4月30日，韩国最高法院维持了对参与首尔西部地方法院骚乱的18人的有罪判决。该骚乱发生在2025年1月19日凌晨，起因是法院延长了对时任总统尹锡悦的拘留。尹锡悦于2024年12月3日宣布戒严令。当时聚集在法院外的支持者突破围栏，破坏门窗和财产。18人中，17人因非法侵入及相关罪名被定罪，最高法院维持了下级法院的判决。一名被告因使用钢条袭击警察并砸碎玻璃门被判处四年有期徒刑；另一名被告因破坏门锁被判处三年有期徒刑。纪录片导演郑允锡辩称他仅为记录事件而进入法院，其200万韩元（约1346美元）罚款被维持。检察机关于2026年2月就此事件起诉了63人。前总统尹锡悦因戒严令相关事项共面临八项审判，已因叛乱罪被判处无期徒刑。韩国最高法院院长赵喜大将此类行为定性为「对法治的全面否定」。</w:t>
      </w:r>
    </w:p>
    <w:p>
      <w:pPr>
        <w:pStyle w:val="BodyText"/>
      </w:pPr>
      <w:r>
        <w:rPr>
          <w:rFonts w:hint="eastAsia"/>
          <w:b/>
          <w:bCs/>
        </w:rPr>
        <w:t xml:space="preserve">分析</w:t>
      </w:r>
    </w:p>
    <w:p>
      <w:pPr>
        <w:pStyle w:val="BodyText"/>
      </w:pPr>
      <w:r>
        <w:rPr>
          <w:rFonts w:hint="eastAsia"/>
        </w:rPr>
        <w:t xml:space="preserve">韩国最高法院院长赵喜大将法院骚乱事件定性为「对法治的全面否定」，凸显司法机关对维护法治秩序的坚定立场。这一判决也表明，围绕尹锡悦戒严事件的司法清算仍在持续推进中。</w:t>
      </w:r>
    </w:p>
    <w:p>
      <w:pPr>
        <w:pStyle w:val="BodyText"/>
      </w:pPr>
      <w:r>
        <w:rPr>
          <w:b/>
          <w:bCs/>
        </w:rPr>
        <w:t xml:space="preserve">References</w:t>
      </w:r>
    </w:p>
    <w:p>
      <w:pPr>
        <w:pStyle w:val="BodyText"/>
      </w:pPr>
      <w:r>
        <w:t xml:space="preserve">[7] Yonhap. (2026, April 30). South Korea Supreme Court upholds guilty verdicts for 18 in Yoon-era courthouse riot. Korea Times. https://www.koreatimes.co.kr/southkorea/20260430/top-court-upholds-guilty-verdicts-for-18-people-in-courthouse-riot-related-to-yoons-martial-law-bid</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三星电子一季度净利润同比激增逾四倍"/>
    <w:p>
      <w:pPr>
        <w:pStyle w:val="Heading3"/>
      </w:pPr>
      <w:r>
        <w:rPr>
          <w:rFonts w:hint="eastAsia"/>
        </w:rPr>
        <w:t xml:space="preserve">三星电子一季度净利润同比激增逾四倍</w:t>
      </w:r>
    </w:p>
    <w:p>
      <w:pPr>
        <w:pStyle w:val="FirstParagraph"/>
      </w:pPr>
      <w:r>
        <w:rPr>
          <w:rFonts w:hint="eastAsia"/>
          <w:b/>
          <w:bCs/>
        </w:rPr>
        <w:t xml:space="preserve">摘要</w:t>
      </w:r>
    </w:p>
    <w:p>
      <w:pPr>
        <w:pStyle w:val="BodyText"/>
      </w:pPr>
      <w:r>
        <w:rPr>
          <w:rFonts w:hint="eastAsia"/>
        </w:rPr>
        <w:t xml:space="preserve">2026年4月30日，三星电子（Samsung</w:t>
      </w:r>
      <w:r>
        <w:t xml:space="preserve"> </w:t>
      </w:r>
      <w:r>
        <w:rPr>
          <w:rFonts w:hint="eastAsia"/>
        </w:rPr>
        <w:t xml:space="preserve">Electronics）发布2026年第一季度财报，业绩表现异常强劲。净利润达47.22万亿韩元（约318亿美元），同比增长474.3%，去年同期为8.22万亿韩元。营业利润飙升逾800%至57.23万亿韩元，去年同期为6.68万亿韩元；营收增长69.2%至133.87万亿韩元，去年同期为79.14万亿韩元。公司将创纪录的业绩归因于「高利润率AI芯片的强劲销售以及器件解决方案部门内存价格上涨」。韩元兑美元走弱为营业利润贡献了1.8万亿韩元的汇率收益。公司预计第二季度将保持增长势头，主要受大型科技公司对人工智能数据中心基础设施的大规模投资推动，并点名Meta</w:t>
      </w:r>
      <w:r>
        <w:t xml:space="preserve"> </w:t>
      </w:r>
      <w:r>
        <w:rPr>
          <w:rFonts w:hint="eastAsia"/>
        </w:rPr>
        <w:t xml:space="preserve">Platforms和亚马逊（Amazon.com）等公司正在大幅增加硬件支出。三星计划全年扩大第六代高带宽内存（HBM）供应以满足不断增长的需求。然而，公司面临劳资挑战：75380名工会成员已投票赞成从5月21日起进行为期18天的总罢工，除非公司同意将年度营业利润的15%用于员工薪酬，管理层尚未接受这一要求。</w:t>
      </w:r>
    </w:p>
    <w:p>
      <w:pPr>
        <w:pStyle w:val="BodyText"/>
      </w:pPr>
      <w:r>
        <w:rPr>
          <w:rFonts w:hint="eastAsia"/>
          <w:b/>
          <w:bCs/>
        </w:rPr>
        <w:t xml:space="preserve">分析</w:t>
      </w:r>
    </w:p>
    <w:p>
      <w:pPr>
        <w:pStyle w:val="BodyText"/>
      </w:pPr>
      <w:r>
        <w:rPr>
          <w:rFonts w:hint="eastAsia"/>
        </w:rPr>
        <w:t xml:space="preserve">三星电子表示，业绩「主要受高利润率AI芯片的强劲销售以及器件解决方案部门内存价格上涨驱动」。在AI需求持续扩张的背景下，公司计划全年扩大第六代HBM供应，但即将面临的大规模罢工为持续增长带来了不确定性。</w:t>
      </w:r>
    </w:p>
    <w:p>
      <w:pPr>
        <w:pStyle w:val="BodyText"/>
      </w:pPr>
      <w:r>
        <w:rPr>
          <w:b/>
          <w:bCs/>
        </w:rPr>
        <w:t xml:space="preserve">References</w:t>
      </w:r>
    </w:p>
    <w:p>
      <w:pPr>
        <w:pStyle w:val="BodyText"/>
      </w:pPr>
      <w:r>
        <w:t xml:space="preserve">[8] Yonhap. (2026, April 30). Samsung Electronics Q1 net profit surges over fivefold on AI-driven chip demand. Korea Herald. https://www.koreaherald.com/article/10728998</w:t>
      </w:r>
    </w:p>
    <w:p>
      <w:r>
        <w:pict>
          <v:rect style="width:0;height:1.5pt" o:hralign="center" o:hrstd="t" o:hr="t"/>
        </w:pict>
      </w:r>
    </w:p>
    <w:bookmarkEnd w:id="17"/>
    <w:bookmarkStart w:id="18" w:name="三星电机一季度利润增长40受益于ai基板需求"/>
    <w:p>
      <w:pPr>
        <w:pStyle w:val="Heading3"/>
      </w:pPr>
      <w:r>
        <w:rPr>
          <w:rFonts w:hint="eastAsia"/>
        </w:rPr>
        <w:t xml:space="preserve">三星电机一季度利润增长40%受益于AI基板需求</w:t>
      </w:r>
    </w:p>
    <w:p>
      <w:pPr>
        <w:pStyle w:val="FirstParagraph"/>
      </w:pPr>
      <w:r>
        <w:rPr>
          <w:rFonts w:hint="eastAsia"/>
          <w:b/>
          <w:bCs/>
        </w:rPr>
        <w:t xml:space="preserve">摘要</w:t>
      </w:r>
    </w:p>
    <w:p>
      <w:pPr>
        <w:pStyle w:val="BodyText"/>
      </w:pPr>
      <w:r>
        <w:rPr>
          <w:rFonts w:hint="eastAsia"/>
        </w:rPr>
        <w:t xml:space="preserve">2026年4月30日，三星电机（Samsung</w:t>
      </w:r>
      <w:r>
        <w:t xml:space="preserve"> </w:t>
      </w:r>
      <w:r>
        <w:rPr>
          <w:rFonts w:hint="eastAsia"/>
        </w:rPr>
        <w:t xml:space="preserve">Electro-Mechanics）公布2026年第一季度业绩，营业利润为2806亿韩元（约1.89亿美元），同比增长40%，超过分析师预期的2715亿韩元。营收同比增长17%至3.21万亿韩元，高于市场共识的3.09万亿韩元。封装解决方案部门表现最为强劲，该部门生产将AI加速器和服务器处理器连接至主板的倒装芯片球栅阵列（FC-BGA）基板，销售额增长45%至7250亿韩元。元器件部门增长16%至1.41万亿韩元，光学解决方案部门增长5%至1.08万亿韩元。一笔714亿韩元的一次性退休费用拖累了整体利润；剔除这一因素后，营业利润将接近3520亿韩元。管理层表示：「FC-BGA出货量已扩展至AI加速器、服务器CPU以及面向全球大型科技客户的高端网络基板」，并透露计划在第二季度向一家未具名的新超大规模客户批量出货网络基板。三星电机为英伟达（Nvidia）、苹果（Apple）及主要汽车制造商供应元器件。公司股价从3月底的407500韩元涨至周三收盘的827000韩元，在AI需求预期推动下一个月内大致翻倍。</w:t>
      </w:r>
    </w:p>
    <w:p>
      <w:pPr>
        <w:pStyle w:val="BodyText"/>
      </w:pPr>
      <w:r>
        <w:rPr>
          <w:rFonts w:hint="eastAsia"/>
          <w:b/>
          <w:bCs/>
        </w:rPr>
        <w:t xml:space="preserve">分析</w:t>
      </w:r>
    </w:p>
    <w:p>
      <w:pPr>
        <w:pStyle w:val="BodyText"/>
      </w:pPr>
      <w:r>
        <w:rPr>
          <w:rFonts w:hint="eastAsia"/>
        </w:rPr>
        <w:t xml:space="preserve">三星电机管理层表示：「FC-BGA出货量已扩展至AI加速器、服务器CPU以及面向全球大型科技客户的高端网络基板。」第二季度计划向新超大规模客户批量出货，显示AI基础设施需求正在从芯片层面向封装基板等上游环节传导，为公司带来持续增长动力。</w:t>
      </w:r>
    </w:p>
    <w:p>
      <w:pPr>
        <w:pStyle w:val="BodyText"/>
      </w:pPr>
      <w:r>
        <w:rPr>
          <w:b/>
          <w:bCs/>
        </w:rPr>
        <w:t xml:space="preserve">References</w:t>
      </w:r>
    </w:p>
    <w:p>
      <w:pPr>
        <w:pStyle w:val="BodyText"/>
      </w:pPr>
      <w:r>
        <w:t xml:space="preserve">[9] Moon, J. (2026, April 30). Samsung Electro-Mechanics Q1 profit jumps 40% on AI substrate demand. Korea Herald. https://www.koreaherald.com/article/10729376</w:t>
      </w:r>
    </w:p>
    <w:p>
      <w:r>
        <w:pict>
          <v:rect style="width:0;height:1.5pt" o:hralign="center" o:hrstd="t" o:hr="t"/>
        </w:pict>
      </w:r>
    </w:p>
    <w:bookmarkEnd w:id="18"/>
    <w:bookmarkStart w:id="19" w:name="韩国与卡塔尔将合作领域拓展至ai半导体和生物科技"/>
    <w:p>
      <w:pPr>
        <w:pStyle w:val="Heading3"/>
      </w:pPr>
      <w:r>
        <w:rPr>
          <w:rFonts w:hint="eastAsia"/>
        </w:rPr>
        <w:t xml:space="preserve">韩国与卡塔尔将合作领域拓展至AI半导体和生物科技</w:t>
      </w:r>
    </w:p>
    <w:p>
      <w:pPr>
        <w:pStyle w:val="FirstParagraph"/>
      </w:pPr>
      <w:r>
        <w:rPr>
          <w:rFonts w:hint="eastAsia"/>
          <w:b/>
          <w:bCs/>
        </w:rPr>
        <w:t xml:space="preserve">摘要</w:t>
      </w:r>
    </w:p>
    <w:p>
      <w:pPr>
        <w:pStyle w:val="BodyText"/>
      </w:pPr>
      <w:r>
        <w:rPr>
          <w:rFonts w:hint="eastAsia"/>
        </w:rPr>
        <w:t xml:space="preserve">2026年4月30日，韩国总统府秘书室长姜勋植与卡塔尔外贸事务国务大臣艾哈迈德·本·穆罕默德·阿勒赛义德在首尔会面，正式将双边合作从传统能源领域拓展至先进产业。姜勋植将这一战略转型描述为从「天然气进出口和LNG运输船订单，转向AI、半导体和生物科技等先进产业的投资合作」。卡塔尔代表团包括来自商工部、通信和信息技术部的官员，以及卡塔尔投资局的代表——该机构被描述为全球第八大主权财富基金，管理资产规模达5800亿美元。此前4月13日姜勋植访问多哈期间，卡塔尔埃米尔塔米姆·本·哈马德·阿勒萨尼承诺在讨论扩大双边合作后「立即」派遣代表团。韩国产业通商资源部长吕翰九与阿勒赛义德探讨了在半导体、生物科技、AI驱动的制造业转型和机器人领域的合作。阿勒赛义德表示：「在做出投资决定时，直接与企业会面是最重要的因素」，双方期待「能够惠及两国的具体投资合作案例将很快出现」。</w:t>
      </w:r>
    </w:p>
    <w:p>
      <w:pPr>
        <w:pStyle w:val="BodyText"/>
      </w:pPr>
      <w:r>
        <w:rPr>
          <w:rFonts w:hint="eastAsia"/>
          <w:b/>
          <w:bCs/>
        </w:rPr>
        <w:t xml:space="preserve">分析</w:t>
      </w:r>
    </w:p>
    <w:p>
      <w:pPr>
        <w:pStyle w:val="BodyText"/>
      </w:pPr>
      <w:r>
        <w:rPr>
          <w:rFonts w:hint="eastAsia"/>
        </w:rPr>
        <w:t xml:space="preserve">卡塔尔外贸事务国务大臣阿勒赛义德指出：「在做出投资决定时，直接与企业会面是最重要的因素。」韩国总统府秘书室长姜勋植则表示：「我们期待能够惠及两国的具体投资合作案例将很快出现。」在中东局势不确定性加剧、国内资本市场趋于谨慎之际，韩国正积极引入卡塔尔主权资本支持其科技产业基础建设。</w:t>
      </w:r>
    </w:p>
    <w:p>
      <w:pPr>
        <w:pStyle w:val="BodyText"/>
      </w:pPr>
      <w:r>
        <w:rPr>
          <w:b/>
          <w:bCs/>
        </w:rPr>
        <w:t xml:space="preserve">References</w:t>
      </w:r>
    </w:p>
    <w:p>
      <w:pPr>
        <w:pStyle w:val="BodyText"/>
      </w:pPr>
      <w:r>
        <w:t xml:space="preserve">[10] Ji, D. (2026, April 30). Seoul and Doha move to expand bilateral ties into AI, semiconductors and biotech. Korea Herald. https://www.koreaherald.com/article/10729369</w:t>
      </w:r>
    </w:p>
    <w:p>
      <w:r>
        <w:pict>
          <v:rect style="width:0;height:1.5pt" o:hralign="center" o:hrstd="t" o:hr="t"/>
        </w:pict>
      </w:r>
    </w:p>
    <w:bookmarkEnd w:id="19"/>
    <w:bookmarkEnd w:id="20"/>
    <w:bookmarkStart w:id="23" w:name="四社会与民生"/>
    <w:p>
      <w:pPr>
        <w:pStyle w:val="Heading2"/>
      </w:pPr>
      <w:r>
        <w:rPr>
          <w:rFonts w:hint="eastAsia"/>
        </w:rPr>
        <w:t xml:space="preserve">四、社会与民生</w:t>
      </w:r>
    </w:p>
    <w:bookmarkStart w:id="21" w:name="韩国劳动节更名引发劳动者定义之争"/>
    <w:p>
      <w:pPr>
        <w:pStyle w:val="Heading3"/>
      </w:pPr>
      <w:r>
        <w:rPr>
          <w:rFonts w:hint="eastAsia"/>
        </w:rPr>
        <w:t xml:space="preserve">韩国劳动节更名引发劳动者定义之争</w:t>
      </w:r>
    </w:p>
    <w:p>
      <w:pPr>
        <w:pStyle w:val="FirstParagraph"/>
      </w:pPr>
      <w:r>
        <w:rPr>
          <w:rFonts w:hint="eastAsia"/>
          <w:b/>
          <w:bCs/>
        </w:rPr>
        <w:t xml:space="preserve">摘要</w:t>
      </w:r>
    </w:p>
    <w:p>
      <w:pPr>
        <w:pStyle w:val="BodyText"/>
      </w:pPr>
      <w:r>
        <w:rPr>
          <w:rFonts w:hint="eastAsia"/>
        </w:rPr>
        <w:t xml:space="preserve">2026年4月30日，韩国迎来更名后首个「劳动节」（Nodongjeol）的前夕，正式结束了五一假期60多年来被称为「勤劳者之日」（Geulloja-ui</w:t>
      </w:r>
      <w:r>
        <w:t xml:space="preserve"> </w:t>
      </w:r>
      <w:r>
        <w:rPr>
          <w:rFonts w:hint="eastAsia"/>
        </w:rPr>
        <w:t xml:space="preserve">Nal）的历史。韩国国会在李在明政府推动劳动尊重社会的倡议下通过了更名立法。「勤劳者」（geulloja）一词于1963年在反共政府时期被采用，刻意回避了「劳动」（nodong）一词。数十年来，这一区分具有实际影响：该假期主要适用于受《劳动基准法》保护的私营部门劳动者，超过100万公务员在5月1日照常工作，给有学龄儿童的公务员家庭造成困扰。从今年起，更名同时伴随该假期被正式列为法定公共假日，将适用范围扩展至公务员和教师。然而，包括韩国民主劳动总联盟（KCTU）在内的劳工团体表示这些只是初步举措。此前的法律界定将家政工人、高尔夫球场球童、家教、快递员、托幼工作者和自由职业者排除在充分法律保护之外。一名执政党议员称此举旨在「承认所有形式的劳动」，而一名保守派议员批评称：「民主党只是在向民主劳总拉票。」</w:t>
      </w:r>
    </w:p>
    <w:p>
      <w:pPr>
        <w:pStyle w:val="BodyText"/>
      </w:pPr>
      <w:r>
        <w:rPr>
          <w:rFonts w:hint="eastAsia"/>
          <w:b/>
          <w:bCs/>
        </w:rPr>
        <w:t xml:space="preserve">分析</w:t>
      </w:r>
    </w:p>
    <w:p>
      <w:pPr>
        <w:pStyle w:val="BodyText"/>
      </w:pPr>
      <w:r>
        <w:rPr>
          <w:rFonts w:hint="eastAsia"/>
        </w:rPr>
        <w:t xml:space="preserve">保守派议员批评更名举措称：「民主党只是在向民主劳总拉票。」韩国民主劳动总联盟则对这一变化表示欢迎，称其为「早该进行的劳动改革的开始」。围绕劳动节更名的争论折射出韩国社会对劳动者权益保障范围的深层分歧。</w:t>
      </w:r>
    </w:p>
    <w:p>
      <w:pPr>
        <w:pStyle w:val="BodyText"/>
      </w:pPr>
      <w:r>
        <w:rPr>
          <w:b/>
          <w:bCs/>
        </w:rPr>
        <w:t xml:space="preserve">References</w:t>
      </w:r>
    </w:p>
    <w:p>
      <w:pPr>
        <w:pStyle w:val="BodyText"/>
      </w:pPr>
      <w:r>
        <w:t xml:space="preserve">[11] Lee, S. (2026, April 30). Korea’s Labour Day gets a new name — but who counts as a worker?. Korea Herald. https://www.koreaherald.com/article/10729351</w:t>
      </w:r>
    </w:p>
    <w:p>
      <w:r>
        <w:pict>
          <v:rect style="width:0;height:1.5pt" o:hralign="center" o:hrstd="t" o:hr="t"/>
        </w:pict>
      </w:r>
    </w:p>
    <w:bookmarkEnd w:id="21"/>
    <w:bookmarkStart w:id="22" w:name="韩国首份儿童发展指数出炉果川居首"/>
    <w:p>
      <w:pPr>
        <w:pStyle w:val="Heading3"/>
      </w:pPr>
      <w:r>
        <w:rPr>
          <w:rFonts w:hint="eastAsia"/>
        </w:rPr>
        <w:t xml:space="preserve">韩国首份儿童发展指数出炉果川居首</w:t>
      </w:r>
    </w:p>
    <w:p>
      <w:pPr>
        <w:pStyle w:val="FirstParagraph"/>
      </w:pPr>
      <w:r>
        <w:rPr>
          <w:rFonts w:hint="eastAsia"/>
          <w:b/>
          <w:bCs/>
        </w:rPr>
        <w:t xml:space="preserve">摘要</w:t>
      </w:r>
    </w:p>
    <w:p>
      <w:pPr>
        <w:pStyle w:val="BodyText"/>
      </w:pPr>
      <w:r>
        <w:rPr>
          <w:rFonts w:hint="eastAsia"/>
        </w:rPr>
        <w:t xml:space="preserve">2026年4月30日，韩国儿童基金会（ChildFund</w:t>
      </w:r>
      <w:r>
        <w:t xml:space="preserve"> </w:t>
      </w:r>
      <w:r>
        <w:rPr>
          <w:rFonts w:hint="eastAsia"/>
        </w:rPr>
        <w:t xml:space="preserve">Korea）发布了韩国首份综合儿童成长环境指数。该基金会儿童福利研究所对全国229个市区郡的87851组公共数据集进行分析，评估了健康、教育、福利和社区环境四大类别共12项指标。京畿道果川市以91.34分的最高综合得分位居榜首，首尔钟路区以88.01分排名第二，大邱中区以87.01分排名第三。通常被认为提供最佳育儿环境的江南区排名第四，得分为86.56分。前十名中有九个市区位于首尔或京畿道。釜山中区以61.03分录得最低得分，比榜首低逾30分。其他得分较低的地区包括京畿道东豆川市、全罗南道木浦市、忠清北道报恩郡和庆尚南道统营市。共有24个市区被列为脆弱地区，其中五个位于庆尚南道。京畿道同时有8个城市进入前20%、5个城市落入后20%，凸显其内部差距悬殊。</w:t>
      </w:r>
    </w:p>
    <w:p>
      <w:pPr>
        <w:pStyle w:val="BodyText"/>
      </w:pPr>
      <w:r>
        <w:rPr>
          <w:rFonts w:hint="eastAsia"/>
          <w:b/>
          <w:bCs/>
        </w:rPr>
        <w:t xml:space="preserve">分析</w:t>
      </w:r>
    </w:p>
    <w:p>
      <w:pPr>
        <w:pStyle w:val="BodyText"/>
      </w:pPr>
      <w:r>
        <w:rPr>
          <w:rFonts w:hint="eastAsia"/>
        </w:rPr>
        <w:t xml:space="preserve">韩国儿童基金会建议，应为得分较低的地区「考虑教育、福利和社区条件相联系的综合支援」，并呼吁在市、郡、区层面设计儿童政策，以缩小地区间儿童成长环境的显著差距。</w:t>
      </w:r>
    </w:p>
    <w:p>
      <w:pPr>
        <w:pStyle w:val="BodyText"/>
      </w:pPr>
      <w:r>
        <w:rPr>
          <w:b/>
          <w:bCs/>
        </w:rPr>
        <w:t xml:space="preserve">References</w:t>
      </w:r>
    </w:p>
    <w:p>
      <w:pPr>
        <w:pStyle w:val="BodyText"/>
      </w:pPr>
      <w:r>
        <w:t xml:space="preserve">[12] Park, H. (2026, April 30). Gwacheon tops Korea’s first child development index; Seoul dominates top rankings. Korea Herald. https://www.koreaherald.com/article/10729548</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2"/>
    <w:bookmarkEnd w:id="23"/>
    <w:bookmarkStart w:id="26" w:name="五其他重要事件"/>
    <w:p>
      <w:pPr>
        <w:pStyle w:val="Heading2"/>
      </w:pPr>
      <w:r>
        <w:rPr>
          <w:rFonts w:hint="eastAsia"/>
        </w:rPr>
        <w:t xml:space="preserve">五、其他重要事件</w:t>
      </w:r>
    </w:p>
    <w:bookmarkStart w:id="24" w:name="韩国陆军公布无人机整合计划目标2029年部署五万架"/>
    <w:p>
      <w:pPr>
        <w:pStyle w:val="Heading3"/>
      </w:pPr>
      <w:r>
        <w:rPr>
          <w:rFonts w:hint="eastAsia"/>
        </w:rPr>
        <w:t xml:space="preserve">韩国陆军公布无人机整合计划目标2029年部署五万架</w:t>
      </w:r>
    </w:p>
    <w:p>
      <w:pPr>
        <w:pStyle w:val="FirstParagraph"/>
      </w:pPr>
      <w:r>
        <w:rPr>
          <w:rFonts w:hint="eastAsia"/>
          <w:b/>
          <w:bCs/>
        </w:rPr>
        <w:t xml:space="preserve">摘要</w:t>
      </w:r>
    </w:p>
    <w:p>
      <w:pPr>
        <w:pStyle w:val="BodyText"/>
      </w:pPr>
      <w:r>
        <w:rPr>
          <w:rFonts w:hint="eastAsia"/>
        </w:rPr>
        <w:t xml:space="preserve">2026年4月30日，韩国陆军参谋总长金圭夏上将在忠清南道鸡龙市陆军总部举行的政策说明会上，公布了在所有作战部队中全面整合无人机系统的宏大计划。陆军计划于2026年引进约10000架训练用商用无人机，到2029年增至约50000架，实现大约每个班配备一架无人机。这一更广泛的计划与国防部层级的「50万无人机战士」概念相衔接，但官方澄清该数字并非代表实际人员编制。陆军不打算设立单独的无人机操作兵种，而是将无人机能力整合至步兵、装甲兵和其他作战岗位。金圭夏表示：「无人机应被视为个人武器。它们不再局限于单一功能，而是可以根据装备和操作方式用于侦察、打击任务和持续支援。」这一举措反映了人口结构变化导致兵力持续减少的挑战，金圭夏强调技术适应已成为必然而非可选。军方还在将AI融入监视系统，尤其是沿边境地区，预计2028年至2030年间将取得明显进展。</w:t>
      </w:r>
    </w:p>
    <w:p>
      <w:pPr>
        <w:pStyle w:val="BodyText"/>
      </w:pPr>
      <w:r>
        <w:rPr>
          <w:rFonts w:hint="eastAsia"/>
          <w:b/>
          <w:bCs/>
        </w:rPr>
        <w:t xml:space="preserve">分析</w:t>
      </w:r>
    </w:p>
    <w:p>
      <w:pPr>
        <w:pStyle w:val="BodyText"/>
      </w:pPr>
      <w:r>
        <w:rPr>
          <w:rFonts w:hint="eastAsia"/>
        </w:rPr>
        <w:t xml:space="preserve">韩国陆军参谋总长金圭夏上将指出：「无人机应被视为个人武器。它们不再局限于单一功能，而是可以根据装备和操作方式用于侦察、打击任务和持续支援。」这一战略转型既是应对兵力下降的现实需要，也是吸取近年来中东和乌克兰战场无人机实战经验的结果。</w:t>
      </w:r>
    </w:p>
    <w:p>
      <w:pPr>
        <w:pStyle w:val="BodyText"/>
      </w:pPr>
      <w:r>
        <w:rPr>
          <w:b/>
          <w:bCs/>
        </w:rPr>
        <w:t xml:space="preserve">References</w:t>
      </w:r>
    </w:p>
    <w:p>
      <w:pPr>
        <w:pStyle w:val="BodyText"/>
      </w:pPr>
      <w:r>
        <w:t xml:space="preserve">[13] Bahk, E. (2026, April 30). Army chief calls drones personal weapon of future soldiers. Korea Times. https://www.koreatimes.co.kr/southkorea/defense/20260430/army-chief-calls-drones-personal-weapon-of-future-soldiers</w:t>
      </w:r>
    </w:p>
    <w:p>
      <w:r>
        <w:pict>
          <v:rect style="width:0;height:1.5pt" o:hralign="center" o:hrstd="t" o:hr="t"/>
        </w:pict>
      </w:r>
    </w:p>
    <w:bookmarkEnd w:id="24"/>
    <w:bookmarkStart w:id="25" w:name="韩国义王市公寓火灾致两人死亡发现遗书启动纵火调查"/>
    <w:p>
      <w:pPr>
        <w:pStyle w:val="Heading3"/>
      </w:pPr>
      <w:r>
        <w:rPr>
          <w:rFonts w:hint="eastAsia"/>
        </w:rPr>
        <w:t xml:space="preserve">韩国义王市公寓火灾致两人死亡发现遗书启动纵火调查</w:t>
      </w:r>
    </w:p>
    <w:p>
      <w:pPr>
        <w:pStyle w:val="FirstParagraph"/>
      </w:pPr>
      <w:r>
        <w:rPr>
          <w:rFonts w:hint="eastAsia"/>
          <w:b/>
          <w:bCs/>
        </w:rPr>
        <w:t xml:space="preserve">摘要</w:t>
      </w:r>
    </w:p>
    <w:p>
      <w:pPr>
        <w:pStyle w:val="BodyText"/>
      </w:pPr>
      <w:r>
        <w:rPr>
          <w:rFonts w:hint="eastAsia"/>
        </w:rPr>
        <w:t xml:space="preserve">2026年4月30日，据韩国先驱报（Korea</w:t>
      </w:r>
      <w:r>
        <w:t xml:space="preserve"> </w:t>
      </w:r>
      <w:r>
        <w:rPr>
          <w:rFonts w:hint="eastAsia"/>
        </w:rPr>
        <w:t xml:space="preserve">Herald）报道，京畿道义王市一栋公寓楼发生致命火灾，警方在现场发现一名死者留下的遗书后，正在调查该起火灾是否为蓄意纵火。火灾于上午约10时30分在内孙洞一栋20层住宅楼的14层爆发，造成一对夫妇死亡——一名60多岁的男性从楼上坠落身亡，其50多岁的妻子在灭火作业中被发现在房间内死亡。另有五名居民受轻伤，11人从建筑中被疏散。大火于约12时35分被完全扑灭，距消防人员到达约一小时50分钟。调查人员发现一封被认为是该男子留下的遗书，「提及经济困难和对其处境的悲观情绪」。最初的报警电话报告有人从建筑坠落，调查人员注意到时间线上的矛盾，促使其重新审视两人的死亡情况。警方和消防部门正在审查包括纵火在内的多种可能性。</w:t>
      </w:r>
    </w:p>
    <w:p>
      <w:pPr>
        <w:pStyle w:val="BodyText"/>
      </w:pPr>
      <w:r>
        <w:rPr>
          <w:b/>
          <w:bCs/>
        </w:rPr>
        <w:t xml:space="preserve">References</w:t>
      </w:r>
    </w:p>
    <w:p>
      <w:pPr>
        <w:pStyle w:val="BodyText"/>
      </w:pPr>
      <w:r>
        <w:t xml:space="preserve">[14] Park, H. (2026, April 30). Note found after deadly Uiwang apartment fire prompts arson probe. Korea Herald. https://www.koreaherald.com/article/10729561</w:t>
      </w:r>
      <w:r>
        <w:t xml:space="preserve"> </w:t>
      </w:r>
      <w:r>
        <w:t xml:space="preserve">[15] Korea Times. (2026, April 30). 2 killed, 6 injured in apartment fire in Uiwang. Korea Times. https://www.koreatimes.co.kr/southkorea/20260430/2-killed-6-injured-in-apartment-fire-in-uiwang</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2026-04-30T08:36:02Z</dcterms:created>
  <dcterms:modified xsi:type="dcterms:W3CDTF">2026-04-30T08:36:02Z</dcterms:modified>
</cp:coreProperties>
</file>

<file path=docProps/custom.xml><?xml version="1.0" encoding="utf-8"?>
<Properties xmlns="http://schemas.openxmlformats.org/officeDocument/2006/custom-properties" xmlns:vt="http://schemas.openxmlformats.org/officeDocument/2006/docPropsVTypes"/>
</file>