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每日热点新闻-2026年5月5日"/>
    <w:p>
      <w:pPr>
        <w:pStyle w:val="Heading1"/>
      </w:pPr>
      <w:r>
        <w:rPr>
          <w:rFonts w:hint="eastAsia"/>
        </w:rPr>
        <w:t xml:space="preserve">日本每日热点新闻</w:t>
      </w:r>
      <w:r>
        <w:t xml:space="preserve"> — </w:t>
      </w:r>
      <w:r>
        <w:rPr>
          <w:rFonts w:hint="eastAsia"/>
        </w:rPr>
        <w:t xml:space="preserve">2026年5月5日</w:t>
      </w:r>
    </w:p>
    <w:bookmarkStart w:id="12" w:name="一经济与市场"/>
    <w:p>
      <w:pPr>
        <w:pStyle w:val="Heading2"/>
      </w:pPr>
      <w:r>
        <w:rPr>
          <w:rFonts w:hint="eastAsia"/>
        </w:rPr>
        <w:t xml:space="preserve">一、经济与市场</w:t>
      </w:r>
    </w:p>
    <w:bookmarkStart w:id="9" w:name="日元徘徊157关口-日本干预后市场观望中东战火走向"/>
    <w:p>
      <w:pPr>
        <w:pStyle w:val="Heading3"/>
      </w:pPr>
      <w:r>
        <w:rPr>
          <w:rFonts w:hint="eastAsia"/>
        </w:rPr>
        <w:t xml:space="preserve">日元徘徊157关口</w:t>
      </w:r>
      <w:r>
        <w:t xml:space="preserve"> </w:t>
      </w:r>
      <w:r>
        <w:rPr>
          <w:rFonts w:hint="eastAsia"/>
        </w:rPr>
        <w:t xml:space="preserve">日本干预后市场观望中东战火走向</w:t>
      </w:r>
    </w:p>
    <w:p>
      <w:pPr>
        <w:pStyle w:val="FirstParagraph"/>
      </w:pPr>
      <w:r>
        <w:rPr>
          <w:rFonts w:hint="eastAsia"/>
          <w:b/>
          <w:bCs/>
        </w:rPr>
        <w:t xml:space="preserve">摘要</w:t>
      </w:r>
    </w:p>
    <w:p>
      <w:pPr>
        <w:pStyle w:val="BodyText"/>
      </w:pPr>
      <w:r>
        <w:rPr>
          <w:rFonts w:hint="eastAsia"/>
        </w:rPr>
        <w:t xml:space="preserve">2026年5月5日（日本「儿童节」休市日）东京时段，美元/日元报157.27，美元指数升0.3%至98.523，布伦特原油下跌逾1%至每桶112.92美元，仍处于霍尔木兹海峡实质性封闭后的高位震荡区间，全球约五分之一石油经此通道运输。上周四日本进行约5.48万亿日元（350亿美元）的日元买入干预，为2024年7月以来首次出手，此前美元一度触及160.7日元。彭博社（Bloomberg）援引IMF规则指出，连续3个工作日干预记为一次「事件」，至11月前日本最多还可进行两次三日干预，否则可能失去「自由浮动」分类。日本财务大臣片山皋月周一警告，将「针对投机性举动采取果断措施」。同日澳洲联储发出鹰派加息信号。</w:t>
      </w:r>
    </w:p>
    <w:p>
      <w:pPr>
        <w:pStyle w:val="BodyText"/>
      </w:pPr>
      <w:r>
        <w:rPr>
          <w:rFonts w:hint="eastAsia"/>
          <w:b/>
          <w:bCs/>
        </w:rPr>
        <w:t xml:space="preserve">分析</w:t>
      </w:r>
    </w:p>
    <w:p>
      <w:pPr>
        <w:pStyle w:val="BodyText"/>
      </w:pPr>
      <w:r>
        <w:rPr>
          <w:rFonts w:hint="eastAsia"/>
        </w:rPr>
        <w:t xml:space="preserve">盛宝银行（Saxo</w:t>
      </w:r>
      <w:r>
        <w:t xml:space="preserve"> </w:t>
      </w:r>
      <w:r>
        <w:rPr>
          <w:rFonts w:hint="eastAsia"/>
        </w:rPr>
        <w:t xml:space="preserve">Markets）分析师Charu</w:t>
      </w:r>
      <w:r>
        <w:t xml:space="preserve"> </w:t>
      </w:r>
      <w:r>
        <w:rPr>
          <w:rFonts w:hint="eastAsia"/>
        </w:rPr>
        <w:t xml:space="preserve">Chanana指出：「短期内美元/日元可能在155至160区间宽幅震荡，当局更可能阻止干净突破160，而非推动持久的日元反转。」华侨银行（OCBC</w:t>
      </w:r>
      <w:r>
        <w:t xml:space="preserve"> </w:t>
      </w:r>
      <w:r>
        <w:rPr>
          <w:rFonts w:hint="eastAsia"/>
        </w:rPr>
        <w:t xml:space="preserve">Bank）的Vasu</w:t>
      </w:r>
      <w:r>
        <w:t xml:space="preserve"> </w:t>
      </w:r>
      <w:r>
        <w:rPr>
          <w:rFonts w:hint="eastAsia"/>
        </w:rPr>
        <w:t xml:space="preserve">Menon表示：「关键在于油价。如果油价上涨或维持高位，日元可能再度承压。」ATFX</w:t>
      </w:r>
      <w:r>
        <w:t xml:space="preserve"> </w:t>
      </w:r>
      <w:r>
        <w:rPr>
          <w:rFonts w:hint="eastAsia"/>
        </w:rPr>
        <w:t xml:space="preserve">Global的Nick</w:t>
      </w:r>
      <w:r>
        <w:t xml:space="preserve"> </w:t>
      </w:r>
      <w:r>
        <w:rPr>
          <w:rFonts w:hint="eastAsia"/>
        </w:rPr>
        <w:t xml:space="preserve">Twidale补充：「我们已看到风险偏好明显转向规避，但尚未出现剧烈波动。」</w:t>
      </w:r>
    </w:p>
    <w:p>
      <w:pPr>
        <w:pStyle w:val="BodyText"/>
      </w:pPr>
      <w:r>
        <w:rPr>
          <w:b/>
          <w:bCs/>
        </w:rPr>
        <w:t xml:space="preserve">References</w:t>
      </w:r>
    </w:p>
    <w:p>
      <w:pPr>
        <w:pStyle w:val="BodyText"/>
      </w:pPr>
      <w:r>
        <w:t xml:space="preserve">[1] Banerjee, A. (2026, May 5). Dollar firms as Middle East war fears keep markets on edge. Reuters via Yahoo Finance. https://finance.yahoo.com/markets/currencies/articles/dollar-firms-middle-east-war-051101784.html</w:t>
      </w:r>
      <w:r>
        <w:t xml:space="preserve"> </w:t>
      </w:r>
      <w:r>
        <w:t xml:space="preserve">[2] Bloomberg News. (2026, May 5). Japan has two more key windows for yen intervention by IMF rules. Bloomberg. https://www.bloomberg.com/news/articles/2026-05-05/japan-has-two-more-key-windows-for-yen-intervention-by-imf-rules</w:t>
      </w:r>
      <w:r>
        <w:t xml:space="preserve"> </w:t>
      </w:r>
      <w:r>
        <w:t xml:space="preserve">[3] CNBC Staff. (2026, May 5). Yen steady, dollar firms on Middle East war fears. CNBC. https://www.cnbc.com/2026/05/05/yen-steady-dollar-firms-on-middle-east-war-fears.html</w:t>
      </w:r>
    </w:p>
    <w:p>
      <w:r>
        <w:pict>
          <v:rect style="width:0;height:1.5pt" o:hralign="center" o:hrstd="t" o:hr="t"/>
        </w:pict>
      </w:r>
    </w:p>
    <w:bookmarkEnd w:id="9"/>
    <w:bookmarkStart w:id="10" w:name="伊朗战争后首批俄罗斯原油运抵日本爱媛今治"/>
    <w:p>
      <w:pPr>
        <w:pStyle w:val="Heading3"/>
      </w:pPr>
      <w:r>
        <w:rPr>
          <w:rFonts w:hint="eastAsia"/>
        </w:rPr>
        <w:t xml:space="preserve">伊朗战争后首批俄罗斯原油运抵日本爱媛今治</w:t>
      </w:r>
    </w:p>
    <w:p>
      <w:pPr>
        <w:pStyle w:val="FirstParagraph"/>
      </w:pPr>
      <w:r>
        <w:rPr>
          <w:rFonts w:hint="eastAsia"/>
          <w:b/>
          <w:bCs/>
        </w:rPr>
        <w:t xml:space="preserve">摘要</w:t>
      </w:r>
    </w:p>
    <w:p>
      <w:pPr>
        <w:pStyle w:val="BodyText"/>
      </w:pPr>
      <w:r>
        <w:rPr>
          <w:rFonts w:hint="eastAsia"/>
        </w:rPr>
        <w:t xml:space="preserve">5月4日，一艘满载萨哈林混合原油的油轮抵达日本爱媛县今治市沿海，为2026年2月28日美国和以色列对伊朗发动打击、霍尔木兹海峡实质性封闭以来首批运抵日本的俄罗斯原油。日本约95%的石油进口依赖中东，全球约五分之一的石油和液化天然气经霍尔木兹海峡运输，其中80%流向亚洲。该批货物由日本太阳石油（Taiyo</w:t>
      </w:r>
      <w:r>
        <w:t xml:space="preserve"> </w:t>
      </w:r>
      <w:r>
        <w:rPr>
          <w:rFonts w:hint="eastAsia"/>
        </w:rPr>
        <w:t xml:space="preserve">Oil）应日本经济产业省（METI）要求采购。萨哈林2号项目仍保留日方投资股权，未受2022年后对俄制裁影响。受强风影响，油轮5月5日尚未靠泊，靠泊后将提炼为汽油和石脑油（用于塑料、化纤、涂料）。日本首相高市早苗5月4日在澳大利亚表示，霍尔木兹海峡封闭对印太地区造成「巨大影响」。日本5月1日启动第二轮战略储备释放，10个国家储备基地共释出580万千升（约5,400亿日元/345亿美元），相当于约20天国内消费量；东京方面预计石脑油衍生化工原料供应可维持至年底之后。</w:t>
      </w:r>
    </w:p>
    <w:p>
      <w:pPr>
        <w:pStyle w:val="BodyText"/>
      </w:pPr>
      <w:r>
        <w:rPr>
          <w:b/>
          <w:bCs/>
        </w:rPr>
        <w:t xml:space="preserve">References</w:t>
      </w:r>
    </w:p>
    <w:p>
      <w:pPr>
        <w:pStyle w:val="BodyText"/>
      </w:pPr>
      <w:r>
        <w:t xml:space="preserve">[4] Agence France-Presse. (2026, May 5). First Russian oil arrives in Japan since Iran war. Arab News. https://www.arabnews.com/node/2642356/world</w:t>
      </w:r>
      <w:r>
        <w:t xml:space="preserve"> </w:t>
      </w:r>
      <w:r>
        <w:t xml:space="preserve">[5] Agence France-Presse. (2026, May 5). First Russian oil arrives in Japan since Iran war. Channels Television. https://www.channelstv.com/2026/05/05/first-russian-oil-arrives-in-japan-since-iran-war/</w:t>
      </w:r>
    </w:p>
    <w:p>
      <w:r>
        <w:pict>
          <v:rect style="width:0;height:1.5pt" o:hralign="center" o:hrstd="t" o:hr="t"/>
        </w:pict>
      </w:r>
    </w:p>
    <w:bookmarkEnd w:id="10"/>
    <w:bookmarkStart w:id="11" w:name="高市与阿尔巴尼斯签署能源国防关键矿产一揽子协议"/>
    <w:p>
      <w:pPr>
        <w:pStyle w:val="Heading3"/>
      </w:pPr>
      <w:r>
        <w:rPr>
          <w:rFonts w:hint="eastAsia"/>
        </w:rPr>
        <w:t xml:space="preserve">高市与阿尔巴尼斯签署能源国防关键矿产一揽子协议</w:t>
      </w:r>
    </w:p>
    <w:p>
      <w:pPr>
        <w:pStyle w:val="FirstParagraph"/>
      </w:pPr>
      <w:r>
        <w:rPr>
          <w:rFonts w:hint="eastAsia"/>
          <w:b/>
          <w:bCs/>
        </w:rPr>
        <w:t xml:space="preserve">摘要</w:t>
      </w:r>
    </w:p>
    <w:p>
      <w:pPr>
        <w:pStyle w:val="BodyText"/>
      </w:pPr>
      <w:r>
        <w:rPr>
          <w:rFonts w:hint="eastAsia"/>
        </w:rPr>
        <w:t xml:space="preserve">2026年5月4日至5日，日本首相高市早苗与澳大利亚总理阿尔巴尼斯（Anthony</w:t>
      </w:r>
      <w:r>
        <w:t xml:space="preserve"> </w:t>
      </w:r>
      <w:r>
        <w:rPr>
          <w:rFonts w:hint="eastAsia"/>
        </w:rPr>
        <w:t xml:space="preserve">Albanese）在堪培拉举行峰会，签署多项能源、防务、关键矿产领域双边协议。高市表示：「霍尔木兹海峡的实质性封闭对印太地区造成巨大影响。」阿尔巴尼斯回应：「我们与日本同样对液体燃料和精炼石油产品供应中断深表关切。」澳大利亚向日本提供约三分之一能源，是日本最大的液化天然气市场。两国宣布13亿澳元的关键矿产支持计划，覆盖镓、镁、萤石、镍、钴等稀土项目，以减少对中国供应链的依赖；并宣布100亿澳元防务大单——三菱重工将在日本建造首3艘最上级隐身护卫舰，澳方再在国内自建8艘。两国同时发布「日澳战略网络伙伴关系」和「强化防务安全合作领导人声明」，高市将日澳关系称为「准盟友」。此为其2025年10月就任首相以来首次访澳。</w:t>
      </w:r>
    </w:p>
    <w:p>
      <w:pPr>
        <w:pStyle w:val="BodyText"/>
      </w:pPr>
      <w:r>
        <w:rPr>
          <w:b/>
          <w:bCs/>
        </w:rPr>
        <w:t xml:space="preserve">References</w:t>
      </w:r>
    </w:p>
    <w:p>
      <w:pPr>
        <w:pStyle w:val="BodyText"/>
      </w:pPr>
      <w:r>
        <w:t xml:space="preserve">[6] Agence France-Presse. (2026, May 5). Japan PM says oil crisis has</w:t>
      </w:r>
      <w:r>
        <w:t xml:space="preserve"> </w:t>
      </w:r>
      <w:r>
        <w:t xml:space="preserve">‘enormous impact’</w:t>
      </w:r>
      <w:r>
        <w:t xml:space="preserve"> </w:t>
      </w:r>
      <w:r>
        <w:t xml:space="preserve">in Asia-Pacific. Manila Times. https://www.manilatimes.net/2026/05/05/world/asia-oceania/japan-pm-says-oil-crisis-has-enormous-impact-in-asia-pacific/2335145</w:t>
      </w:r>
      <w:r>
        <w:t xml:space="preserve"> </w:t>
      </w:r>
      <w:r>
        <w:t xml:space="preserve">[7] Al Jazeera Staff. (2026, May 4). Japan PM says Iran war oil crisis having</w:t>
      </w:r>
      <w:r>
        <w:t xml:space="preserve"> </w:t>
      </w:r>
      <w:r>
        <w:t xml:space="preserve">‘enormous impact’</w:t>
      </w:r>
      <w:r>
        <w:t xml:space="preserve"> </w:t>
      </w:r>
      <w:r>
        <w:t xml:space="preserve">in Asia-Pacific. Al Jazeera. https://www.aljazeera.com/news/2026/5/4/japan-pm-says-iran-war-oil-crisis-having-enormous-impact-in-asia-pacific</w:t>
      </w:r>
      <w:r>
        <w:t xml:space="preserve"> </w:t>
      </w:r>
      <w:r>
        <w:t xml:space="preserve">[8] Cabinet Public Affairs Office. (2026, May 4). Japan-Australia summit meeting. Prime Minister of Japan and His Cabinet. https://japan.kantei.go.jp/105/diplomatic/202605/04australia.html</w:t>
      </w:r>
      <w:r>
        <w:t xml:space="preserve"> </w:t>
      </w:r>
      <w:r>
        <w:t xml:space="preserve">[9] Prime Minister of Australia. (2026, May 4). Visit to Australia by the Prime Minister of Japan. Prime Minister of Australia. https://www.pm.gov.au/media/visit-australia-prime-minister-japan-0</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俄方松口-拉夫罗夫与茂木7月或在马尼拉会晤"/>
    <w:p>
      <w:pPr>
        <w:pStyle w:val="Heading3"/>
      </w:pPr>
      <w:r>
        <w:rPr>
          <w:rFonts w:hint="eastAsia"/>
        </w:rPr>
        <w:t xml:space="preserve">俄方松口</w:t>
      </w:r>
      <w:r>
        <w:t xml:space="preserve"> </w:t>
      </w:r>
      <w:r>
        <w:rPr>
          <w:rFonts w:hint="eastAsia"/>
        </w:rPr>
        <w:t xml:space="preserve">拉夫罗夫与茂木7月或在马尼拉会晤</w:t>
      </w:r>
    </w:p>
    <w:p>
      <w:pPr>
        <w:pStyle w:val="FirstParagraph"/>
      </w:pPr>
      <w:r>
        <w:rPr>
          <w:rFonts w:hint="eastAsia"/>
          <w:b/>
          <w:bCs/>
        </w:rPr>
        <w:t xml:space="preserve">摘要</w:t>
      </w:r>
    </w:p>
    <w:p>
      <w:pPr>
        <w:pStyle w:val="BodyText"/>
      </w:pPr>
      <w:r>
        <w:rPr>
          <w:rFonts w:hint="eastAsia"/>
        </w:rPr>
        <w:t xml:space="preserve">2026年5月5日，日本自民党参议员铃木宗男报告称，俄罗斯准备安排俄罗斯外长拉夫罗夫（Sergei</w:t>
      </w:r>
      <w:r>
        <w:t xml:space="preserve"> </w:t>
      </w:r>
      <w:r>
        <w:rPr>
          <w:rFonts w:hint="eastAsia"/>
        </w:rPr>
        <w:t xml:space="preserve">Lavrov）与日本外相茂木敏充于7月在马尼拉东盟外长系列会议期间会晤。铃木5月4日在莫斯科与负责亚洲事务的俄罗斯副外长鲁登科（Andrey</w:t>
      </w:r>
      <w:r>
        <w:t xml:space="preserve"> </w:t>
      </w:r>
      <w:r>
        <w:rPr>
          <w:rFonts w:hint="eastAsia"/>
        </w:rPr>
        <w:t xml:space="preserve">Rudenko）会面，鲁登科表示「若日方有意」，莫斯科可安排会晤，且不附加日本解除对俄制裁等先决条件。铃木称这是「值得欢迎的提议」，将向茂木及其他高层报告。若实现，将是2022年2月俄罗斯全面入侵乌克兰以来日俄首次正式外长会晤，时隔逾4年。俄罗斯外交部同日另指日俄关系因东京方面对基辅军事援助而「倒退数十年」。</w:t>
      </w:r>
    </w:p>
    <w:p>
      <w:pPr>
        <w:pStyle w:val="BodyText"/>
      </w:pPr>
      <w:r>
        <w:rPr>
          <w:b/>
          <w:bCs/>
        </w:rPr>
        <w:t xml:space="preserve">References</w:t>
      </w:r>
    </w:p>
    <w:p>
      <w:pPr>
        <w:pStyle w:val="BodyText"/>
      </w:pPr>
      <w:r>
        <w:t xml:space="preserve">[10] Jiji Press. (2026, May 5). Russia ready to arrange Lavrov-Motegi meeting in Manila in July. Nippon.com. https://www.nippon.com/en/news/yjj2026050500242/</w:t>
      </w:r>
      <w:r>
        <w:t xml:space="preserve"> </w:t>
      </w:r>
      <w:r>
        <w:t xml:space="preserve">[11] Japan Times Staff. (2026, May 5). Muneo Suzuki meets Russian deputy foreign minister in Moscow. Japan Times. https://www.japantimes.co.jp/news/2026/05/05/japan/politics/muneo-suzuki-meeting-russia/</w:t>
      </w:r>
    </w:p>
    <w:p>
      <w:r>
        <w:pict>
          <v:rect style="width:0;height:1.5pt" o:hralign="center" o:hrstd="t" o:hr="t"/>
        </w:pict>
      </w:r>
    </w:p>
    <w:bookmarkEnd w:id="13"/>
    <w:bookmarkStart w:id="14" w:name="中国在npt审议大会再次抨击日本核武指控"/>
    <w:p>
      <w:pPr>
        <w:pStyle w:val="Heading3"/>
      </w:pPr>
      <w:r>
        <w:rPr>
          <w:rFonts w:hint="eastAsia"/>
        </w:rPr>
        <w:t xml:space="preserve">中国在NPT审议大会再次抨击日本核武指控</w:t>
      </w:r>
    </w:p>
    <w:p>
      <w:pPr>
        <w:pStyle w:val="FirstParagraph"/>
      </w:pPr>
      <w:r>
        <w:rPr>
          <w:rFonts w:hint="eastAsia"/>
          <w:b/>
          <w:bCs/>
        </w:rPr>
        <w:t xml:space="preserve">摘要</w:t>
      </w:r>
    </w:p>
    <w:p>
      <w:pPr>
        <w:pStyle w:val="BodyText"/>
      </w:pPr>
      <w:r>
        <w:rPr>
          <w:rFonts w:hint="eastAsia"/>
        </w:rPr>
        <w:t xml:space="preserve">2026年5月4日，在纽约联合国总部召开的《不扩散核武器条约》（NPT）审议大会第二主要委员会会议上，中方指责日本试图在本国领土部署其安全条约盟友美国生产的核武器，并称日本立场与「不持有、不制造、不引入」三项非核原则相悖，同时指控日本核材料生产能力与消费水平失衡，暗指其保留核潜在能力。日方代表当场反驳：「中方论点毫无根据」，重申坚守三项非核原则，强调「日本所有核材料仅用于和平目的」。NPT审议大会定期举行，需缔约国一致通过；当日三个主要委员会均开始实质讨论。这一交锋反映出高市政权下日本扩大防务态势所引发的更广泛紧张——创纪录防务预算、获取反击能力、深化对美澳菲安全合作。</w:t>
      </w:r>
    </w:p>
    <w:p>
      <w:pPr>
        <w:pStyle w:val="BodyText"/>
      </w:pPr>
      <w:r>
        <w:rPr>
          <w:b/>
          <w:bCs/>
        </w:rPr>
        <w:t xml:space="preserve">References</w:t>
      </w:r>
    </w:p>
    <w:p>
      <w:pPr>
        <w:pStyle w:val="BodyText"/>
      </w:pPr>
      <w:r>
        <w:t xml:space="preserve">[12] Jiji Press. (2026, May 5). China raps Japan again at NPT Review Conference. Nippon.com. https://www.nippon.com/en/news/yjj2026050500315/china-raps-japan-again-at-npt-review-conference.html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Start w:id="18" w:name="四社会与民生"/>
    <w:p>
      <w:pPr>
        <w:pStyle w:val="Heading2"/>
      </w:pPr>
      <w:r>
        <w:rPr>
          <w:rFonts w:hint="eastAsia"/>
        </w:rPr>
        <w:t xml:space="preserve">四、社会与民生</w:t>
      </w:r>
    </w:p>
    <w:bookmarkStart w:id="17" w:name="日本天文团队首次在冥王星外海王星外天体发现大气"/>
    <w:p>
      <w:pPr>
        <w:pStyle w:val="Heading3"/>
      </w:pPr>
      <w:r>
        <w:rPr>
          <w:rFonts w:hint="eastAsia"/>
        </w:rPr>
        <w:t xml:space="preserve">日本天文团队首次在冥王星外海王星外天体发现大气</w:t>
      </w:r>
    </w:p>
    <w:p>
      <w:pPr>
        <w:pStyle w:val="FirstParagraph"/>
      </w:pPr>
      <w:r>
        <w:rPr>
          <w:rFonts w:hint="eastAsia"/>
          <w:b/>
          <w:bCs/>
        </w:rPr>
        <w:t xml:space="preserve">摘要</w:t>
      </w:r>
    </w:p>
    <w:p>
      <w:pPr>
        <w:pStyle w:val="BodyText"/>
      </w:pPr>
      <w:r>
        <w:rPr>
          <w:rFonts w:hint="eastAsia"/>
        </w:rPr>
        <w:t xml:space="preserve">2026年5月4日，日本国立天文台研究人员与业余天文爱好者组成的团队宣布，已在英国《自然·天文学》（Nature</w:t>
      </w:r>
      <w:r>
        <w:t xml:space="preserve"> </w:t>
      </w:r>
      <w:r>
        <w:rPr>
          <w:rFonts w:hint="eastAsia"/>
        </w:rPr>
        <w:t xml:space="preserve">Astronomy）杂志发表论文：在一颗海王星外天体（TNO）上首次探测到稀薄大气，是冥王星之外的首例。TNO为海王星轨道之外的小型天体，已知数千颗；冥王星直径约2,400公里，是此前唯一已知具有大气的TNO。新发现的天体直径明显小于冥王星，挑战了「小型TNO引力不足以保留气态大气」的主流假设。该距离外太阳系温度低于零下220摄氏度，仅氮、甲烷、一氧化碳等少数物质可保持气态。观测通过日本专业与业余天文学家协调网络利用小型望远镜完成，彰显日本公民科学与业余天文社区对前沿研究的贡献。</w:t>
      </w:r>
    </w:p>
    <w:p>
      <w:pPr>
        <w:pStyle w:val="BodyText"/>
      </w:pPr>
      <w:r>
        <w:rPr>
          <w:b/>
          <w:bCs/>
        </w:rPr>
        <w:t xml:space="preserve">References</w:t>
      </w:r>
    </w:p>
    <w:p>
      <w:pPr>
        <w:pStyle w:val="BodyText"/>
      </w:pPr>
      <w:r>
        <w:t xml:space="preserve">[13] Jiji Press. (2026, May 5). Japan team finds atmosphere on trans-Neptunian object beyond Pluto. Nippon.com. https://www.nippon.com/en/news/yjj2026050500004/</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19"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2026-05-05T08:27:02Z</dcterms:created>
  <dcterms:modified xsi:type="dcterms:W3CDTF">2026-05-05T08:27:02Z</dcterms:modified>
</cp:coreProperties>
</file>

<file path=docProps/custom.xml><?xml version="1.0" encoding="utf-8"?>
<Properties xmlns="http://schemas.openxmlformats.org/officeDocument/2006/custom-properties" xmlns:vt="http://schemas.openxmlformats.org/officeDocument/2006/docPropsVTypes"/>
</file>