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日本每日热点新闻-2026年5月7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2026年5月7日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日经225指数暴涨5.57-创62833点历史新高"/>
    <w:p>
      <w:pPr>
        <w:pStyle w:val="Heading3"/>
      </w:pPr>
      <w:r>
        <w:rPr>
          <w:rFonts w:hint="eastAsia"/>
        </w:rPr>
        <w:t xml:space="preserve">日经225指数暴涨5.57%</w:t>
      </w:r>
      <w:r>
        <w:t xml:space="preserve"> </w:t>
      </w:r>
      <w:r>
        <w:rPr>
          <w:rFonts w:hint="eastAsia"/>
        </w:rPr>
        <w:t xml:space="preserve">创62833点历史新高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本股市在黄金周长假后于5月7日重启交易，日经225指数当日收报62,833.84点，单日上涨3,320.72点、涨幅5.57%，创下有史以来最大单日点数涨幅及历史收盘新高，盘中一度突破63,091点；东证股价指数（Topix）同步上涨3.00%，收于3,840.49点。本轮涨势的导火索是隔夜美国超威半导体（AMD）发布超预期业绩并股价飙升18.6%，带动安谋（Arm）涨13%、超微电脑涨24.5%。东京半导体板块全线井喷：揖斐电涨22.4%、胜高涨19.7%、铠侠涨19.2%、瑞萨电子涨13.8%、爱德万测试涨7.8%、东京电子涨9.2%，软银集团涨16.5%触及涨停。受美国与伊朗局势缓和预期影响，能源股走弱，国际石油开发帝石（INPEX）下跌6.5%。10年期日本国债收益率下行2.5个基点至2.475%，日元当日午后报156.375兑1美元，此前疑似有规模约350亿美元的黄金周护盘干预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GCI资产管理高级投资组合经理池田隆政表示，「今日日经指数的大幅上涨，由半导体股的强劲表现所引领，背后驱动力是超威半导体公司公布的强劲业绩展望。」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Swift, R., &amp; Fujita, J. (2026, May 7). Japan’s Nikkei roars past 62,000 to record high on AI tech rally. Reuters. https://finance.yahoo.com/markets/world-indices/articles/japans-nikkei-roars-past-62-013104621.html</w:t>
      </w:r>
    </w:p>
    <w:p>
      <w:r>
        <w:pict>
          <v:rect style="width:0;height:1.5pt" o:hralign="center" o:hrstd="t" o:hr="t"/>
        </w:pict>
      </w:r>
    </w:p>
    <w:bookmarkEnd w:id="9"/>
    <w:bookmarkStart w:id="10" w:name="美财长贝森特下周访日-议程聚焦日元稀土与伊朗"/>
    <w:p>
      <w:pPr>
        <w:pStyle w:val="Heading3"/>
      </w:pPr>
      <w:r>
        <w:rPr>
          <w:rFonts w:hint="eastAsia"/>
        </w:rPr>
        <w:t xml:space="preserve">美财长贝森特下周访日</w:t>
      </w:r>
      <w:r>
        <w:t xml:space="preserve"> </w:t>
      </w:r>
      <w:r>
        <w:rPr>
          <w:rFonts w:hint="eastAsia"/>
        </w:rPr>
        <w:t xml:space="preserve">议程聚焦日元、稀土与伊朗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据路透社5月7日报道，美国财政部长斯科特·贝森特（Scott</w:t>
      </w:r>
      <w:r>
        <w:t xml:space="preserve"> </w:t>
      </w:r>
      <w:r>
        <w:rPr>
          <w:rFonts w:hint="eastAsia"/>
        </w:rPr>
        <w:t xml:space="preserve">Bessent）将于5月11日起对日本进行为期三天的访问，随后转赴中国。访日期间，贝森特将分别会见日本首相高市早苗、财务大臣片山皋月以及日本银行行长植田和男。据《日本经济新闻》率先披露，三方议题将围绕遏制日元投机性交易、稀土与能源安全、以及伊朗局势三大方向展开。日美两国已于2026年4月达成共识，强化在外汇政策上的沟通机制。就在5月6日，日元对美元汇率在30分钟内由157.8急速升至155水平，市场普遍解读为当局再度出手干预的迹象；据报道，日本财务省4月已抛售约350亿美元用于护盘。此次贝森特访日，被视为美方对日本近期密集干预外汇市场态度的重要风向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[2] Lahiri, S., &amp; Yamazaki, M. (2026, May 7). US Treasury Secretary Bessent to discuss yen, rare earths with Japan next week. Reuters. https://finance.yahoo.com/markets/currencies/articles/us-treasury-secretary-bessent-discuss-201608772.html</w:t>
      </w:r>
    </w:p>
    <w:p>
      <w:r>
        <w:pict>
          <v:rect style="width:0;height:1.5pt" o:hralign="center" o:hrstd="t" o:hr="t"/>
        </w:pict>
      </w:r>
    </w:p>
    <w:bookmarkEnd w:id="10"/>
    <w:bookmarkStart w:id="11" w:name="日本财务省外汇高官三村干预次数无上限-与美方每日沟通"/>
    <w:p>
      <w:pPr>
        <w:pStyle w:val="Heading3"/>
      </w:pPr>
      <w:r>
        <w:rPr>
          <w:rFonts w:hint="eastAsia"/>
        </w:rPr>
        <w:t xml:space="preserve">日本财务省外汇高官三村：干预次数「无上限」</w:t>
      </w:r>
      <w:r>
        <w:t xml:space="preserve"> </w:t>
      </w:r>
      <w:r>
        <w:rPr>
          <w:rFonts w:hint="eastAsia"/>
        </w:rPr>
        <w:t xml:space="preserve">与美方每日沟通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本财务省财务官、外汇政策最高负责人三村淳5月7日就近期日元干预问题表态，强调东京方面在干预频率上「不存在任何制约」，并称已与美方当局保持每日沟通。该表态正值美国财长贝森特即将访日前夕。三村指出，国际货币基金组织（IMF）的指引虽以六个月内超过三次干预作为参考阈值，但日本作为「自由浮动汇率」分类国家，并不受频率上的限制。三村拒绝就黄金周期间的干预行动予以确认，但路透社援引知情人士消息称，日本上周四已抛售约350亿美元。日元汇率走势剧烈：上周三在30分钟内升值1.8%、触及10周高点155.04，随后于周四回落至156.13。三村重申，「我们的关注点始终如一、毫不动摇」，并表示美方同行「充分理解我们的考量与行动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三村淳直言，「我们的关注点始终如一、毫不动摇」，强调日本在汇市干预问题上立场不变；他同时指出，美方同行「充分理解我们的考量与行动」，意在向市场传递日美在汇率政策上协调一致的信号，回应外界对日方频繁入市可能引发盟友摩擦的疑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Yamazaki, M., &amp; Kihara, L. (2026, May 7). Japan forex czar says IMF guidelines do not constrain intervention frequency. Reuters. https://finance.yahoo.com/markets/currencies/articles/japan-forex-czar-says-imf-003229163.html</w:t>
      </w:r>
    </w:p>
    <w:p>
      <w:r>
        <w:pict>
          <v:rect style="width:0;height:1.5pt" o:hralign="center" o:hrstd="t" o:hr="t"/>
        </w:pict>
      </w:r>
    </w:p>
    <w:bookmarkEnd w:id="11"/>
    <w:bookmarkStart w:id="12" w:name="日本央行公布3月议息纪要及4月基础货币数据"/>
    <w:p>
      <w:pPr>
        <w:pStyle w:val="Heading3"/>
      </w:pPr>
      <w:r>
        <w:rPr>
          <w:rFonts w:hint="eastAsia"/>
        </w:rPr>
        <w:t xml:space="preserve">日本央行公布3月议息纪要及4月基础货币数据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本银行5月7日上午8时50分按既定日程公布3月18日至19日货币政策会议（MPM）会议纪要，并同步发布2026年4月基础货币数据。数据显示，4月基础货币同比减少11.3%，降幅高于市场预期的-10.5%。在此之前的4月28日货币政策会议上，日本银行以6比3的投票结果决定将政策利率维持在0.75%不变，理由是伊朗局势及能源价格的不确定性，审议委员高田创提出反对意见。同一会议发布的《经济与物价形势展望》报告基于中东局势及日元因素，上调了2026财年通胀预期。3月会议纪要显示，委员们认为实际利率「明显处于负值区间」，并承诺一旦经济与物价展望如期兑现将继续推进加息。4月基础货币的同比下滑，反映出日本银行自2024年启动量化紧缩（QT）以来持续缩减国债购买规模的政策轨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Bank of Japan. (2026, May 7). Minutes of the Monetary Policy Meeting on March 18 and 19, 2026. Bank of Japan. https://www.boj.or.jp/en/mopo/mpmsche_minu/minu_2026/g260319.pdf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日本肩并肩演习发射88式反舰导弹击沉靶舰-中方斥再军事化"/>
    <w:p>
      <w:pPr>
        <w:pStyle w:val="Heading3"/>
      </w:pPr>
      <w:r>
        <w:rPr>
          <w:rFonts w:hint="eastAsia"/>
        </w:rPr>
        <w:t xml:space="preserve">日本「肩并肩」演习发射88式反舰导弹击沉靶舰</w:t>
      </w:r>
      <w:r>
        <w:t xml:space="preserve"> </w:t>
      </w:r>
      <w:r>
        <w:rPr>
          <w:rFonts w:hint="eastAsia"/>
        </w:rPr>
        <w:t xml:space="preserve">中方斥「再军事化」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据路透社经《雅加达邮报》5月7日报道，日本自卫队5月5日在菲律宾「肩并肩2026」（Balikatan</w:t>
      </w:r>
      <w:r>
        <w:t xml:space="preserve"> </w:t>
      </w:r>
      <w:r>
        <w:rPr>
          <w:rFonts w:hint="eastAsia"/>
        </w:rPr>
        <w:t xml:space="preserve">2026）联合军演中发射两枚88式反舰导弹，成功击沉菲律宾海军退役护卫舰「奎松」号，目标位于北伊罗戈省帕奥艾以西约75公里海域，距离台湾约400公里。此次为期19天的演习自4月20日开始、至5月8日结束，集结约17,000名兵力、来自7个国家，日本派出约1,400人，是依据2025年签署的日菲《互惠准入协议》后日本作战部队首次进驻菲律宾领土。中国外交部发言人林剑对此予以强烈谴责，称「这是日本右翼势力加速推动再军事化的又一例证」，并指日本「不断越过专守防卫政策的边界，违背国际及国内法律约束」。日本首相高市早苗已于4月21日完成对《防卫装备转移三原则》的修订，解除致命性武器的出口禁令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中国外交部发言人林剑指出，此次实弹演习是「日本右翼势力加速推动再军事化的又一例证」，并强调日本「不断越过专守防卫政策的边界，违背国际及国内法律约束」，将矛头直指高市内阁修订防卫装备转移三原则、解除致命武器出口禁令的政策走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Reuters. (2026, May 7). Japan fires missiles during drills, drawing China rebuke. The Jakarta Post. https://www.thejakartapost.com/world/2026/05/07/japan-fires-missiles-during-drills-drawing-china-rebuke.html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4"/>
    <w:bookmarkEnd w:id="15"/>
    <w:bookmarkStart w:id="16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6"/>
    <w:bookmarkStart w:id="18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7" w:name="日本厚劳省汉坦病毒在日扩散风险低-吁民众保持冷静"/>
    <w:p>
      <w:pPr>
        <w:pStyle w:val="Heading3"/>
      </w:pPr>
      <w:r>
        <w:rPr>
          <w:rFonts w:hint="eastAsia"/>
        </w:rPr>
        <w:t xml:space="preserve">日本厚劳省：汉坦病毒在日扩散风险低</w:t>
      </w:r>
      <w:r>
        <w:t xml:space="preserve"> </w:t>
      </w:r>
      <w:r>
        <w:rPr>
          <w:rFonts w:hint="eastAsia"/>
        </w:rPr>
        <w:t xml:space="preserve">吁民众保持冷静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日本厚生劳动省5月7日就大西洋邮轮汉坦病毒疫情发表评估，认为即便「翁迪斯」号（MV</w:t>
      </w:r>
      <w:r>
        <w:t xml:space="preserve"> </w:t>
      </w:r>
      <w:r>
        <w:rPr>
          <w:rFonts w:hint="eastAsia"/>
        </w:rPr>
        <w:t xml:space="preserve">Hondius）邮轮乘客入境日本，病毒在国内人传人的扩散风险仍属较低，呼吁民众保持冷静。汉坦病毒主要通过啮齿类动物排泄物传播，所致肺综合征死亡率高达40%至50%。本次疫情发生于在大西洋航行的荷兰籍邮轮「翁迪斯」号，目前已确认7例感染、3人死亡、1人病危、2人出现症状、1人状况不明，乘客名单中包括1名日本公民。欧洲疾病预防控制中心（ECDC）已发布相关风险评估。厚劳省表示，日本各检疫站正在加强监测，目前国内尚无确诊病例。该省「呼吁公众保持冷静」，避免恐慌性反应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Jiji Press. (2026, May 6). Risk of hantavirus spread in Japan low: Health Ministry. Nippon.com. https://www.nippon.com/en/news/yjj2026050600498/risk-of-hantavirus-spread-in-japan-low-health-ministry.html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bookmarkStart w:id="20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19" w:name="东盟峰会在菲律宾宿务开幕-能源危机与中东冲突列首要议题"/>
    <w:p>
      <w:pPr>
        <w:pStyle w:val="Heading3"/>
      </w:pPr>
      <w:r>
        <w:rPr>
          <w:rFonts w:hint="eastAsia"/>
        </w:rPr>
        <w:t xml:space="preserve">东盟峰会在菲律宾宿务开幕</w:t>
      </w:r>
      <w:r>
        <w:t xml:space="preserve"> </w:t>
      </w:r>
      <w:r>
        <w:rPr>
          <w:rFonts w:hint="eastAsia"/>
        </w:rPr>
        <w:t xml:space="preserve">能源危机与中东冲突列首要议题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第48届东盟峰会5月7日在菲律宾宿务开幕，11个成员国覆盖约7亿人口、合计GDP约3.8万亿美元；受全球能源危机影响，本届会期由原定的5天压缩为3天。菲律宾外交部长玛丽亚·特蕾莎·拉萨罗（Ma.</w:t>
      </w:r>
      <w:r>
        <w:t xml:space="preserve"> Theresa </w:t>
      </w:r>
      <w:r>
        <w:rPr>
          <w:rFonts w:hint="eastAsia"/>
        </w:rPr>
        <w:t xml:space="preserve">Lazaro）出席并发表讲话。议程涵盖东盟石油共享框架、缅甸内战、泰柬边境冲突，以及与北京就南海行为准则的磋商。日本外务大臣茂木敏充将以对话伙伴身份出席场边会议。日本首相高市早苗已于5月2日至4日访问越南与澳大利亚期间，力推规模100亿美元的「POWERR亚洲」能源合作框架，意在强化日本在东南亚能源安全议程中的存在感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新加坡拉惹勒南国际研究学院（S.</w:t>
      </w:r>
      <w:r>
        <w:t xml:space="preserve"> Rajaratnam </w:t>
      </w:r>
      <w:r>
        <w:rPr>
          <w:rFonts w:hint="eastAsia"/>
        </w:rPr>
        <w:t xml:space="preserve">School）研究员高瑞连（Collin</w:t>
      </w:r>
      <w:r>
        <w:t xml:space="preserve"> </w:t>
      </w:r>
      <w:r>
        <w:rPr>
          <w:rFonts w:hint="eastAsia"/>
        </w:rPr>
        <w:t xml:space="preserve">Koh）指出，「美国将被衬托为破坏稳定的力量，而中国则被视为稳定力量」，并称中国「目前手中握有最重要的若干筹码」，反映出本届东盟峰会在大国博弈格局中的微妙位置。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Flores, M., Lema, K., &amp; Corrales, N. (2026, May 7). Energy crisis front and centre as ASEAN summit opens in Philippines. Reuters. https://www.yahoo.com/news/articles/energy-crisis-front-centre-asean-220304367.html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2026-05-07T08:27:38Z</dcterms:created>
  <dcterms:modified xsi:type="dcterms:W3CDTF">2026-05-07T08:27:38Z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