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33957777f14266ebf4f18f543247f114a4bf639"/>
    <w:p>
      <w:pPr>
        <w:pStyle w:val="Heading1"/>
      </w:pPr>
      <w:r>
        <w:t xml:space="preserve">South Korea Daily News Intelligence — June 30, 2026</w:t>
      </w:r>
    </w:p>
    <w:bookmarkStart w:id="15" w:name="economy-markets"/>
    <w:p>
      <w:pPr>
        <w:pStyle w:val="Heading2"/>
      </w:pPr>
      <w:r>
        <w:t xml:space="preserve">1. Economy &amp; Markets</w:t>
      </w:r>
    </w:p>
    <w:bookmarkStart w:id="9" w:name="X0709e237c0e8e82c64a75aad63059c6e5c8b5fc"/>
    <w:p>
      <w:pPr>
        <w:pStyle w:val="Heading3"/>
      </w:pPr>
      <w:r>
        <w:t xml:space="preserve">South Korea Lowers Crude Oil Security Alert to Level 2 as U.S.-Iran Tensions Ease</w:t>
      </w:r>
    </w:p>
    <w:p>
      <w:pPr>
        <w:pStyle w:val="FirstParagraph"/>
      </w:pPr>
      <w:r>
        <w:t xml:space="preserve">Vice Industry Minister Moon Shin-hak announced the government would lower its national resource security crisis warning for crude oil from Level 3 to Level 2 during a Cabinet meeting at the presidential office on Tuesday. Natural gas, which had held Level 2 status since April, will be cleared entirely.</w:t>
      </w:r>
      <w:r>
        <w:t xml:space="preserve"> </w:t>
      </w:r>
      <w:r>
        <w:t xml:space="preserve">“The alert for natural gas will be fully lifted as well,”</w:t>
      </w:r>
      <w:r>
        <w:t xml:space="preserve"> </w:t>
      </w:r>
      <w:r>
        <w:t xml:space="preserve">Moon said.</w:t>
      </w:r>
    </w:p>
    <w:p>
      <w:pPr>
        <w:pStyle w:val="BodyText"/>
      </w:pPr>
      <w:r>
        <w:t xml:space="preserve">The move unwinds an escalation ladder South Korea climbed across the spring. The government first issued the lowest crude alert in early March 2026, raised it to Level 2 later that month, then pushed it to Level 3 in April as fighting around the Strait of Hormuz threatened the chokepoint through which much of the world’s oil flows. The four-tier warning system governs how aggressively Seoul manages a resource squeeze; at the top rungs it leaned on emergency measures such as fuel rotation arrangements that are now being stood down.</w:t>
      </w:r>
    </w:p>
    <w:p>
      <w:pPr>
        <w:pStyle w:val="BodyText"/>
      </w:pPr>
      <w:r>
        <w:t xml:space="preserve">The downgrade tracks two outside shifts: oil prices have stabilized, and the United States and Iran returned to peace negotiations. South Korea, which imports nearly all of its crude, has been securing barrels through routes that bypass the Strait of Hormuz, including supply from the United States — insulating refiners from the worst-case disruption that the Level 3 alert was built to guard against.</w:t>
      </w:r>
    </w:p>
    <w:p>
      <w:pPr>
        <w:pStyle w:val="BodyText"/>
      </w:pPr>
      <w:r>
        <w:rPr>
          <w:b/>
          <w:bCs/>
        </w:rPr>
        <w:t xml:space="preserve">References</w:t>
      </w:r>
    </w:p>
    <w:p>
      <w:pPr>
        <w:pStyle w:val="BodyText"/>
      </w:pPr>
      <w:r>
        <w:t xml:space="preserve">[1] Korea Herald. (2026, June 30). South Korea lowers crude oil security alert to Level 2 as U.S.-Iran tensions ease. The Korea Herald. https://www.koreaherald.com/article/10792757</w:t>
      </w:r>
      <w:r>
        <w:t xml:space="preserve"> </w:t>
      </w:r>
      <w:r>
        <w:t xml:space="preserve">[2] Korea JoongAng Daily. (2026, June 30). Gov’t to lower security alert on crude by a notch as US-Iran tensions ease. Korea JoongAng Daily. https://www.koreajoongangdaily.com/korea/govt-to-lower-security-alert-on-crude-by-a-notch-as-usiran-tensions-ease/12747221</w:t>
      </w:r>
    </w:p>
    <w:p>
      <w:r>
        <w:pict>
          <v:rect style="width:0;height:1.5pt" o:hralign="center" o:hrstd="t" o:hr="t"/>
        </w:pict>
      </w:r>
    </w:p>
    <w:bookmarkEnd w:id="9"/>
    <w:bookmarkStart w:id="10" w:name="X0c6e204bff2b06119ab3ea67e0359c2d021f6b8"/>
    <w:p>
      <w:pPr>
        <w:pStyle w:val="Heading3"/>
      </w:pPr>
      <w:r>
        <w:t xml:space="preserve">South Korea May Tax Revenue Surges 19% on Higher Incomes and a Booming Stock Market</w:t>
      </w:r>
    </w:p>
    <w:p>
      <w:pPr>
        <w:pStyle w:val="FirstParagraph"/>
      </w:pPr>
      <w:r>
        <w:t xml:space="preserve">South Korea collected 35.8 trillion won ($23.2 billion) in taxes in May 2026, a nearly 19 percent jump from 30.1 trillion won a year earlier, the Ministry of Economy and Finance reported. The surge came from two engines: rising household income and a stock market running red-hot.</w:t>
      </w:r>
    </w:p>
    <w:p>
      <w:pPr>
        <w:pStyle w:val="BodyText"/>
      </w:pPr>
      <w:r>
        <w:t xml:space="preserve">Income tax brought in 22 trillion won, up 16.5 percent year-on-year, as wages and capital gains climbed. The clearest market fingerprint was the securities transaction tax, which more than quadrupled to 1.3 trillion won from just 300 billion won a year earlier — a direct read of how heavily Koreans are trading. The KOSPI has roughly doubled in 2026, drawing a wave of novice retail investors and driving turnover to levels the tax base had not seen. Corporate tax rose 9.6 percent to 7.6 trillion won.</w:t>
      </w:r>
    </w:p>
    <w:p>
      <w:pPr>
        <w:pStyle w:val="BodyText"/>
      </w:pPr>
      <w:r>
        <w:t xml:space="preserve">Across January through May, cumulative tax revenue reached 199.9 trillion won, up 16 percent on the year — a cushion for a government that has pledged hundreds of trillions of won toward semiconductor and AI ambitions.</w:t>
      </w:r>
    </w:p>
    <w:p>
      <w:pPr>
        <w:pStyle w:val="BodyText"/>
      </w:pPr>
      <w:r>
        <w:rPr>
          <w:b/>
          <w:bCs/>
        </w:rPr>
        <w:t xml:space="preserve">References</w:t>
      </w:r>
    </w:p>
    <w:p>
      <w:pPr>
        <w:pStyle w:val="BodyText"/>
      </w:pPr>
      <w:r>
        <w:t xml:space="preserve">[3] Korea Herald. (2026, June 30). Tax revenue up 19% in May on higher income, bullish stock market. The Korea Herald. https://www.koreaherald.com/article/10792767</w:t>
      </w:r>
      <w:r>
        <w:t xml:space="preserve"> </w:t>
      </w:r>
      <w:r>
        <w:t xml:space="preserve">[4] Korea Times. (2026, June 30). Tax revenue up 19% in May on higher income, bullish stock market. The Korea Times. https://www.koreatimes.co.kr/amp/economy/20260630/tax-revenue-up-19-in-may-on-higher-income-bullish-stock-market</w:t>
      </w:r>
      <w:r>
        <w:t xml:space="preserve"> </w:t>
      </w:r>
      <w:r>
        <w:t xml:space="preserve">[5] CNBC. (2026, June 3). The Kospi is up 100% in 2026. Goldman Sachs still sees more upside. CNBC. https://www.cnbc.com/2026/06/03/the-kospi-is-up-100percent-in-2026-goldman-sachs-still-see-more-upside.html</w:t>
      </w:r>
    </w:p>
    <w:p>
      <w:r>
        <w:pict>
          <v:rect style="width:0;height:1.5pt" o:hralign="center" o:hrstd="t" o:hr="t"/>
        </w:pict>
      </w:r>
    </w:p>
    <w:bookmarkEnd w:id="10"/>
    <w:bookmarkStart w:id="11" w:name="X43d022b64e35bf70caae0d7f34d30fef6542db9"/>
    <w:p>
      <w:pPr>
        <w:pStyle w:val="Heading3"/>
      </w:pPr>
      <w:r>
        <w:t xml:space="preserve">Seoul Shares Rise Nearly 1% on Chip Gains as Investors Watch U.S.-Iran Talks</w:t>
      </w:r>
    </w:p>
    <w:p>
      <w:pPr>
        <w:pStyle w:val="FirstParagraph"/>
      </w:pPr>
      <w:r>
        <w:t xml:space="preserve">The KOSPI closed at 8,476.47 on June 30, up 81.83 points or 0.97 percent, as memory-chip heavyweights extended the rally that has defined the index this year. Samsung Electronics rose 3.41 percent and SK hynix added 0.84 percent, carrying the benchmark even as the broader board stayed mixed.</w:t>
      </w:r>
    </w:p>
    <w:p>
      <w:pPr>
        <w:pStyle w:val="BodyText"/>
      </w:pPr>
      <w:r>
        <w:t xml:space="preserve">The lift came on Wall Street’s lead — the Dow gained 0.59 percent to a record high overnight and the Nasdaq jumped 2.07 percent — and on news that U.S.-Iran negotiations had resumed in Qatar, easing the Middle East risk that had hung over energy importers. Trade volume reached 444.61 million shares worth 41.08 trillion won.</w:t>
      </w:r>
    </w:p>
    <w:p>
      <w:pPr>
        <w:pStyle w:val="BodyText"/>
      </w:pPr>
      <w:r>
        <w:t xml:space="preserve">Not every name joined. LG Energy Solution dropped 9.61 percent, a reminder of how narrowly the gains cluster around AI memory while battery and other sectors lag. The won weakened to 1,549.4 per USD. The session leaves the index well below the all-time high of 9,385.59 it touched on June 19, after the KOSPI first cleared 9,000 points earlier in June — milestones in a year that has seen SK hynix briefly overtake Samsung as the market’s most valuable company.</w:t>
      </w:r>
    </w:p>
    <w:p>
      <w:pPr>
        <w:pStyle w:val="BodyText"/>
      </w:pPr>
      <w:r>
        <w:rPr>
          <w:b/>
          <w:bCs/>
        </w:rPr>
        <w:t xml:space="preserve">References</w:t>
      </w:r>
    </w:p>
    <w:p>
      <w:pPr>
        <w:pStyle w:val="BodyText"/>
      </w:pPr>
      <w:r>
        <w:t xml:space="preserve">[6] Korea Herald. (2026, June 30). Seoul shares rise nearly 1% on tech gains. The Korea Herald. https://www.koreaherald.com/article/10793358</w:t>
      </w:r>
      <w:r>
        <w:t xml:space="preserve"> </w:t>
      </w:r>
      <w:r>
        <w:t xml:space="preserve">[7] CNBC. (2026, June 3). The Kospi is up 100% in 2026. Goldman Sachs still sees more upside. CNBC. https://www.cnbc.com/2026/06/03/the-kospi-is-up-100percent-in-2026-goldman-sachs-still-see-more-upside.html</w:t>
      </w:r>
      <w:r>
        <w:t xml:space="preserve"> </w:t>
      </w:r>
      <w:r>
        <w:t xml:space="preserve">[8] KED Global. (2026, June 22). S. Korea’s stock market crowns new king: How SK Hynix rewrote Kospi history. KED Global. https://www.kedglobal.com/korean-chipmakers/newsView/ked202606220007</w:t>
      </w:r>
    </w:p>
    <w:p>
      <w:r>
        <w:pict>
          <v:rect style="width:0;height:1.5pt" o:hralign="center" o:hrstd="t" o:hr="t"/>
        </w:pict>
      </w:r>
    </w:p>
    <w:bookmarkEnd w:id="11"/>
    <w:bookmarkStart w:id="12" w:name="X8c6d056e6f8e24a8e4d2d34ba42e9cb7662f8af"/>
    <w:p>
      <w:pPr>
        <w:pStyle w:val="Heading3"/>
      </w:pPr>
      <w:r>
        <w:t xml:space="preserve">S&amp;P Global Raises South Korea’s 2026 Growth Forecast to 3% as Earnings Concentrate in Chips</w:t>
      </w:r>
    </w:p>
    <w:p>
      <w:pPr>
        <w:pStyle w:val="FirstParagraph"/>
      </w:pPr>
      <w:r>
        <w:t xml:space="preserve">S&amp;P Global Ratings raised South Korea’s 2026 GDP growth forecast to 3 percent, citing a corporate earnings boom that is increasingly lopsided toward semiconductors. The combined operating profit of Korea’s 100 largest companies reached nearly 140 trillion won ($90 billion) in the first quarter of 2026 — but the gains pooled in a handful of chip names.</w:t>
      </w:r>
    </w:p>
    <w:p>
      <w:pPr>
        <w:pStyle w:val="BodyText"/>
      </w:pPr>
      <w:r>
        <w:t xml:space="preserve">“Growth is concentrated in semiconductors, while most other sectors are either growing modestly or remain under external pressure,”</w:t>
      </w:r>
      <w:r>
        <w:t xml:space="preserve"> </w:t>
      </w:r>
      <w:r>
        <w:t xml:space="preserve">S&amp;P analyst Jeremy Kim said. The agency forecasts the AI-driven semiconductor supercycle will run through at least 2028, a tailwind that lifts the headline number even as exporters outside memory grapple with tariffs and soft demand.</w:t>
      </w:r>
    </w:p>
    <w:p>
      <w:pPr>
        <w:pStyle w:val="BodyText"/>
      </w:pPr>
      <w:r>
        <w:t xml:space="preserve">That concentration is the same dynamic powering the equity market, where SK hynix and Samsung Electronics have driven the KOSPI to a roughly 100 percent gain on the year. S&amp;P paired the upgrade with a caution that chipmakers should</w:t>
      </w:r>
      <w:r>
        <w:t xml:space="preserve"> </w:t>
      </w:r>
      <w:r>
        <w:t xml:space="preserve">“maintain financial discipline as they expand capacity, given the cyclical nature of the industry,”</w:t>
      </w:r>
      <w:r>
        <w:t xml:space="preserve"> </w:t>
      </w:r>
      <w:r>
        <w:t xml:space="preserve">a hedge against the supercycle eventually turning.</w:t>
      </w:r>
    </w:p>
    <w:p>
      <w:pPr>
        <w:pStyle w:val="BodyText"/>
      </w:pPr>
      <w:r>
        <w:rPr>
          <w:b/>
          <w:bCs/>
        </w:rPr>
        <w:t xml:space="preserve">References</w:t>
      </w:r>
    </w:p>
    <w:p>
      <w:pPr>
        <w:pStyle w:val="BodyText"/>
      </w:pPr>
      <w:r>
        <w:t xml:space="preserve">[9] Korea Herald. (2026, June 30). S&amp;P Global raises South Korea’s 2026 GDP forecast to 3%. The Korea Herald. https://www.koreaherald.com/article/10793233</w:t>
      </w:r>
    </w:p>
    <w:p>
      <w:r>
        <w:pict>
          <v:rect style="width:0;height:1.5pt" o:hralign="center" o:hrstd="t" o:hr="t"/>
        </w:pict>
      </w:r>
    </w:p>
    <w:bookmarkEnd w:id="12"/>
    <w:bookmarkStart w:id="13" w:name="X28da8d861fce293522d1602949bb2fdfe661686"/>
    <w:p>
      <w:pPr>
        <w:pStyle w:val="Heading3"/>
      </w:pPr>
      <w:r>
        <w:t xml:space="preserve">South Korea to Accelerate Nuclear Plant Construction to Power Surging AI Electricity Demand</w:t>
      </w:r>
    </w:p>
    <w:p>
      <w:pPr>
        <w:pStyle w:val="FirstParagraph"/>
      </w:pPr>
      <w:r>
        <w:t xml:space="preserve">Presidential Chief of Staff Kang Hoon-sik said the government will look to compress the timeline for building nuclear reactors, framing faster atomic power as the answer to the electricity surge coming from AI data centers.</w:t>
      </w:r>
      <w:r>
        <w:t xml:space="preserve"> </w:t>
      </w:r>
      <w:r>
        <w:t xml:space="preserve">“We will examine ways to shorten that timeline,”</w:t>
      </w:r>
      <w:r>
        <w:t xml:space="preserve"> </w:t>
      </w:r>
      <w:r>
        <w:t xml:space="preserve">Kang said, noting that a plant in South Korea typically takes nine to 10 years to build and that the country’s average construction period runs about 56 months. The details are to be set out in the forthcoming basic plan for long-term electricity supply and demand.</w:t>
      </w:r>
    </w:p>
    <w:p>
      <w:pPr>
        <w:pStyle w:val="BodyText"/>
      </w:pPr>
      <w:r>
        <w:t xml:space="preserve">The push builds on a nuclear consensus that has hardened over the past year. South Korea’s 11th Basic Plan for Electricity Supply and Demand, finalized in early 2025, calls for nuclear to supply 31.8 percent of generation by 2030 and 35.6 percent by 2038, lifting nuclear capacity from 24.7 gigawatts to roughly 35 gigawatts over that span. In January 2026, the Lee administration confirmed it would proceed with two new large reactors written into that plan, and a separate law clearing the way for small modular reactors passed early in the year after stalling for two years.</w:t>
      </w:r>
    </w:p>
    <w:p>
      <w:pPr>
        <w:pStyle w:val="BodyText"/>
      </w:pPr>
      <w:r>
        <w:t xml:space="preserve">The urgency is electrical arithmetic. The same semiconductor and AI buildout that is drawing hundreds of trillions of won in fab and data-center investment also demands power on a scale Korea’s grid was not sized for — and reactors that take a decade to build cannot come online fast enough to meet load arriving this decade. Shortening construction is the government’s lever to close that gap.</w:t>
      </w:r>
    </w:p>
    <w:p>
      <w:pPr>
        <w:pStyle w:val="BodyText"/>
      </w:pPr>
      <w:r>
        <w:rPr>
          <w:b/>
          <w:bCs/>
        </w:rPr>
        <w:t xml:space="preserve">References</w:t>
      </w:r>
    </w:p>
    <w:p>
      <w:pPr>
        <w:pStyle w:val="BodyText"/>
      </w:pPr>
      <w:r>
        <w:t xml:space="preserve">[10] Bloomberg. (2026, June 30). South Korea to speed nuclear push to meet surging power demand. Bloomberg. https://www.bloomberg.com/news/articles/2026-06-30/south-korea-to-speed-nuclear-push-to-meet-surging-power-demand</w:t>
      </w:r>
      <w:r>
        <w:t xml:space="preserve"> </w:t>
      </w:r>
      <w:r>
        <w:t xml:space="preserve">[11] World Nuclear Association. (2026, June). Nuclear Power in South Korea. World Nuclear Association. https://world-nuclear.org/information-library/country-profiles/countries-o-s/south-korea</w:t>
      </w:r>
      <w:r>
        <w:t xml:space="preserve"> </w:t>
      </w:r>
      <w:r>
        <w:t xml:space="preserve">[12] World Nuclear News. (2026, January). Plans for two new reactors confirmed by South Korea. World Nuclear News. https://www.world-nuclear-news.org/articles/plans-for-two-new-reactors-confirmed-by-south-korea</w:t>
      </w:r>
    </w:p>
    <w:p>
      <w:r>
        <w:pict>
          <v:rect style="width:0;height:1.5pt" o:hralign="center" o:hrstd="t" o:hr="t"/>
        </w:pict>
      </w:r>
    </w:p>
    <w:bookmarkEnd w:id="13"/>
    <w:bookmarkStart w:id="14" w:name="Xad7bc8f028e75b2d1037eb9217b1b8c69511a26"/>
    <w:p>
      <w:pPr>
        <w:pStyle w:val="Heading3"/>
      </w:pPr>
      <w:r>
        <w:t xml:space="preserve">President Lee Goes to Gwangju to Launch an 896 Trillion Won AI Chip Hub</w:t>
      </w:r>
    </w:p>
    <w:p>
      <w:pPr>
        <w:pStyle w:val="FirstParagraph"/>
      </w:pPr>
      <w:r>
        <w:t xml:space="preserve">President Lee Jae Myung traveled to Gwangju on June 30 to unveil plans targeting 896 trillion won ($579 billion) in total investment to make South Korea a leader in semiconductors, AI data centers, and physical AI. At the center, Samsung Electronics and SK hynix announced combined plans to invest 800 trillion won ($518 billion) to build four new chip fabrication sites in the Jeonnam-Gwangju area, creating a second semiconductor cluster in the Honam region.</w:t>
      </w:r>
    </w:p>
    <w:p>
      <w:pPr>
        <w:pStyle w:val="BodyText"/>
      </w:pPr>
      <w:r>
        <w:t xml:space="preserve">The new base complements the existing clusters around Yongin and Pyeongtaek, where officials say capacity is nearing its limits. Samsung’s chairman Jay Y. Lee has confirmed Gwangju for the company’s new cluster, while SK hynix said it still needs time to finalize its site. Lee will chair a special committee on semiconductor competitiveness launching in August.</w:t>
      </w:r>
    </w:p>
    <w:p>
      <w:pPr>
        <w:pStyle w:val="BodyText"/>
      </w:pPr>
      <w:r>
        <w:t xml:space="preserve">The choice of Honam carries political weight. The southwestern region has long been a stronghold of Lee’s Democratic Party and has felt left behind in past industrial booms centered farther north. Lee called the package</w:t>
      </w:r>
      <w:r>
        <w:t xml:space="preserve"> </w:t>
      </w:r>
      <w:r>
        <w:t xml:space="preserve">“historic and national recompense for Honam.”</w:t>
      </w:r>
      <w:r>
        <w:t xml:space="preserve"> </w:t>
      </w:r>
      <w:r>
        <w:t xml:space="preserve">The timing is deliberate: Gwangju and South Jeolla Province merge into a single Jeonnam-Gwangju Special City on July 1, 2026, encompassing 3.2 million people and 159 trillion won ($104 billion) in gross regional domestic product — a new administrative unit built to anchor the chip push.</w:t>
      </w:r>
    </w:p>
    <w:p>
      <w:pPr>
        <w:pStyle w:val="BodyText"/>
      </w:pPr>
      <w:r>
        <w:rPr>
          <w:b/>
          <w:bCs/>
        </w:rPr>
        <w:t xml:space="preserve">References</w:t>
      </w:r>
    </w:p>
    <w:p>
      <w:pPr>
        <w:pStyle w:val="BodyText"/>
      </w:pPr>
      <w:r>
        <w:t xml:space="preserve">[13] Korea Herald. (2026, June 30). President Lee goes to Gwangju, 896 trillion won chip hub. The Korea Herald. https://www.koreaherald.com/article/10793367</w:t>
      </w:r>
      <w:r>
        <w:t xml:space="preserve"> </w:t>
      </w:r>
      <w:r>
        <w:t xml:space="preserve">[14] Al Jazeera. (2026, June 29). South Korea announces more than $1 trillion AI chip investment drive. Al Jazeera. https://www.aljazeera.com/news/2026/6/29/south-korea-announces-more-than-1-trillion-ai-chip-investment-drive</w:t>
      </w:r>
      <w:r>
        <w:t xml:space="preserve"> </w:t>
      </w:r>
      <w:r>
        <w:t xml:space="preserve">[15] CNBC. (2026, June 29). South Korea says Samsung and SK Hynix investing in AI, semiconductor mega-projects. CNBC. https://www.cnbc.com/2026/06/29/samsung-sk-hynix-reported-1point3-reported-trillion-spending-plans.html</w:t>
      </w:r>
      <w:r>
        <w:t xml:space="preserve"> </w:t>
      </w:r>
      <w:r>
        <w:t xml:space="preserve">[16] Korea Times. (2026, June 29). Samsung, SK hynix unveil $519 bil. investment for semiconductor complex in southwestern region. The Korea Times. https://www.koreatimes.co.kr/southkorea/politics/20260629/samsung-sk-hynix-unveil-519-bil-investment-for-semiconductor-complex-in-southwestern-region</w:t>
      </w:r>
    </w:p>
    <w:p>
      <w:r>
        <w:pict>
          <v:rect style="width:0;height:1.5pt" o:hralign="center" o:hrstd="t" o:hr="t"/>
        </w:pict>
      </w:r>
    </w:p>
    <w:bookmarkEnd w:id="14"/>
    <w:bookmarkEnd w:id="15"/>
    <w:bookmarkStart w:id="20" w:name="politics-diplomacy"/>
    <w:p>
      <w:pPr>
        <w:pStyle w:val="Heading2"/>
      </w:pPr>
      <w:r>
        <w:t xml:space="preserve">2. Politics &amp; Diplomacy</w:t>
      </w:r>
    </w:p>
    <w:bookmarkStart w:id="16" w:name="Xdf50b538af3e74e04632ac0aa745390d8b818ef"/>
    <w:p>
      <w:pPr>
        <w:pStyle w:val="Heading3"/>
      </w:pPr>
      <w:r>
        <w:t xml:space="preserve">South Korean and Ukrainian Foreign Ministers Discuss North Korean POWs in Seoul</w:t>
      </w:r>
    </w:p>
    <w:p>
      <w:pPr>
        <w:pStyle w:val="FirstParagraph"/>
      </w:pPr>
      <w:r>
        <w:t xml:space="preserve">South Korean Foreign Minister Cho Hyun and Ukrainian Foreign Minister Andrii Sybiha held talks on June 30, 2026, at the Foreign Ministry in Seoul — the first visit by a Ukrainian foreign minister since Russia’s 2022 invasion.</w:t>
      </w:r>
      <w:r>
        <w:t xml:space="preserve"> </w:t>
      </w:r>
      <w:r>
        <w:t xml:space="preserve">“The ministers are holding broad discussions on issues of mutual interest and bilateral cooperation,”</w:t>
      </w:r>
      <w:r>
        <w:t xml:space="preserve"> </w:t>
      </w:r>
      <w:r>
        <w:t xml:space="preserve">a ministry spokesperson said.</w:t>
      </w:r>
    </w:p>
    <w:p>
      <w:pPr>
        <w:pStyle w:val="BodyText"/>
      </w:pPr>
      <w:r>
        <w:t xml:space="preserve">At the heart of the agenda were North Korean prisoners of war held in Ukraine. Two North Korean soldiers were captured by Ukrainian forces in Russia’s Kursk region in January 2025, and Seoul has said the men have expressed a desire to come to South Korea — which, under its constitution, treats North Koreans as its own citizens.</w:t>
      </w:r>
    </w:p>
    <w:p>
      <w:pPr>
        <w:pStyle w:val="BodyText"/>
      </w:pPr>
      <w:r>
        <w:t xml:space="preserve">The captures are a sliver of a much larger deployment. Pyongyang sent roughly 11,000 to 12,000 troops to fight alongside Russian forces in Kursk from late 2024, and South Korean and Western intelligence estimate about 6,000 of them have been killed or wounded. The two ministers also discussed continued South Korean support for Ukraine and its postwar reconstruction, opening a channel between Seoul and Kyiv that the war’s early years left largely shut.</w:t>
      </w:r>
    </w:p>
    <w:p>
      <w:pPr>
        <w:pStyle w:val="BodyText"/>
      </w:pPr>
      <w:r>
        <w:rPr>
          <w:b/>
          <w:bCs/>
        </w:rPr>
        <w:t xml:space="preserve">References</w:t>
      </w:r>
    </w:p>
    <w:p>
      <w:pPr>
        <w:pStyle w:val="BodyText"/>
      </w:pPr>
      <w:r>
        <w:t xml:space="preserve">[17] Korea Herald. (2026, June 30). S. Korea, Ukraine foreign ministers discuss North Korean POWs. The Korea Herald. https://www.koreaherald.com/article/10793249</w:t>
      </w:r>
      <w:r>
        <w:t xml:space="preserve"> </w:t>
      </w:r>
      <w:r>
        <w:t xml:space="preserve">[18] UPI. (2026, June 30). Korea, Ukraine foreign ministers hold talks on North Korea POWs. UPI. https://www.upi.com/Top_News/World-News/2026/06/30/korea-Korea-Ukraine-Cho-Hyun-Andrii-Sybiha-foreign-ministers-talks-North-Korea-POWs-Cho-Hyun/3231782801916/</w:t>
      </w:r>
      <w:r>
        <w:t xml:space="preserve"> </w:t>
      </w:r>
      <w:r>
        <w:t xml:space="preserve">[19] Kyiv Independent. (2026, January). Nearly 11,000 North Korean troops stationed in Russia’s Kursk Oblast at start of 2026, media reports. The Kyiv Independent. https://kyivindependent.com/nearly-11-000-north-korean-troops-stationed-in-russias-kursk-oblast-at-start-of-2026-media-reports/</w:t>
      </w:r>
    </w:p>
    <w:p>
      <w:r>
        <w:pict>
          <v:rect style="width:0;height:1.5pt" o:hralign="center" o:hrstd="t" o:hr="t"/>
        </w:pict>
      </w:r>
    </w:p>
    <w:bookmarkEnd w:id="16"/>
    <w:bookmarkStart w:id="17" w:name="X52d6d15177d97e7465909c25b8610ba2d5a7df2"/>
    <w:p>
      <w:pPr>
        <w:pStyle w:val="Heading3"/>
      </w:pPr>
      <w:r>
        <w:t xml:space="preserve">Canada Rules Out Splitting Submarine Contract Between Hanwha and ThyssenKrupp</w:t>
      </w:r>
    </w:p>
    <w:p>
      <w:pPr>
        <w:pStyle w:val="FirstParagraph"/>
      </w:pPr>
      <w:r>
        <w:t xml:space="preserve">Canadian Defense Minister David McGuinty dismissed speculation that Ottawa might divide its submarine procurement between two builders.</w:t>
      </w:r>
      <w:r>
        <w:t xml:space="preserve"> </w:t>
      </w:r>
      <w:r>
        <w:t xml:space="preserve">“If you split a fleet of any kind, you end up in many ways with compounding costs,”</w:t>
      </w:r>
      <w:r>
        <w:t xml:space="preserve"> </w:t>
      </w:r>
      <w:r>
        <w:t xml:space="preserve">he said, signaling the Canadian Patrol Submarine Project will go to a single winner. The CPSP, valued at roughly 60 trillion won ($39 billion) over its life, seeks up to 12 diesel-electric submarines to replace Canada’s aging Victoria-class fleet.</w:t>
      </w:r>
    </w:p>
    <w:p>
      <w:pPr>
        <w:pStyle w:val="BodyText"/>
      </w:pPr>
      <w:r>
        <w:t xml:space="preserve">The contest is down to two bidders: a Hanwha Ocean-led consortium offering a KSS-III variant against Germany’s Thyssenkrupp Marine Systems (TKMS), pitching the Type 212CD. Both sides have leaned on industrial-benefit arguments — Hanwha claimed over 433,000 potential jobs and CA$96.3 billion in GDP impact, while TKMS cited 650,000 jobs and CA$160 billion.</w:t>
      </w:r>
    </w:p>
    <w:p>
      <w:pPr>
        <w:pStyle w:val="BodyText"/>
      </w:pPr>
      <w:r>
        <w:t xml:space="preserve">Hanwha has worked to neutralize Germany’s</w:t>
      </w:r>
      <w:r>
        <w:t xml:space="preserve"> </w:t>
      </w:r>
      <w:r>
        <w:t xml:space="preserve">“NATO cohesion”</w:t>
      </w:r>
      <w:r>
        <w:t xml:space="preserve"> </w:t>
      </w:r>
      <w:r>
        <w:t xml:space="preserve">pitch by partnering with Babcock Canada, the local arm of Britain’s Babcock International, and has won public backing from the British ambassador to Korea. A win would be a landmark for South Korea’s defense exporters, who have moved aggressively into Europe and beyond and are also shopping the KSS-III to Poland and the Philippines. PM Mark Carney is expected to announce the decision before the NATO summit in Ankara on July 7.</w:t>
      </w:r>
    </w:p>
    <w:p>
      <w:pPr>
        <w:pStyle w:val="BodyText"/>
      </w:pPr>
      <w:r>
        <w:rPr>
          <w:b/>
          <w:bCs/>
        </w:rPr>
        <w:t xml:space="preserve">References</w:t>
      </w:r>
    </w:p>
    <w:p>
      <w:pPr>
        <w:pStyle w:val="BodyText"/>
      </w:pPr>
      <w:r>
        <w:t xml:space="preserve">[20] Korea Herald. (2026, June 30). Canada rules out splitting submarine contract. The Korea Herald. https://www.koreaherald.com/article/10793220</w:t>
      </w:r>
      <w:r>
        <w:t xml:space="preserve"> </w:t>
      </w:r>
      <w:r>
        <w:t xml:space="preserve">[21] Korea Times. (2026, June 26). UK envoy publicly backs Hanwha Ocean’s bid for Canada’s submarine project. The Korea Times. https://www.koreatimes.co.kr/amp/business/companies/20260626/uk-envoy-publicly-backs-hanwha-oceans-bid-for-canadas-submarine-project</w:t>
      </w:r>
    </w:p>
    <w:p>
      <w:r>
        <w:pict>
          <v:rect style="width:0;height:1.5pt" o:hralign="center" o:hrstd="t" o:hr="t"/>
        </w:pict>
      </w:r>
    </w:p>
    <w:bookmarkEnd w:id="17"/>
    <w:bookmarkStart w:id="18" w:name="Xec3046f9c40cda7141b9b489e6bf64ea4c1086b"/>
    <w:p>
      <w:pPr>
        <w:pStyle w:val="Heading3"/>
      </w:pPr>
      <w:r>
        <w:t xml:space="preserve">PPP Chair Jang Dong-hyeok Resists Calls to Resign After Local Election Rout</w:t>
      </w:r>
    </w:p>
    <w:p>
      <w:pPr>
        <w:pStyle w:val="FirstParagraph"/>
      </w:pPr>
      <w:r>
        <w:t xml:space="preserve">People Power Party Chair Rep. Jang Dong-hyeok refused to step down despite mounting demands from within his own ranks.</w:t>
      </w:r>
      <w:r>
        <w:t xml:space="preserve"> </w:t>
      </w:r>
      <w:r>
        <w:t xml:space="preserve">“I will not resign no matter what conclusion (our party’s) lawmakers reached,”</w:t>
      </w:r>
      <w:r>
        <w:t xml:space="preserve"> </w:t>
      </w:r>
      <w:r>
        <w:t xml:space="preserve">Jang said, digging in against a reformist faction that wants him gone.</w:t>
      </w:r>
    </w:p>
    <w:p>
      <w:pPr>
        <w:pStyle w:val="BodyText"/>
      </w:pPr>
      <w:r>
        <w:t xml:space="preserve">The pressure stems from the party’s drubbing in the June 3 local elections, where the Democratic Party won 12 of 16 metropolitan races and the conservative PPP held only 4. Reformists collected over 10,000 signatures on a petition started June 22, arguing the leadership bears responsibility for the collapse.</w:t>
      </w:r>
    </w:p>
    <w:p>
      <w:pPr>
        <w:pStyle w:val="BodyText"/>
      </w:pPr>
      <w:r>
        <w:t xml:space="preserve">The fight is also a proxy war over the party’s direction. Jang has pursued disciplinary measures against reformist lawmakers who backed Han Dong-hoon — a rival figure who won a by-election in Busan — sharpening a split between the conservative establishment and a wing that wants to remake the party after a year of electoral defeats. With Jang refusing to budge, the standoff sets up a leadership crisis the PPP cannot easily resolve.</w:t>
      </w:r>
    </w:p>
    <w:p>
      <w:pPr>
        <w:pStyle w:val="BodyText"/>
      </w:pPr>
      <w:r>
        <w:rPr>
          <w:b/>
          <w:bCs/>
        </w:rPr>
        <w:t xml:space="preserve">References</w:t>
      </w:r>
    </w:p>
    <w:p>
      <w:pPr>
        <w:pStyle w:val="BodyText"/>
      </w:pPr>
      <w:r>
        <w:t xml:space="preserve">[22] Korea Herald. (2026, June 30). PPP chair Jang Dong-hyeok resists resignation. The Korea Herald. https://www.koreaherald.com/article/10793108</w:t>
      </w:r>
    </w:p>
    <w:p>
      <w:r>
        <w:pict>
          <v:rect style="width:0;height:1.5pt" o:hralign="center" o:hrstd="t" o:hr="t"/>
        </w:pict>
      </w:r>
    </w:p>
    <w:bookmarkEnd w:id="18"/>
    <w:bookmarkStart w:id="19" w:name="X3255a03fb85d4674f5d6d080513644c48184bbf"/>
    <w:p>
      <w:pPr>
        <w:pStyle w:val="Heading3"/>
      </w:pPr>
      <w:r>
        <w:t xml:space="preserve">Ruling Democratic Party Files Bill to Impose 2% Digital Services Tax on Foreign Big Tech</w:t>
      </w:r>
    </w:p>
    <w:p>
      <w:pPr>
        <w:pStyle w:val="FirstParagraph"/>
      </w:pPr>
      <w:r>
        <w:t xml:space="preserve">South Korea’s ruling Democratic Party introduced legislation on June 30, 2026, to impose a digital services tax of up to 2 percent on the domestic revenue of large foreign technology firms including Google and Netflix. The bill targets companies the party says have minimized their Korean tax burden, and would mark South Korea’s first targeted digital services levy aimed squarely at overseas platforms.</w:t>
      </w:r>
    </w:p>
    <w:p>
      <w:pPr>
        <w:pStyle w:val="BodyText"/>
      </w:pPr>
      <w:r>
        <w:t xml:space="preserve">The move follows years of friction over how much foreign tech owes the Korean treasury. In April 2026, the Seoul Administrative Court largely sided with Netflix, canceling 68.7 billion won of a tax bill after ruling that payments to overseas affiliates counted as service fees rather than royalties — a decision both sides appealed and one that exposed how poorly existing rules capture digital revenue earned in Korea.</w:t>
      </w:r>
    </w:p>
    <w:p>
      <w:pPr>
        <w:pStyle w:val="BodyText"/>
      </w:pPr>
      <w:r>
        <w:t xml:space="preserve">A 2 percent levy on local turnover would route around that gap by taxing revenue directly rather than profits booked offshore. The approach echoes digital services taxes adopted in parts of Europe and arrives as the OECD’s global tax framework, signed by more than 130 jurisdictions, has been slow to deliver. It also risks reopening trade tension: Washington has previously flagged Korea’s network-fee and digital-tax measures as discriminatory against U.S. firms.</w:t>
      </w:r>
    </w:p>
    <w:p>
      <w:pPr>
        <w:pStyle w:val="BodyText"/>
      </w:pPr>
      <w:r>
        <w:rPr>
          <w:b/>
          <w:bCs/>
        </w:rPr>
        <w:t xml:space="preserve">References</w:t>
      </w:r>
    </w:p>
    <w:p>
      <w:pPr>
        <w:pStyle w:val="BodyText"/>
      </w:pPr>
      <w:r>
        <w:t xml:space="preserve">[23] KED Global. (2026, June 30). Democratic Party files bill for 2% digital services tax. KED Global. https://www.kedglobal.com/league-table/newsView/ked202606300004</w:t>
      </w:r>
      <w:r>
        <w:t xml:space="preserve"> </w:t>
      </w:r>
      <w:r>
        <w:t xml:space="preserve">[24] Korea Herald. (2026, April). Netflix tax win in Korea highlights gaps in digital tax rules. The Korea Herald. https://www.koreaherald.com/article/10730923</w:t>
      </w:r>
    </w:p>
    <w:p>
      <w:r>
        <w:pict>
          <v:rect style="width:0;height:1.5pt" o:hralign="center" o:hrstd="t" o:hr="t"/>
        </w:pict>
      </w:r>
    </w:p>
    <w:bookmarkEnd w:id="19"/>
    <w:bookmarkEnd w:id="20"/>
    <w:bookmarkStart w:id="24" w:name="technology-industry"/>
    <w:p>
      <w:pPr>
        <w:pStyle w:val="Heading2"/>
      </w:pPr>
      <w:r>
        <w:t xml:space="preserve">3. Technology &amp; Industry</w:t>
      </w:r>
    </w:p>
    <w:bookmarkStart w:id="21" w:name="Xb4d8db53d53e583b493538f9064882ba1c8a813"/>
    <w:p>
      <w:pPr>
        <w:pStyle w:val="Heading3"/>
      </w:pPr>
      <w:r>
        <w:t xml:space="preserve">LG Electronics Creates a CEO-Level Robotics Unit for Its Physical AI Push</w:t>
      </w:r>
    </w:p>
    <w:p>
      <w:pPr>
        <w:pStyle w:val="FirstParagraph"/>
      </w:pPr>
      <w:r>
        <w:t xml:space="preserve">LG Electronics established a new Robotics Business Center reporting directly to the CEO, launching July 1, 2026, and elevating robots from a scattered set of projects into a top-tier strategic line. Song Si-yong will lead the unit, which pursues a three-pronged plan: home robots, industrial robots via Robostar, and commercial robots through Bear Robotics.</w:t>
      </w:r>
    </w:p>
    <w:p>
      <w:pPr>
        <w:pStyle w:val="BodyText"/>
      </w:pPr>
      <w:r>
        <w:t xml:space="preserve">The structural move signals where LG thinks the next growth wave sits.</w:t>
      </w:r>
      <w:r>
        <w:t xml:space="preserve"> </w:t>
      </w:r>
      <w:r>
        <w:t xml:space="preserve">“Physical AI”</w:t>
      </w:r>
      <w:r>
        <w:t xml:space="preserve"> </w:t>
      </w:r>
      <w:r>
        <w:t xml:space="preserve">— software intelligence embedded in machines that act in the real world — has become an industry rallying cry as companies race to translate the AI boom from screens into hardware. LG plans to build a data factory for robot training at its Yangjae R&amp;D campus, the equivalent of a fuel depot for teaching machines to move and manipulate, and intends to develop its own actuators by leaning on decades of motor expertise from its appliance business.</w:t>
      </w:r>
    </w:p>
    <w:p>
      <w:pPr>
        <w:pStyle w:val="BodyText"/>
      </w:pPr>
      <w:r>
        <w:t xml:space="preserve">The bet is that LG’s</w:t>
      </w:r>
      <w:r>
        <w:t xml:space="preserve"> </w:t>
      </w:r>
      <w:r>
        <w:t xml:space="preserve">“One LG”</w:t>
      </w:r>
      <w:r>
        <w:t xml:space="preserve"> </w:t>
      </w:r>
      <w:r>
        <w:t xml:space="preserve">approach — pulling motor, battery, sensor, and software know-how from across the conglomerate — gives it an edge over pure-play robotics startups. Putting the center under the CEO removes the layers that slow cross-division coordination.</w:t>
      </w:r>
    </w:p>
    <w:p>
      <w:pPr>
        <w:pStyle w:val="BodyText"/>
      </w:pPr>
      <w:r>
        <w:rPr>
          <w:b/>
          <w:bCs/>
        </w:rPr>
        <w:t xml:space="preserve">References</w:t>
      </w:r>
    </w:p>
    <w:p>
      <w:pPr>
        <w:pStyle w:val="BodyText"/>
      </w:pPr>
      <w:r>
        <w:t xml:space="preserve">[25] Korea Herald. (2026, June 30). LG Electronics launches CEO-level robotics business center. The Korea Herald. https://www.koreaherald.com/article/10793237</w:t>
      </w:r>
    </w:p>
    <w:p>
      <w:r>
        <w:pict>
          <v:rect style="width:0;height:1.5pt" o:hralign="center" o:hrstd="t" o:hr="t"/>
        </w:pict>
      </w:r>
    </w:p>
    <w:bookmarkEnd w:id="21"/>
    <w:bookmarkStart w:id="22" w:name="X164ae435665a734d5eaa02e0dcbe747b7bdeac1"/>
    <w:p>
      <w:pPr>
        <w:pStyle w:val="Heading3"/>
      </w:pPr>
      <w:r>
        <w:t xml:space="preserve">U.S. Class-Action DRAM Lawsuit Against Samsung, SK Hynix, and Micron Seen as Minor Threat</w:t>
      </w:r>
    </w:p>
    <w:p>
      <w:pPr>
        <w:pStyle w:val="FirstParagraph"/>
      </w:pPr>
      <w:r>
        <w:t xml:space="preserve">A proposed class-action lawsuit filed in U.S. District Court for Northern California names Samsung Electronics, SK hynix, and Micron Technology, which collectively control roughly 90 percent of the global DRAM market. The 17 plaintiffs allege the three makers deliberately limited production of conventional memory products such as DDR3 and DDR4 while shifting capacity toward the high-bandwidth memory used in AI accelerators, driving up prices for ordinary memory.</w:t>
      </w:r>
    </w:p>
    <w:p>
      <w:pPr>
        <w:pStyle w:val="BodyText"/>
      </w:pPr>
      <w:r>
        <w:t xml:space="preserve">The complaint describes the same supply squeeze that has powered the chipmakers’ record earnings: as fabs pivot to the high-margin HBM that feeds AI accelerators, legacy DRAM grows scarce and dear. The plaintiffs argue this was coordinated; the companies’ defense is that it reflects rational capacity allocation in a boom. The complaint itself concedes that total DRAM wafer capacity continues to expand, with global capacity projected to rise through 2026 even as a larger share goes to HBM — a fact that cuts against an artificial-shortage theory.</w:t>
      </w:r>
    </w:p>
    <w:p>
      <w:pPr>
        <w:pStyle w:val="BodyText"/>
      </w:pPr>
      <w:r>
        <w:t xml:space="preserve">Analysts expect minimal impact on the three firms, and forecast DRAM prices will continue climbing through 2027 regardless of the suit. For Samsung and SK hynix, whose memory windfall is the engine behind both their profits and the KOSPI’s surge, the legal risk reads as noise against the supercycle.</w:t>
      </w:r>
    </w:p>
    <w:p>
      <w:pPr>
        <w:pStyle w:val="BodyText"/>
      </w:pPr>
      <w:r>
        <w:rPr>
          <w:b/>
          <w:bCs/>
        </w:rPr>
        <w:t xml:space="preserve">References</w:t>
      </w:r>
    </w:p>
    <w:p>
      <w:pPr>
        <w:pStyle w:val="BodyText"/>
      </w:pPr>
      <w:r>
        <w:t xml:space="preserve">[26] Korea Herald. (2026, June 30). US class-action DRAM lawsuit vs Samsung, SK hynix, Micron. The Korea Herald. https://www.koreaherald.com/article/10793202</w:t>
      </w:r>
    </w:p>
    <w:p>
      <w:r>
        <w:pict>
          <v:rect style="width:0;height:1.5pt" o:hralign="center" o:hrstd="t" o:hr="t"/>
        </w:pict>
      </w:r>
    </w:p>
    <w:bookmarkEnd w:id="22"/>
    <w:bookmarkStart w:id="23" w:name="X232d77d57587e0284e189a898ef7a290ad7e968"/>
    <w:p>
      <w:pPr>
        <w:pStyle w:val="Heading3"/>
      </w:pPr>
      <w:r>
        <w:t xml:space="preserve">Samsung Electro-Mechanics Wins $294 Million MLCC Supply Deal for AI Servers</w:t>
      </w:r>
    </w:p>
    <w:p>
      <w:pPr>
        <w:pStyle w:val="FirstParagraph"/>
      </w:pPr>
      <w:r>
        <w:t xml:space="preserve">Samsung Electro-Mechanics secured a $294 million (454 billion won) contract to supply MLCCs for AI servers to an unnamed U.S. cloud service provider. The one-year deal commences January 1, 2027, and represents roughly 9 percent of the division’s 2025 revenue of 5.2 trillion won — a single order large enough to move the unit’s top line.</w:t>
      </w:r>
    </w:p>
    <w:p>
      <w:pPr>
        <w:pStyle w:val="BodyText"/>
      </w:pPr>
      <w:r>
        <w:t xml:space="preserve">The deal rides the same AI demand lifting the rest of Korea’s chip supply chain. Multilayer ceramic capacitors are tiny components that regulate power inside electronics, and AI servers are voracious for them: each GPU requires over 20,000 MLCCs.</w:t>
      </w:r>
      <w:r>
        <w:t xml:space="preserve"> </w:t>
      </w:r>
      <w:r>
        <w:t xml:space="preserve">“A key component in the AI era,”</w:t>
      </w:r>
      <w:r>
        <w:t xml:space="preserve"> </w:t>
      </w:r>
      <w:r>
        <w:t xml:space="preserve">CEO Chang Duck-hyun called them. Samsung Electro-Mechanics controls about 25 percent of the global MLCC market and leads the AI server segment with</w:t>
      </w:r>
      <w:r>
        <w:t xml:space="preserve"> </w:t>
      </w:r>
      <w:r>
        <w:t xml:space="preserve">“more than 40 percent”</w:t>
      </w:r>
      <w:r>
        <w:t xml:space="preserve"> </w:t>
      </w:r>
      <w:r>
        <w:t xml:space="preserve">market share, positioning it to capture a disproportionate share of the buildout.</w:t>
      </w:r>
    </w:p>
    <w:p>
      <w:pPr>
        <w:pStyle w:val="BodyText"/>
      </w:pPr>
      <w:r>
        <w:t xml:space="preserve">The win underscores how the AI capital wave is reaching well beyond memory makers into the passive components that make every accelerator run.</w:t>
      </w:r>
    </w:p>
    <w:p>
      <w:pPr>
        <w:pStyle w:val="BodyText"/>
      </w:pPr>
      <w:r>
        <w:rPr>
          <w:b/>
          <w:bCs/>
        </w:rPr>
        <w:t xml:space="preserve">References</w:t>
      </w:r>
    </w:p>
    <w:p>
      <w:pPr>
        <w:pStyle w:val="BodyText"/>
      </w:pPr>
      <w:r>
        <w:t xml:space="preserve">[27] Korea Times. (2026, June 30). Samsung Electro-Mechanics bags $294 mil. MLCC supply deal with US big tech firm. The Korea Times. https://www.koreatimes.co.kr/amp/business/tech-science/20260630/samsung-electro-mechanics-bags-294-mil-mlcc-supply-deal-with-us-big-tech-firm</w:t>
      </w:r>
      <w:r>
        <w:t xml:space="preserve"> </w:t>
      </w:r>
      <w:r>
        <w:t xml:space="preserve">[28] KED Global. (2026, June 29). Samsung Electro-Mechanics wins $294 million MLCC supply deal. KED Global. https://www.kedglobal.com/electronics/newsView/ked202606290003</w:t>
      </w:r>
    </w:p>
    <w:p>
      <w:r>
        <w:pict>
          <v:rect style="width:0;height:1.5pt" o:hralign="center" o:hrstd="t" o:hr="t"/>
        </w:pict>
      </w:r>
    </w:p>
    <w:bookmarkEnd w:id="23"/>
    <w:bookmarkEnd w:id="24"/>
    <w:bookmarkStart w:id="28" w:name="society-livelihood"/>
    <w:p>
      <w:pPr>
        <w:pStyle w:val="Heading2"/>
      </w:pPr>
      <w:r>
        <w:t xml:space="preserve">4. Society &amp; Livelihood</w:t>
      </w:r>
    </w:p>
    <w:bookmarkStart w:id="25" w:name="X8dc771b1da1f803c2f156330c07ce24dd201fb6"/>
    <w:p>
      <w:pPr>
        <w:pStyle w:val="Heading3"/>
      </w:pPr>
      <w:r>
        <w:t xml:space="preserve">Pohang Haenyeo Divers Protest, Demanding Compensation for Harbor Construction Damage</w:t>
      </w:r>
    </w:p>
    <w:p>
      <w:pPr>
        <w:pStyle w:val="FirstParagraph"/>
      </w:pPr>
      <w:r>
        <w:t xml:space="preserve">Fifty-two haenyeo from Homigot in Pohang protested outside Ssangyong Engineering &amp; Construction’s Seoul headquarters on June 29–30, 2026, blaming a harbor renovation project for wrecking their livelihood.</w:t>
      </w:r>
      <w:r>
        <w:t xml:space="preserve"> </w:t>
      </w:r>
      <w:r>
        <w:t xml:space="preserve">“We make our living from the sea, and if there is nothing to harvest, there is nothing to earn,”</w:t>
      </w:r>
      <w:r>
        <w:t xml:space="preserve"> </w:t>
      </w:r>
      <w:r>
        <w:t xml:space="preserve">one diver said.</w:t>
      </w:r>
    </w:p>
    <w:p>
      <w:pPr>
        <w:pStyle w:val="BodyText"/>
      </w:pPr>
      <w:r>
        <w:t xml:space="preserve">The women, traditional free divers aged from their 60s to their 80s, say the breakwater built during the project (April 2021–June 2026) choked off the marine life they depend on. Daily yields dropped from around 10 kilograms to barely 2 kilograms, cutting earnings that had run about 1 million won monthly to a fraction of that. The company has refused to pay compensation.</w:t>
      </w:r>
    </w:p>
    <w:p>
      <w:pPr>
        <w:pStyle w:val="BodyText"/>
      </w:pPr>
      <w:r>
        <w:t xml:space="preserve">Haenyeo culture, recognized by UNESCO and concentrated on Jeju and the southeastern coast, is already aging toward extinction as few young women take up the punishing work. For a community where most divers are well past retirement age, the loss of a fishing ground is not a temporary setback but the end of a way of earning a living — the grievance that brought them to a construction firm’s lobby in the capital.</w:t>
      </w:r>
    </w:p>
    <w:p>
      <w:pPr>
        <w:pStyle w:val="BodyText"/>
      </w:pPr>
      <w:r>
        <w:rPr>
          <w:b/>
          <w:bCs/>
        </w:rPr>
        <w:t xml:space="preserve">References</w:t>
      </w:r>
    </w:p>
    <w:p>
      <w:pPr>
        <w:pStyle w:val="BodyText"/>
      </w:pPr>
      <w:r>
        <w:t xml:space="preserve">[29] Korea Herald. (2026, June 30). Haenyeo divers from Pohang protest harbor construction damage. The Korea Herald. https://www.koreaherald.com/article/10793285</w:t>
      </w:r>
    </w:p>
    <w:p>
      <w:r>
        <w:pict>
          <v:rect style="width:0;height:1.5pt" o:hralign="center" o:hrstd="t" o:hr="t"/>
        </w:pict>
      </w:r>
    </w:p>
    <w:bookmarkEnd w:id="25"/>
    <w:bookmarkStart w:id="26" w:name="X0c432326f4d47f28cd5a3ec1e43786e568a162e"/>
    <w:p>
      <w:pPr>
        <w:pStyle w:val="Heading3"/>
      </w:pPr>
      <w:r>
        <w:t xml:space="preserve">Korean Domestic Tourism Rebounds in 2025 as 97% Take Local Trips and Spending Climbs 7.3%</w:t>
      </w:r>
    </w:p>
    <w:p>
      <w:pPr>
        <w:pStyle w:val="FirstParagraph"/>
      </w:pPr>
      <w:r>
        <w:t xml:space="preserve">97 percent of Koreans took at least one domestic trip in 2025, up 1.6 points, as travel within the country rebounded across every measure, the Ministry of Culture, Sports and Tourism reported in its 2025 National Travel Survey published June 30, 2026. Koreans made 300.9 million domestic trips spanning 472.5 million days and spent 39.5 trillion won ($25.5 billion) — up 3.1, 5.4, and 7.3 percent respectively, with spending growing fastest of the three.</w:t>
      </w:r>
    </w:p>
    <w:p>
      <w:pPr>
        <w:pStyle w:val="BodyText"/>
      </w:pPr>
      <w:r>
        <w:t xml:space="preserve">The per-person average was 6.5 trips and 10.2 days at 852,000 won. The share of trips including an overnight stay rose to 41.3 percent from 40 percent, a sign that Koreans are traveling not just more often but for longer. The 2025 figures build on a 2024 baseline of roughly 291.8 million domestic trips and 36.8 trillion won in spending, extending a post-pandemic recovery that has now pushed domestic travel past pre-COVID norms.</w:t>
      </w:r>
    </w:p>
    <w:p>
      <w:pPr>
        <w:pStyle w:val="BodyText"/>
      </w:pPr>
      <w:r>
        <w:t xml:space="preserve">The figures also show how lopsided the travel ledger remains. Only 21.5 percent of Koreans traveled abroad in 2025, yet that minority spent 36.1 trillion won overseas — nearly matching the entire domestic tourism economy. The gap is the structural challenge behind the government’s push to keep tourism money circulating at home rather than draining out through outbound trips.</w:t>
      </w:r>
    </w:p>
    <w:p>
      <w:pPr>
        <w:pStyle w:val="BodyText"/>
      </w:pPr>
      <w:r>
        <w:rPr>
          <w:b/>
          <w:bCs/>
        </w:rPr>
        <w:t xml:space="preserve">References</w:t>
      </w:r>
    </w:p>
    <w:p>
      <w:pPr>
        <w:pStyle w:val="BodyText"/>
      </w:pPr>
      <w:r>
        <w:t xml:space="preserve">[30] Korea Herald. (2026, June 30). Koreans kept it local in 2025 as domestic tourism rebounds. The Korea Herald. https://www.koreaherald.com/article/10792918</w:t>
      </w:r>
      <w:r>
        <w:t xml:space="preserve"> </w:t>
      </w:r>
      <w:r>
        <w:t xml:space="preserve">[31] Wikipedia. (2026, June). Tourism in South Korea. Wikipedia. https://en.wikipedia.org/wiki/Tourism_in_South_Korea</w:t>
      </w:r>
    </w:p>
    <w:p>
      <w:r>
        <w:pict>
          <v:rect style="width:0;height:1.5pt" o:hralign="center" o:hrstd="t" o:hr="t"/>
        </w:pict>
      </w:r>
    </w:p>
    <w:bookmarkEnd w:id="26"/>
    <w:bookmarkStart w:id="27" w:name="Xb9a8ca1f8cb743e3d0fc62820a1c38ec6f3d0b3"/>
    <w:p>
      <w:pPr>
        <w:pStyle w:val="Heading3"/>
      </w:pPr>
      <w:r>
        <w:t xml:space="preserve">Samsung Electronics Union Chief Survives Confidence Vote After Backlash Over Wage Deal</w:t>
      </w:r>
    </w:p>
    <w:p>
      <w:pPr>
        <w:pStyle w:val="FirstParagraph"/>
      </w:pPr>
      <w:r>
        <w:t xml:space="preserve">Samsung Electronics Labor Union Chair Choi Seung-ho retained his position through a confidence vote held June 24–30, 2026, with 33,550 votes in favor, or 87.5 percent. The vote involved 38,336 of 54,165 members, a 70.8 percent turnout — a strong endorsement after a wage settlement had stirred member anger.</w:t>
      </w:r>
    </w:p>
    <w:p>
      <w:pPr>
        <w:pStyle w:val="BodyText"/>
      </w:pPr>
      <w:r>
        <w:t xml:space="preserve">The discontent traces to a May tentative wage agreement carrying a 6.2 percent average pay increase, but the deeper fracture is over bonuses. Under the deal, memory chip employees — the workers powering Samsung’s AI-fueled profit boom — could receive 210 to 600 million won, while DX division workers in the consumer-electronics arm anticipated only about 6 million won in shares. That gulf between the chip side and the rest of the company is the inequality that nearly cost Choi his job.</w:t>
      </w:r>
    </w:p>
    <w:p>
      <w:pPr>
        <w:pStyle w:val="BodyText"/>
      </w:pPr>
      <w:r>
        <w:t xml:space="preserve">The union has also been shrinking, with membership down from 76,000 to 55,200. Choi survives, but the vote lays bare a workforce splitting along the same chip-versus-everything-else line that defines Samsung’s earnings.</w:t>
      </w:r>
    </w:p>
    <w:p>
      <w:pPr>
        <w:pStyle w:val="BodyText"/>
      </w:pPr>
      <w:r>
        <w:rPr>
          <w:b/>
          <w:bCs/>
        </w:rPr>
        <w:t xml:space="preserve">References</w:t>
      </w:r>
    </w:p>
    <w:p>
      <w:pPr>
        <w:pStyle w:val="BodyText"/>
      </w:pPr>
      <w:r>
        <w:t xml:space="preserve">[32] Korea Herald. (2026, June 30). Samsung Electronics union chief survives confidence vote. The Korea Herald. https://www.koreaherald.com/article/10792932</w:t>
      </w:r>
    </w:p>
    <w:p>
      <w:r>
        <w:pict>
          <v:rect style="width:0;height:1.5pt" o:hralign="center" o:hrstd="t" o:hr="t"/>
        </w:pict>
      </w:r>
    </w:p>
    <w:bookmarkEnd w:id="27"/>
    <w:bookmarkEnd w:id="28"/>
    <w:bookmarkStart w:id="30" w:name="corporate-ipo-ma"/>
    <w:p>
      <w:pPr>
        <w:pStyle w:val="Heading2"/>
      </w:pPr>
      <w:r>
        <w:t xml:space="preserve">5. Corporate IPO &amp; M&amp;A</w:t>
      </w:r>
    </w:p>
    <w:bookmarkStart w:id="29" w:name="X0c49262a0cb7dbc936ae164a635be7d7b8f6d13"/>
    <w:p>
      <w:pPr>
        <w:pStyle w:val="Heading3"/>
      </w:pPr>
      <w:r>
        <w:t xml:space="preserve">Hanwha Life Wins Preferred Bidder Status for Acuon Capital in Near-$700 Million Deal</w:t>
      </w:r>
    </w:p>
    <w:p>
      <w:pPr>
        <w:pStyle w:val="FirstParagraph"/>
      </w:pPr>
      <w:r>
        <w:t xml:space="preserve">Hanwha Life Insurance emerged as the preferred bidder for Acuon Capital in a transaction valued near $700 million (about 1 trillion won), beating out Meritz Securities. The deal ranks as the largest financial sector acquisition in South Korea in the first half of 2026.</w:t>
      </w:r>
    </w:p>
    <w:p>
      <w:pPr>
        <w:pStyle w:val="BodyText"/>
      </w:pPr>
      <w:r>
        <w:t xml:space="preserve">Sweden’s EQT Partners, Acuon Capital’s largest shareholder, is selling its 96.06 percent stake. The prize includes Acuon Capital’s wholly owned subsidiary — it owns 100 percent of Acuon Savings Bank — giving Hanwha a consumer-finance platform alongside the lender. The acquisition provides Hanwha Group its inaugural captive finance operation, the kind of in-house lending arm that lets a conglomerate fund customer purchases and deepen its financial footprint.</w:t>
      </w:r>
    </w:p>
    <w:p>
      <w:pPr>
        <w:pStyle w:val="BodyText"/>
      </w:pPr>
      <w:r>
        <w:t xml:space="preserve">The asset drew earlier interest from KakaoBank and Suhyup before the field narrowed to a two-way fight Hanwha won. The win extends Hanwha’s expansion across financial services and hands EQT an exit from a stake it had held as the controlling owner.</w:t>
      </w:r>
    </w:p>
    <w:p>
      <w:pPr>
        <w:pStyle w:val="BodyText"/>
      </w:pPr>
      <w:r>
        <w:rPr>
          <w:b/>
          <w:bCs/>
        </w:rPr>
        <w:t xml:space="preserve">References</w:t>
      </w:r>
    </w:p>
    <w:p>
      <w:pPr>
        <w:pStyle w:val="BodyText"/>
      </w:pPr>
      <w:r>
        <w:t xml:space="preserve">[33] KED Global. (2026, June 30). Hanwha Life wins preferred bidder for Acuon Capital. KED Global. https://www.kedglobal.com/mergers-acquisitions/newsView/ked202606300002</w:t>
      </w:r>
    </w:p>
    <w:p>
      <w:r>
        <w:pict>
          <v:rect style="width:0;height:1.5pt" o:hralign="center" o:hrstd="t" o:hr="t"/>
        </w:pict>
      </w:r>
    </w:p>
    <w:p>
      <w:pPr>
        <w:pStyle w:val="FirstParagraph"/>
      </w:pPr>
      <w:r>
        <w:rPr>
          <w:i/>
          <w:iCs/>
        </w:rPr>
        <w:t xml:space="preserve">Note: only 1 story met T1-T4 standards for this category today.</w:t>
      </w:r>
    </w:p>
    <w:bookmarkEnd w:id="29"/>
    <w:bookmarkEnd w:id="30"/>
    <w:bookmarkStart w:id="32" w:name="other-notable-events"/>
    <w:p>
      <w:pPr>
        <w:pStyle w:val="Heading2"/>
      </w:pPr>
      <w:r>
        <w:t xml:space="preserve">6. Other Notable Events</w:t>
      </w:r>
    </w:p>
    <w:bookmarkStart w:id="31" w:name="X1b6942d8f8fbf28b2092516871f808c9934b8c3"/>
    <w:p>
      <w:pPr>
        <w:pStyle w:val="Heading3"/>
      </w:pPr>
      <w:r>
        <w:t xml:space="preserve">Son Heung-min Apologizes to Fans After South Korea’s Group-Stage World Cup Exit</w:t>
      </w:r>
    </w:p>
    <w:p>
      <w:pPr>
        <w:pStyle w:val="FirstParagraph"/>
      </w:pPr>
      <w:r>
        <w:t xml:space="preserve">South Korea’s national football team captain Son Heung-min issued a public apology via Instagram on June 30, 2026, after the team’s group-stage elimination from the FIFA World Cup 2026.</w:t>
      </w:r>
      <w:r>
        <w:t xml:space="preserve"> </w:t>
      </w:r>
      <w:r>
        <w:t xml:space="preserve">“I can’t pretend I don’t know what happened, nor do I want to escape reality,”</w:t>
      </w:r>
      <w:r>
        <w:t xml:space="preserve"> </w:t>
      </w:r>
      <w:r>
        <w:t xml:space="preserve">the 33-year-old LAFC forward wrote, owning a campaign in which he recorded no goals or assists across three matches.</w:t>
      </w:r>
    </w:p>
    <w:p>
      <w:pPr>
        <w:pStyle w:val="BodyText"/>
      </w:pPr>
      <w:r>
        <w:t xml:space="preserve">South Korea finished third in Group A with one win (2-1 vs Czech Republic) and two losses (0-1 vs Mexico, 0-1 vs South Africa), missing the round of 32 even under the expanded 48-team format that advances the best third-placed sides. Head coach Hong Myung-bo resigned the day before — a bitter coda for a figure who anchored Korea’s 2002 semifinal run as a player but failed in two spells as coach to deliver at a World Cup.</w:t>
      </w:r>
    </w:p>
    <w:p>
      <w:pPr>
        <w:pStyle w:val="BodyText"/>
      </w:pPr>
      <w:r>
        <w:t xml:space="preserve">The fallout reached the top of government. President Lee Jae Myung, who reportedly called the coach</w:t>
      </w:r>
      <w:r>
        <w:t xml:space="preserve"> </w:t>
      </w:r>
      <w:r>
        <w:t xml:space="preserve">“incapable,”</w:t>
      </w:r>
      <w:r>
        <w:t xml:space="preserve"> </w:t>
      </w:r>
      <w:r>
        <w:t xml:space="preserve">called for a formal investigation, and the Ministry of Culture, Sports and Tourism announced a special audit of the Korea Football Association. Lee has also pushed to scrap the indirect-election system at the KFA and other sports bodies in favor of direct votes — turning a sporting failure into a reckoning over how Korean football is governed.</w:t>
      </w:r>
    </w:p>
    <w:p>
      <w:pPr>
        <w:pStyle w:val="BodyText"/>
      </w:pPr>
      <w:r>
        <w:rPr>
          <w:b/>
          <w:bCs/>
        </w:rPr>
        <w:t xml:space="preserve">References</w:t>
      </w:r>
    </w:p>
    <w:p>
      <w:pPr>
        <w:pStyle w:val="BodyText"/>
      </w:pPr>
      <w:r>
        <w:t xml:space="preserve">[34] Korea Herald. (2026, June 30). Son Heung-min apologizes after World Cup group-stage exit. The Korea Herald. https://www.koreaherald.com/article/10792302</w:t>
      </w:r>
      <w:r>
        <w:t xml:space="preserve"> </w:t>
      </w:r>
      <w:r>
        <w:t xml:space="preserve">[35] Korea JoongAng Daily. (2026, June 30). Son Heung-min apologizes to fans after Korea’s World Cup exit. Korea JoongAng Daily. https://www.koreajoongangdaily.com/sports/son-heungmin-apologizes-to-fans-after-koreas-world-cup-exit/12746995</w:t>
      </w:r>
      <w:r>
        <w:t xml:space="preserve"> </w:t>
      </w:r>
      <w:r>
        <w:t xml:space="preserve">[36] Al Jazeera. (2026, June 29). South Korean president, ex-players, fans demand change after World Cup exit. Al Jazeera. https://www.aljazeera.com/news/2026/6/29/south-korean-president-ex-players-fans-demand-change-after-world-cup-exit</w:t>
      </w:r>
      <w:r>
        <w:t xml:space="preserve"> </w:t>
      </w:r>
      <w:r>
        <w:t xml:space="preserve">[37] ESPN. (2026, June 28). South Korea coach Hong Myung-bo quits after World Cup exit, criticism from president. ESPN. https://www.espn.com/soccer/story/_/id/49208667/south-korea-coach-hong-myung-bo-quits-world-cup-exit-criticism-president</w:t>
      </w:r>
    </w:p>
    <w:p>
      <w:r>
        <w:pict>
          <v:rect style="width:0;height:1.5pt" o:hralign="center" o:hrstd="t" o:hr="t"/>
        </w:pict>
      </w:r>
    </w:p>
    <w:p>
      <w:pPr>
        <w:pStyle w:val="FirstParagraph"/>
      </w:pPr>
      <w:r>
        <w:rPr>
          <w:i/>
          <w:iCs/>
        </w:rPr>
        <w:t xml:space="preserve">Note: only 1 story met T1-T4 standards for this category today.</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2026-06-30T08:51:27Z</dcterms:created>
  <dcterms:modified xsi:type="dcterms:W3CDTF">2026-06-30T08:51:27Z</dcterms:modified>
</cp:coreProperties>
</file>

<file path=docProps/custom.xml><?xml version="1.0" encoding="utf-8"?>
<Properties xmlns="http://schemas.openxmlformats.org/officeDocument/2006/custom-properties" xmlns:vt="http://schemas.openxmlformats.org/officeDocument/2006/docPropsVTypes"/>
</file>