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日本每日热点新闻-2026年6月24日"/>
    <w:p>
      <w:pPr>
        <w:pStyle w:val="Heading1"/>
      </w:pPr>
      <w:r>
        <w:rPr>
          <w:rFonts w:hint="eastAsia"/>
        </w:rPr>
        <w:t xml:space="preserve">日本每日热点新闻</w:t>
      </w:r>
      <w:r>
        <w:t xml:space="preserve"> — </w:t>
      </w:r>
      <w:r>
        <w:rPr>
          <w:rFonts w:hint="eastAsia"/>
        </w:rPr>
        <w:t xml:space="preserve">2026年6月24日</w:t>
      </w:r>
    </w:p>
    <w:bookmarkStart w:id="12" w:name="一经济与市场"/>
    <w:p>
      <w:pPr>
        <w:pStyle w:val="Heading2"/>
      </w:pPr>
      <w:r>
        <w:rPr>
          <w:rFonts w:hint="eastAsia"/>
        </w:rPr>
        <w:t xml:space="preserve">一、经济与市场</w:t>
      </w:r>
    </w:p>
    <w:bookmarkStart w:id="9" w:name="日本央行意见摘要显多名委员主张加快加息唯一反对者警告通缩风险"/>
    <w:p>
      <w:pPr>
        <w:pStyle w:val="Heading3"/>
      </w:pPr>
      <w:r>
        <w:rPr>
          <w:rFonts w:hint="eastAsia"/>
        </w:rPr>
        <w:t xml:space="preserve">日本央行《意见摘要》显多名委员主张加快加息，唯一反对者警告通缩风险</w:t>
      </w:r>
    </w:p>
    <w:p>
      <w:pPr>
        <w:pStyle w:val="FirstParagraph"/>
      </w:pPr>
      <w:r>
        <w:rPr>
          <w:rFonts w:hint="eastAsia"/>
        </w:rPr>
        <w:t xml:space="preserve">日本央行</w:t>
      </w:r>
      <w:r>
        <w:t xml:space="preserve"> 6 </w:t>
      </w:r>
      <w:r>
        <w:rPr>
          <w:rFonts w:hint="eastAsia"/>
        </w:rPr>
        <w:t xml:space="preserve">月</w:t>
      </w:r>
      <w:r>
        <w:t xml:space="preserve"> 24 </w:t>
      </w:r>
      <w:r>
        <w:rPr>
          <w:rFonts w:hint="eastAsia"/>
        </w:rPr>
        <w:t xml:space="preserve">日公布</w:t>
      </w:r>
      <w:r>
        <w:t xml:space="preserve"> 6 </w:t>
      </w:r>
      <w:r>
        <w:rPr>
          <w:rFonts w:hint="eastAsia"/>
        </w:rPr>
        <w:t xml:space="preserve">月</w:t>
      </w:r>
      <w:r>
        <w:t xml:space="preserve"> 15 </w:t>
      </w:r>
      <w:r>
        <w:rPr>
          <w:rFonts w:hint="eastAsia"/>
        </w:rPr>
        <w:t xml:space="preserve">日至</w:t>
      </w:r>
      <w:r>
        <w:t xml:space="preserve"> 16 </w:t>
      </w:r>
      <w:r>
        <w:rPr>
          <w:rFonts w:hint="eastAsia"/>
        </w:rPr>
        <w:t xml:space="preserve">日货币政策会议的《意见摘要》，多名审议委员主张加快加息节奏。央行已在该次会议以</w:t>
      </w:r>
      <w:r>
        <w:t xml:space="preserve"> 7 </w:t>
      </w:r>
      <w:r>
        <w:rPr>
          <w:rFonts w:hint="eastAsia"/>
        </w:rPr>
        <w:t xml:space="preserve">比</w:t>
      </w:r>
      <w:r>
        <w:t xml:space="preserve"> 1 </w:t>
      </w:r>
      <w:r>
        <w:rPr>
          <w:rFonts w:hint="eastAsia"/>
        </w:rPr>
        <w:t xml:space="preserve">投票将政策利率上调</w:t>
      </w:r>
      <w:r>
        <w:t xml:space="preserve"> 25 </w:t>
      </w:r>
      <w:r>
        <w:rPr>
          <w:rFonts w:hint="eastAsia"/>
        </w:rPr>
        <w:t xml:space="preserve">个基点至</w:t>
      </w:r>
      <w:r>
        <w:t xml:space="preserve"> </w:t>
      </w:r>
      <w:r>
        <w:rPr>
          <w:rFonts w:hint="eastAsia"/>
        </w:rPr>
        <w:t xml:space="preserve">1.0%，为</w:t>
      </w:r>
      <w:r>
        <w:t xml:space="preserve"> 1995 </w:t>
      </w:r>
      <w:r>
        <w:rPr>
          <w:rFonts w:hint="eastAsia"/>
        </w:rPr>
        <w:t xml:space="preserve">年</w:t>
      </w:r>
      <w:r>
        <w:t xml:space="preserve"> 9 </w:t>
      </w:r>
      <w:r>
        <w:rPr>
          <w:rFonts w:hint="eastAsia"/>
        </w:rPr>
        <w:t xml:space="preserve">月以来最高水平。一名委员称应尽快将利率推升至“约</w:t>
      </w:r>
      <w:r>
        <w:t xml:space="preserve"> 2% </w:t>
      </w:r>
      <w:r>
        <w:rPr>
          <w:rFonts w:hint="eastAsia"/>
        </w:rPr>
        <w:t xml:space="preserve">的中性利率估值附近”，另一名委员主张应“每隔几个月加息一次”。多数委员将</w:t>
      </w:r>
      <w:r>
        <w:t xml:space="preserve"> 6 </w:t>
      </w:r>
      <w:r>
        <w:rPr>
          <w:rFonts w:hint="eastAsia"/>
        </w:rPr>
        <w:t xml:space="preserve">月这次加息形容为“既恰当又迟来”，理由是当前政策利率与中性利率估值之间仍有距离——央行对中性利率的估值区间为</w:t>
      </w:r>
      <w:r>
        <w:t xml:space="preserve"> 1.1% </w:t>
      </w:r>
      <w:r>
        <w:rPr>
          <w:rFonts w:hint="eastAsia"/>
        </w:rPr>
        <w:t xml:space="preserve">至</w:t>
      </w:r>
      <w:r>
        <w:t xml:space="preserve"> 2.5%。</w:t>
      </w:r>
    </w:p>
    <w:p>
      <w:pPr>
        <w:pStyle w:val="BodyText"/>
      </w:pPr>
      <w:r>
        <w:rPr>
          <w:rFonts w:hint="eastAsia"/>
        </w:rPr>
        <w:t xml:space="preserve">通胀压力被反复提及。日本</w:t>
      </w:r>
      <w:r>
        <w:t xml:space="preserve"> 5 </w:t>
      </w:r>
      <w:r>
        <w:rPr>
          <w:rFonts w:hint="eastAsia"/>
        </w:rPr>
        <w:t xml:space="preserve">月批发通胀同比升至</w:t>
      </w:r>
      <w:r>
        <w:t xml:space="preserve"> </w:t>
      </w:r>
      <w:r>
        <w:rPr>
          <w:rFonts w:hint="eastAsia"/>
        </w:rPr>
        <w:t xml:space="preserve">6.3%，创三年新高；服务业生产者价格同比上涨</w:t>
      </w:r>
      <w:r>
        <w:t xml:space="preserve"> </w:t>
      </w:r>
      <w:r>
        <w:rPr>
          <w:rFonts w:hint="eastAsia"/>
        </w:rPr>
        <w:t xml:space="preserve">3.3%。多数委员关注的风险是，企业正主动将成本上涨转嫁给下游，而成本上涨同时来自接近</w:t>
      </w:r>
      <w:r>
        <w:t xml:space="preserve"> 40 </w:t>
      </w:r>
      <w:r>
        <w:rPr>
          <w:rFonts w:hint="eastAsia"/>
        </w:rPr>
        <w:t xml:space="preserve">年低位、约</w:t>
      </w:r>
      <w:r>
        <w:t xml:space="preserve"> 161.5 </w:t>
      </w:r>
      <w:r>
        <w:rPr>
          <w:rFonts w:hint="eastAsia"/>
        </w:rPr>
        <w:t xml:space="preserve">兑</w:t>
      </w:r>
      <w:r>
        <w:t xml:space="preserve"> 1 </w:t>
      </w:r>
      <w:r>
        <w:rPr>
          <w:rFonts w:hint="eastAsia"/>
        </w:rPr>
        <w:t xml:space="preserve">美元的疲软日元，以及中东冲突引发的能源冲击。</w:t>
      </w:r>
    </w:p>
    <w:p>
      <w:pPr>
        <w:pStyle w:val="BodyText"/>
      </w:pPr>
      <w:r>
        <w:rPr>
          <w:rFonts w:hint="eastAsia"/>
        </w:rPr>
        <w:t xml:space="preserve">唯一的反对者是在高市政府任内新任命的审议委员浅田统一郎（Toichiro</w:t>
      </w:r>
      <w:r>
        <w:t xml:space="preserve"> </w:t>
      </w:r>
      <w:r>
        <w:rPr>
          <w:rFonts w:hint="eastAsia"/>
        </w:rPr>
        <w:t xml:space="preserve">Asada）。他警告称，“生产与就业的下行风险可能扰乱工资与物价之间的良性循环”，最坏情况下这会“把日本重新推向通缩”。市场已将这份摘要解读为偏鹰。一项会后调查显示，约</w:t>
      </w:r>
      <w:r>
        <w:t xml:space="preserve"> 90% </w:t>
      </w:r>
      <w:r>
        <w:rPr>
          <w:rFonts w:hint="eastAsia"/>
        </w:rPr>
        <w:t xml:space="preserve">的经济学家预期央行将在</w:t>
      </w:r>
      <w:r>
        <w:t xml:space="preserve"> 2026 </w:t>
      </w:r>
      <w:r>
        <w:rPr>
          <w:rFonts w:hint="eastAsia"/>
        </w:rPr>
        <w:t xml:space="preserve">年</w:t>
      </w:r>
      <w:r>
        <w:t xml:space="preserve"> 12 </w:t>
      </w:r>
      <w:r>
        <w:rPr>
          <w:rFonts w:hint="eastAsia"/>
        </w:rPr>
        <w:t xml:space="preserve">月前再次加息，逾三分之一预测</w:t>
      </w:r>
      <w:r>
        <w:t xml:space="preserve"> 10 </w:t>
      </w:r>
      <w:r>
        <w:rPr>
          <w:rFonts w:hint="eastAsia"/>
        </w:rPr>
        <w:t xml:space="preserve">月行动；市场对本轮加息周期峰值的定价从</w:t>
      </w:r>
      <w:r>
        <w:t xml:space="preserve"> 1.5% </w:t>
      </w:r>
      <w:r>
        <w:rPr>
          <w:rFonts w:hint="eastAsia"/>
        </w:rPr>
        <w:t xml:space="preserve">上调至</w:t>
      </w:r>
      <w:r>
        <w:t xml:space="preserve"> 1.75%。</w:t>
      </w:r>
    </w:p>
    <w:p>
      <w:pPr>
        <w:pStyle w:val="BodyText"/>
      </w:pPr>
      <w:r>
        <w:rPr>
          <w:b/>
          <w:bCs/>
        </w:rPr>
        <w:t xml:space="preserve">References</w:t>
      </w:r>
    </w:p>
    <w:p>
      <w:pPr>
        <w:pStyle w:val="BodyText"/>
      </w:pPr>
      <w:r>
        <w:t xml:space="preserve">[1] Kihara, L. (2026, June 24). Some BOJ policymakers call for faster rate hikes, summary shows. Reuters. https://au.investing.com/news/economy-news/some-boj-policymakers-call-for-faster-rate-hikes-summary-shows-4501602</w:t>
      </w:r>
      <w:r>
        <w:t xml:space="preserve"> </w:t>
      </w:r>
      <w:r>
        <w:t xml:space="preserve">[2] Bloomberg. (2026, June 24). BOJ summary affirms rate-hike stance as inflation risks mount. Bloomberg. https://www.bloomberg.com/news/articles/2026-06-24/boj-summary-affirms-rate-hike-stance-as-inflation-risks-mount</w:t>
      </w:r>
      <w:r>
        <w:t xml:space="preserve"> </w:t>
      </w:r>
      <w:r>
        <w:t xml:space="preserve">[3] The Japan Times. (2026, June 24). BOJ summary shows board members calling for faster rate hikes. The Japan Times. https://www.japantimes.co.jp/business/2026/06/24/economy/boj-summary-rate-hikes/</w:t>
      </w:r>
      <w:r>
        <w:t xml:space="preserve"> </w:t>
      </w:r>
      <w:r>
        <w:t xml:space="preserve">[4] investingLive. (2026, June 24). BOJ June summary flags faster hike calls as markets price another move by year-end. investingLive. https://investinglive.com/centralbank/boj-june-summary-flags-faster-hike-calls-as-markets-price-another-move-by-year-end-recap-20260624/</w:t>
      </w:r>
      <w:r>
        <w:t xml:space="preserve"> </w:t>
      </w:r>
      <w:r>
        <w:t xml:space="preserve">[5] Bank of Japan. (2026, June 24). Summary of Opinions at the Monetary Policy Meeting on June 15 and 16, 2026. Bank of Japan. https://www.boj.or.jp/en/mopo/mpmsche_minu/opinion_2026/opi260616.pdf</w:t>
      </w:r>
    </w:p>
    <w:p>
      <w:r>
        <w:pict>
          <v:rect style="width:0;height:1.5pt" o:hralign="center" o:hrstd="t" o:hr="t"/>
        </w:pict>
      </w:r>
    </w:p>
    <w:bookmarkEnd w:id="9"/>
    <w:bookmarkStart w:id="10" w:name="日本政府拟改革-1.3-万亿美元外汇储备管理盘活干预弹药"/>
    <w:p>
      <w:pPr>
        <w:pStyle w:val="Heading3"/>
      </w:pPr>
      <w:r>
        <w:rPr>
          <w:rFonts w:hint="eastAsia"/>
        </w:rPr>
        <w:t xml:space="preserve">日本政府拟改革</w:t>
      </w:r>
      <w:r>
        <w:t xml:space="preserve"> 1.3 </w:t>
      </w:r>
      <w:r>
        <w:rPr>
          <w:rFonts w:hint="eastAsia"/>
        </w:rPr>
        <w:t xml:space="preserve">万亿美元外汇储备管理，盘活干预弹药</w:t>
      </w:r>
    </w:p>
    <w:p>
      <w:pPr>
        <w:pStyle w:val="FirstParagraph"/>
      </w:pPr>
      <w:r>
        <w:rPr>
          <w:rFonts w:hint="eastAsia"/>
        </w:rPr>
        <w:t xml:space="preserve">日本政府计划研究如何改善其</w:t>
      </w:r>
      <w:r>
        <w:t xml:space="preserve"> 1.3 </w:t>
      </w:r>
      <w:r>
        <w:rPr>
          <w:rFonts w:hint="eastAsia"/>
        </w:rPr>
        <w:t xml:space="preserve">万亿美元外汇储备的管理方式——这是日本干预日元的主要弹药库——据路透</w:t>
      </w:r>
      <w:r>
        <w:t xml:space="preserve"> 6 </w:t>
      </w:r>
      <w:r>
        <w:rPr>
          <w:rFonts w:hint="eastAsia"/>
        </w:rPr>
        <w:t xml:space="preserve">月</w:t>
      </w:r>
      <w:r>
        <w:t xml:space="preserve"> 24 </w:t>
      </w:r>
      <w:r>
        <w:rPr>
          <w:rFonts w:hint="eastAsia"/>
        </w:rPr>
        <w:t xml:space="preserve">日查阅的一份成长战略草案。高市早苗（Sanae</w:t>
      </w:r>
      <w:r>
        <w:t xml:space="preserve"> </w:t>
      </w:r>
      <w:r>
        <w:rPr>
          <w:rFonts w:hint="eastAsia"/>
        </w:rPr>
        <w:t xml:space="preserve">Takaichi）政府寻求提高储备收益、并帮助充实因多轮大规模干预而吃紧的国家财政。草案表述称：“政府将研究改善公共部门所持资产管理与更有效运用的可行性，包括外汇资金特别账户，并兼顾其既定用途。”</w:t>
      </w:r>
    </w:p>
    <w:p>
      <w:pPr>
        <w:pStyle w:val="BodyText"/>
      </w:pPr>
      <w:r>
        <w:rPr>
          <w:rFonts w:hint="eastAsia"/>
        </w:rPr>
        <w:t xml:space="preserve">这些储备被认为主要投资于美国国债，日本是美国国债最大的海外持有国。东京在</w:t>
      </w:r>
      <w:r>
        <w:t xml:space="preserve"> 2026 </w:t>
      </w:r>
      <w:r>
        <w:rPr>
          <w:rFonts w:hint="eastAsia"/>
        </w:rPr>
        <w:t xml:space="preserve">年</w:t>
      </w:r>
      <w:r>
        <w:t xml:space="preserve"> 4 </w:t>
      </w:r>
      <w:r>
        <w:rPr>
          <w:rFonts w:hint="eastAsia"/>
        </w:rPr>
        <w:t xml:space="preserve">月下旬日元跌破</w:t>
      </w:r>
      <w:r>
        <w:t xml:space="preserve"> 160 </w:t>
      </w:r>
      <w:r>
        <w:rPr>
          <w:rFonts w:hint="eastAsia"/>
        </w:rPr>
        <w:t xml:space="preserve">兑</w:t>
      </w:r>
      <w:r>
        <w:t xml:space="preserve"> 1 </w:t>
      </w:r>
      <w:r>
        <w:rPr>
          <w:rFonts w:hint="eastAsia"/>
        </w:rPr>
        <w:t xml:space="preserve">美元时实施了</w:t>
      </w:r>
      <w:r>
        <w:t xml:space="preserve"> 730 </w:t>
      </w:r>
      <w:r>
        <w:rPr>
          <w:rFonts w:hint="eastAsia"/>
        </w:rPr>
        <w:t xml:space="preserve">亿美元的买入日元干预，导致</w:t>
      </w:r>
      <w:r>
        <w:t xml:space="preserve"> 5 </w:t>
      </w:r>
      <w:r>
        <w:rPr>
          <w:rFonts w:hint="eastAsia"/>
        </w:rPr>
        <w:t xml:space="preserve">月储备出现创纪录的</w:t>
      </w:r>
      <w:r>
        <w:t xml:space="preserve"> 5.6% </w:t>
      </w:r>
      <w:r>
        <w:rPr>
          <w:rFonts w:hint="eastAsia"/>
        </w:rPr>
        <w:t xml:space="preserve">下滑。6</w:t>
      </w:r>
      <w:r>
        <w:t xml:space="preserve"> </w:t>
      </w:r>
      <w:r>
        <w:rPr>
          <w:rFonts w:hint="eastAsia"/>
        </w:rPr>
        <w:t xml:space="preserve">月</w:t>
      </w:r>
      <w:r>
        <w:t xml:space="preserve"> 24 </w:t>
      </w:r>
      <w:r>
        <w:rPr>
          <w:rFonts w:hint="eastAsia"/>
        </w:rPr>
        <w:t xml:space="preserve">日，日元交投于约</w:t>
      </w:r>
      <w:r>
        <w:t xml:space="preserve"> 161.5 </w:t>
      </w:r>
      <w:r>
        <w:rPr>
          <w:rFonts w:hint="eastAsia"/>
        </w:rPr>
        <w:t xml:space="preserve">兑</w:t>
      </w:r>
      <w:r>
        <w:t xml:space="preserve"> 1 </w:t>
      </w:r>
      <w:r>
        <w:rPr>
          <w:rFonts w:hint="eastAsia"/>
        </w:rPr>
        <w:t xml:space="preserve">美元，逼近</w:t>
      </w:r>
      <w:r>
        <w:t xml:space="preserve"> 40 </w:t>
      </w:r>
      <w:r>
        <w:rPr>
          <w:rFonts w:hint="eastAsia"/>
        </w:rPr>
        <w:t xml:space="preserve">年低位。</w:t>
      </w:r>
    </w:p>
    <w:p>
      <w:pPr>
        <w:pStyle w:val="BodyText"/>
      </w:pPr>
      <w:r>
        <w:rPr>
          <w:rFonts w:hint="eastAsia"/>
        </w:rPr>
        <w:t xml:space="preserve">草案并未具体说明资产配置的改动，官员表示，鉴于储备的主要用途是随时可用的干预资金，“大幅改变储备组合是不现实的”。一些来自执政党和在野党的议员则另行提议，将外汇储备、央行</w:t>
      </w:r>
      <w:r>
        <w:t xml:space="preserve"> ETF </w:t>
      </w:r>
      <w:r>
        <w:rPr>
          <w:rFonts w:hint="eastAsia"/>
        </w:rPr>
        <w:t xml:space="preserve">持仓和养老金资产整合为一只主权财富基金以追求更高回报。财务大臣片山皋月（Satsuki</w:t>
      </w:r>
      <w:r>
        <w:t xml:space="preserve"> </w:t>
      </w:r>
      <w:r>
        <w:rPr>
          <w:rFonts w:hint="eastAsia"/>
        </w:rPr>
        <w:t xml:space="preserve">Katayama）6</w:t>
      </w:r>
      <w:r>
        <w:t xml:space="preserve"> </w:t>
      </w:r>
      <w:r>
        <w:rPr>
          <w:rFonts w:hint="eastAsia"/>
        </w:rPr>
        <w:t xml:space="preserve">月</w:t>
      </w:r>
      <w:r>
        <w:t xml:space="preserve"> 22 </w:t>
      </w:r>
      <w:r>
        <w:rPr>
          <w:rFonts w:hint="eastAsia"/>
        </w:rPr>
        <w:t xml:space="preserve">日与美国财政部长贝森特（Scott</w:t>
      </w:r>
      <w:r>
        <w:t xml:space="preserve"> </w:t>
      </w:r>
      <w:r>
        <w:rPr>
          <w:rFonts w:hint="eastAsia"/>
        </w:rPr>
        <w:t xml:space="preserve">Bessent）通电话，重申双方在必要时就外汇问题进行协调的共识。</w:t>
      </w:r>
    </w:p>
    <w:p>
      <w:pPr>
        <w:pStyle w:val="BodyText"/>
      </w:pPr>
      <w:r>
        <w:rPr>
          <w:b/>
          <w:bCs/>
        </w:rPr>
        <w:t xml:space="preserve">References</w:t>
      </w:r>
    </w:p>
    <w:p>
      <w:pPr>
        <w:pStyle w:val="BodyText"/>
      </w:pPr>
      <w:r>
        <w:t xml:space="preserve">[6] Yamaguchi, T., &amp; Yamazaki, M. (2026, June 24). Exclusive: Japan plans to better manage its $1.3 trillion forex reserves. Reuters. https://finance.yahoo.com/markets/currencies/articles/exclusive-japan-plans-better-manage-033728343.html</w:t>
      </w:r>
    </w:p>
    <w:p>
      <w:r>
        <w:pict>
          <v:rect style="width:0;height:1.5pt" o:hralign="center" o:hrstd="t" o:hr="t"/>
        </w:pict>
      </w:r>
    </w:p>
    <w:bookmarkEnd w:id="10"/>
    <w:bookmarkStart w:id="11" w:name="日经-225-指数跌-0.88-至-69175ai-科技抛售延续第二日"/>
    <w:p>
      <w:pPr>
        <w:pStyle w:val="Heading3"/>
      </w:pPr>
      <w:r>
        <w:rPr>
          <w:rFonts w:hint="eastAsia"/>
        </w:rPr>
        <w:t xml:space="preserve">日经</w:t>
      </w:r>
      <w:r>
        <w:t xml:space="preserve"> 225 </w:t>
      </w:r>
      <w:r>
        <w:rPr>
          <w:rFonts w:hint="eastAsia"/>
        </w:rPr>
        <w:t xml:space="preserve">指数跌</w:t>
      </w:r>
      <w:r>
        <w:t xml:space="preserve"> 0.88% </w:t>
      </w:r>
      <w:r>
        <w:rPr>
          <w:rFonts w:hint="eastAsia"/>
        </w:rPr>
        <w:t xml:space="preserve">至</w:t>
      </w:r>
      <w:r>
        <w:t xml:space="preserve"> </w:t>
      </w:r>
      <w:r>
        <w:rPr>
          <w:rFonts w:hint="eastAsia"/>
        </w:rPr>
        <w:t xml:space="preserve">69,175，AI</w:t>
      </w:r>
      <w:r>
        <w:t xml:space="preserve"> </w:t>
      </w:r>
      <w:r>
        <w:rPr>
          <w:rFonts w:hint="eastAsia"/>
        </w:rPr>
        <w:t xml:space="preserve">科技抛售延续第二日</w:t>
      </w:r>
    </w:p>
    <w:p>
      <w:pPr>
        <w:pStyle w:val="FirstParagraph"/>
      </w:pPr>
      <w:r>
        <w:rPr>
          <w:rFonts w:hint="eastAsia"/>
        </w:rPr>
        <w:t xml:space="preserve">日经</w:t>
      </w:r>
      <w:r>
        <w:t xml:space="preserve"> 225 </w:t>
      </w:r>
      <w:r>
        <w:rPr>
          <w:rFonts w:hint="eastAsia"/>
        </w:rPr>
        <w:t xml:space="preserve">指数</w:t>
      </w:r>
      <w:r>
        <w:t xml:space="preserve"> 6 </w:t>
      </w:r>
      <w:r>
        <w:rPr>
          <w:rFonts w:hint="eastAsia"/>
        </w:rPr>
        <w:t xml:space="preserve">月</w:t>
      </w:r>
      <w:r>
        <w:t xml:space="preserve"> 24 </w:t>
      </w:r>
      <w:r>
        <w:rPr>
          <w:rFonts w:hint="eastAsia"/>
        </w:rPr>
        <w:t xml:space="preserve">日收报</w:t>
      </w:r>
      <w:r>
        <w:t xml:space="preserve"> 69,174.97 </w:t>
      </w:r>
      <w:r>
        <w:rPr>
          <w:rFonts w:hint="eastAsia"/>
        </w:rPr>
        <w:t xml:space="preserve">点，较上一交易日下跌</w:t>
      </w:r>
      <w:r>
        <w:t xml:space="preserve"> 613.41 </w:t>
      </w:r>
      <w:r>
        <w:rPr>
          <w:rFonts w:hint="eastAsia"/>
        </w:rPr>
        <w:t xml:space="preserve">点或</w:t>
      </w:r>
      <w:r>
        <w:t xml:space="preserve"> </w:t>
      </w:r>
      <w:r>
        <w:rPr>
          <w:rFonts w:hint="eastAsia"/>
        </w:rPr>
        <w:t xml:space="preserve">0.88%；东证指数（TOPIX）跌</w:t>
      </w:r>
      <w:r>
        <w:t xml:space="preserve"> 0.32% </w:t>
      </w:r>
      <w:r>
        <w:rPr>
          <w:rFonts w:hint="eastAsia"/>
        </w:rPr>
        <w:t xml:space="preserve">至</w:t>
      </w:r>
      <w:r>
        <w:t xml:space="preserve"> 3,977.79 </w:t>
      </w:r>
      <w:r>
        <w:rPr>
          <w:rFonts w:hint="eastAsia"/>
        </w:rPr>
        <w:t xml:space="preserve">点。这延续了</w:t>
      </w:r>
      <w:r>
        <w:t xml:space="preserve"> 6 </w:t>
      </w:r>
      <w:r>
        <w:rPr>
          <w:rFonts w:hint="eastAsia"/>
        </w:rPr>
        <w:t xml:space="preserve">月</w:t>
      </w:r>
      <w:r>
        <w:t xml:space="preserve"> 23 </w:t>
      </w:r>
      <w:r>
        <w:rPr>
          <w:rFonts w:hint="eastAsia"/>
        </w:rPr>
        <w:t xml:space="preserve">日的剧烈科技回调——当日日经大跌</w:t>
      </w:r>
      <w:r>
        <w:t xml:space="preserve"> 3.6% </w:t>
      </w:r>
      <w:r>
        <w:rPr>
          <w:rFonts w:hint="eastAsia"/>
        </w:rPr>
        <w:t xml:space="preserve">至</w:t>
      </w:r>
      <w:r>
        <w:t xml:space="preserve"> 69,788 </w:t>
      </w:r>
      <w:r>
        <w:rPr>
          <w:rFonts w:hint="eastAsia"/>
        </w:rPr>
        <w:t xml:space="preserve">点，为一个多月来最大单日跌幅，投资者在连创历史新高后获利了结。6</w:t>
      </w:r>
      <w:r>
        <w:t xml:space="preserve"> </w:t>
      </w:r>
      <w:r>
        <w:rPr>
          <w:rFonts w:hint="eastAsia"/>
        </w:rPr>
        <w:t xml:space="preserve">月</w:t>
      </w:r>
      <w:r>
        <w:t xml:space="preserve"> 22 </w:t>
      </w:r>
      <w:r>
        <w:rPr>
          <w:rFonts w:hint="eastAsia"/>
        </w:rPr>
        <w:t xml:space="preserve">日，日经曾触及约</w:t>
      </w:r>
      <w:r>
        <w:t xml:space="preserve"> 72,353 </w:t>
      </w:r>
      <w:r>
        <w:rPr>
          <w:rFonts w:hint="eastAsia"/>
        </w:rPr>
        <w:t xml:space="preserve">点的历史峰值。</w:t>
      </w:r>
    </w:p>
    <w:p>
      <w:pPr>
        <w:pStyle w:val="BodyText"/>
      </w:pPr>
      <w:r>
        <w:t xml:space="preserve">6 </w:t>
      </w:r>
      <w:r>
        <w:rPr>
          <w:rFonts w:hint="eastAsia"/>
        </w:rPr>
        <w:t xml:space="preserve">月</w:t>
      </w:r>
      <w:r>
        <w:t xml:space="preserve"> 24 </w:t>
      </w:r>
      <w:r>
        <w:rPr>
          <w:rFonts w:hint="eastAsia"/>
        </w:rPr>
        <w:t xml:space="preserve">日领跌的包括软银（SoftBank，跌约</w:t>
      </w:r>
      <w:r>
        <w:t xml:space="preserve"> </w:t>
      </w:r>
      <w:r>
        <w:rPr>
          <w:rFonts w:hint="eastAsia"/>
        </w:rPr>
        <w:t xml:space="preserve">10%）、胜高（SUMCO</w:t>
      </w:r>
      <w:r>
        <w:t xml:space="preserve"> </w:t>
      </w:r>
      <w:r>
        <w:rPr>
          <w:rFonts w:hint="eastAsia"/>
        </w:rPr>
        <w:t xml:space="preserve">Corp，跌约</w:t>
      </w:r>
      <w:r>
        <w:t xml:space="preserve"> </w:t>
      </w:r>
      <w:r>
        <w:rPr>
          <w:rFonts w:hint="eastAsia"/>
        </w:rPr>
        <w:t xml:space="preserve">9.3%）和味之素（Ajinomoto，跌约</w:t>
      </w:r>
      <w:r>
        <w:t xml:space="preserve"> </w:t>
      </w:r>
      <w:r>
        <w:rPr>
          <w:rFonts w:hint="eastAsia"/>
        </w:rPr>
        <w:t xml:space="preserve">8.25%）；龟甲万（Kikkoman，涨</w:t>
      </w:r>
      <w:r>
        <w:t xml:space="preserve"> </w:t>
      </w:r>
      <w:r>
        <w:rPr>
          <w:rFonts w:hint="eastAsia"/>
        </w:rPr>
        <w:t xml:space="preserve">1.22%）和日东电工（Nitto</w:t>
      </w:r>
      <w:r>
        <w:t xml:space="preserve"> </w:t>
      </w:r>
      <w:r>
        <w:rPr>
          <w:rFonts w:hint="eastAsia"/>
        </w:rPr>
        <w:t xml:space="preserve">Denko，涨</w:t>
      </w:r>
      <w:r>
        <w:t xml:space="preserve"> </w:t>
      </w:r>
      <w:r>
        <w:rPr>
          <w:rFonts w:hint="eastAsia"/>
        </w:rPr>
        <w:t xml:space="preserve">1.17%）则小幅回升。本轮抛售由华尔街引发，纳斯达克周一下跌</w:t>
      </w:r>
      <w:r>
        <w:t xml:space="preserve"> </w:t>
      </w:r>
      <w:r>
        <w:rPr>
          <w:rFonts w:hint="eastAsia"/>
        </w:rPr>
        <w:t xml:space="preserve">2.2%，市场担忧</w:t>
      </w:r>
      <w:r>
        <w:t xml:space="preserve"> AI </w:t>
      </w:r>
      <w:r>
        <w:rPr>
          <w:rFonts w:hint="eastAsia"/>
        </w:rPr>
        <w:t xml:space="preserve">估值过高及超大规模云厂商的资本开支。分析人士指出，回调反映的是“对市场情绪、估值与持仓的担忧，而非</w:t>
      </w:r>
      <w:r>
        <w:t xml:space="preserve"> AI </w:t>
      </w:r>
      <w:r>
        <w:rPr>
          <w:rFonts w:hint="eastAsia"/>
        </w:rPr>
        <w:t xml:space="preserve">基本面叙事的明显转变”。</w:t>
      </w:r>
    </w:p>
    <w:p>
      <w:pPr>
        <w:pStyle w:val="BodyText"/>
      </w:pPr>
      <w:r>
        <w:rPr>
          <w:rFonts w:hint="eastAsia"/>
        </w:rPr>
        <w:t xml:space="preserve">放在更长的时间轴上，截至</w:t>
      </w:r>
      <w:r>
        <w:t xml:space="preserve"> 2026 </w:t>
      </w:r>
      <w:r>
        <w:rPr>
          <w:rFonts w:hint="eastAsia"/>
        </w:rPr>
        <w:t xml:space="preserve">年</w:t>
      </w:r>
      <w:r>
        <w:t xml:space="preserve"> 6 </w:t>
      </w:r>
      <w:r>
        <w:rPr>
          <w:rFonts w:hint="eastAsia"/>
        </w:rPr>
        <w:t xml:space="preserve">月日经同比累涨</w:t>
      </w:r>
      <w:r>
        <w:t xml:space="preserve"> </w:t>
      </w:r>
      <w:r>
        <w:rPr>
          <w:rFonts w:hint="eastAsia"/>
        </w:rPr>
        <w:t xml:space="preserve">77.6%，由</w:t>
      </w:r>
      <w:r>
        <w:t xml:space="preserve"> AI </w:t>
      </w:r>
      <w:r>
        <w:rPr>
          <w:rFonts w:hint="eastAsia"/>
        </w:rPr>
        <w:t xml:space="preserve">基础设施投资潮和强劲的半导体盈利驱动，使这轮估值主导的回落成为大牛市中的一次修正。日元</w:t>
      </w:r>
      <w:r>
        <w:t xml:space="preserve"> 6 </w:t>
      </w:r>
      <w:r>
        <w:rPr>
          <w:rFonts w:hint="eastAsia"/>
        </w:rPr>
        <w:t xml:space="preserve">月</w:t>
      </w:r>
      <w:r>
        <w:t xml:space="preserve"> 24 </w:t>
      </w:r>
      <w:r>
        <w:rPr>
          <w:rFonts w:hint="eastAsia"/>
        </w:rPr>
        <w:t xml:space="preserve">日在</w:t>
      </w:r>
      <w:r>
        <w:t xml:space="preserve"> 161.5 </w:t>
      </w:r>
      <w:r>
        <w:rPr>
          <w:rFonts w:hint="eastAsia"/>
        </w:rPr>
        <w:t xml:space="preserve">兑</w:t>
      </w:r>
      <w:r>
        <w:t xml:space="preserve"> 1 </w:t>
      </w:r>
      <w:r>
        <w:rPr>
          <w:rFonts w:hint="eastAsia"/>
        </w:rPr>
        <w:t xml:space="preserve">美元附近、接近</w:t>
      </w:r>
      <w:r>
        <w:t xml:space="preserve"> 40 </w:t>
      </w:r>
      <w:r>
        <w:rPr>
          <w:rFonts w:hint="eastAsia"/>
        </w:rPr>
        <w:t xml:space="preserve">年低位，既为日本制造商提供出口竞争力支撑，也加剧了通胀压力。同一波抛售中，韩国</w:t>
      </w:r>
      <w:r>
        <w:t xml:space="preserve"> Kospi </w:t>
      </w:r>
      <w:r>
        <w:rPr>
          <w:rFonts w:hint="eastAsia"/>
        </w:rPr>
        <w:t xml:space="preserve">指数</w:t>
      </w:r>
      <w:r>
        <w:t xml:space="preserve"> 6 </w:t>
      </w:r>
      <w:r>
        <w:rPr>
          <w:rFonts w:hint="eastAsia"/>
        </w:rPr>
        <w:t xml:space="preserve">月</w:t>
      </w:r>
      <w:r>
        <w:t xml:space="preserve"> 23 </w:t>
      </w:r>
      <w:r>
        <w:rPr>
          <w:rFonts w:hint="eastAsia"/>
        </w:rPr>
        <w:t xml:space="preserve">日重挫</w:t>
      </w:r>
      <w:r>
        <w:t xml:space="preserve"> </w:t>
      </w:r>
      <w:r>
        <w:rPr>
          <w:rFonts w:hint="eastAsia"/>
        </w:rPr>
        <w:t xml:space="preserve">10%，半导体股</w:t>
      </w:r>
      <w:r>
        <w:t xml:space="preserve"> SK </w:t>
      </w:r>
      <w:r>
        <w:rPr>
          <w:rFonts w:hint="eastAsia"/>
        </w:rPr>
        <w:t xml:space="preserve">海力士和三星各跌逾</w:t>
      </w:r>
      <w:r>
        <w:t xml:space="preserve"> 12%。</w:t>
      </w:r>
    </w:p>
    <w:p>
      <w:pPr>
        <w:pStyle w:val="BodyText"/>
      </w:pPr>
      <w:r>
        <w:rPr>
          <w:b/>
          <w:bCs/>
        </w:rPr>
        <w:t xml:space="preserve">References</w:t>
      </w:r>
    </w:p>
    <w:p>
      <w:pPr>
        <w:pStyle w:val="BodyText"/>
      </w:pPr>
      <w:r>
        <w:t xml:space="preserve">[7] Trading Economics. (2026, June 24). Japan Stock Market (Nikkei 225). Trading Economics. https://tradingeconomics.com/japan/stock-market</w:t>
      </w:r>
      <w:r>
        <w:t xml:space="preserve"> </w:t>
      </w:r>
      <w:r>
        <w:t xml:space="preserve">[8] Reuters. (2026, June 24). Japan’s Nikkei pulls back from record high on AI selloff. TradingView. https://www.tradingview.com/news/reuters.com,2026:newsml_L4N42C05V:0-japan-s-nikkei-pulls-back-from-record-high-on-ai-selloff/</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日本与乌克兰签署行动计划推动私营部门参与战后重建"/>
    <w:p>
      <w:pPr>
        <w:pStyle w:val="Heading3"/>
      </w:pPr>
      <w:r>
        <w:rPr>
          <w:rFonts w:hint="eastAsia"/>
        </w:rPr>
        <w:t xml:space="preserve">日本与乌克兰签署行动计划，推动私营部门参与战后重建</w:t>
      </w:r>
    </w:p>
    <w:p>
      <w:pPr>
        <w:pStyle w:val="FirstParagraph"/>
      </w:pPr>
      <w:r>
        <w:rPr>
          <w:rFonts w:hint="eastAsia"/>
        </w:rPr>
        <w:t xml:space="preserve">日本政府官员</w:t>
      </w:r>
      <w:r>
        <w:t xml:space="preserve"> 6 </w:t>
      </w:r>
      <w:r>
        <w:rPr>
          <w:rFonts w:hint="eastAsia"/>
        </w:rPr>
        <w:t xml:space="preserve">月</w:t>
      </w:r>
      <w:r>
        <w:t xml:space="preserve"> 24 </w:t>
      </w:r>
      <w:r>
        <w:rPr>
          <w:rFonts w:hint="eastAsia"/>
        </w:rPr>
        <w:t xml:space="preserve">日在基辅与乌克兰方面签署行动计划，推动私营部门参与乌克兰的经济与产业重建——这是高市早苗政府上台后首个赴乌的日本政务级代表团。日方代表团由外务省副大臣国光绫乃（Ayano</w:t>
      </w:r>
      <w:r>
        <w:t xml:space="preserve"> </w:t>
      </w:r>
      <w:r>
        <w:rPr>
          <w:rFonts w:hint="eastAsia"/>
        </w:rPr>
        <w:t xml:space="preserve">Kunimitsu）和经济产业省的山田贤司（Kenji</w:t>
      </w:r>
      <w:r>
        <w:t xml:space="preserve"> </w:t>
      </w:r>
      <w:r>
        <w:rPr>
          <w:rFonts w:hint="eastAsia"/>
        </w:rPr>
        <w:t xml:space="preserve">Yamada）带队，乌方与会者包括副总理卡奇卡（Taras</w:t>
      </w:r>
      <w:r>
        <w:t xml:space="preserve"> </w:t>
      </w:r>
      <w:r>
        <w:rPr>
          <w:rFonts w:hint="eastAsia"/>
        </w:rPr>
        <w:t xml:space="preserve">Kachka）、外长瑟比加（Andrii</w:t>
      </w:r>
      <w:r>
        <w:t xml:space="preserve"> </w:t>
      </w:r>
      <w:r>
        <w:rPr>
          <w:rFonts w:hint="eastAsia"/>
        </w:rPr>
        <w:t xml:space="preserve">Sybiha）和经济、环境与农业部长索博列夫（Oleksii</w:t>
      </w:r>
      <w:r>
        <w:t xml:space="preserve"> </w:t>
      </w:r>
      <w:r>
        <w:rPr>
          <w:rFonts w:hint="eastAsia"/>
        </w:rPr>
        <w:t xml:space="preserve">Sobolev）。</w:t>
      </w:r>
    </w:p>
    <w:p>
      <w:pPr>
        <w:pStyle w:val="BodyText"/>
      </w:pPr>
      <w:r>
        <w:rPr>
          <w:rFonts w:hint="eastAsia"/>
        </w:rPr>
        <w:t xml:space="preserve">在部分向媒体开放的会谈中，卡奇卡表示希望拓宽合作领域，国光绫乃则“重申日本将继续维持对俄制裁的承诺”。这是自</w:t>
      </w:r>
      <w:r>
        <w:t xml:space="preserve"> 2024 </w:t>
      </w:r>
      <w:r>
        <w:rPr>
          <w:rFonts w:hint="eastAsia"/>
        </w:rPr>
        <w:t xml:space="preserve">年</w:t>
      </w:r>
      <w:r>
        <w:t xml:space="preserve"> 11 </w:t>
      </w:r>
      <w:r>
        <w:rPr>
          <w:rFonts w:hint="eastAsia"/>
        </w:rPr>
        <w:t xml:space="preserve">月时任外相岩屋毅（Takeshi</w:t>
      </w:r>
      <w:r>
        <w:t xml:space="preserve"> </w:t>
      </w:r>
      <w:r>
        <w:rPr>
          <w:rFonts w:hint="eastAsia"/>
        </w:rPr>
        <w:t xml:space="preserve">Iwaya）访乌以来，日本高级政府官员的首次到访。</w:t>
      </w:r>
    </w:p>
    <w:p>
      <w:pPr>
        <w:pStyle w:val="BodyText"/>
      </w:pPr>
      <w:r>
        <w:rPr>
          <w:rFonts w:hint="eastAsia"/>
        </w:rPr>
        <w:t xml:space="preserve">此次签署延续了日本在</w:t>
      </w:r>
      <w:r>
        <w:t xml:space="preserve"> G7 </w:t>
      </w:r>
      <w:r>
        <w:rPr>
          <w:rFonts w:hint="eastAsia"/>
        </w:rPr>
        <w:t xml:space="preserve">框架下对乌克兰重建的持续投入。日本曾于</w:t>
      </w:r>
      <w:r>
        <w:t xml:space="preserve"> 2023 </w:t>
      </w:r>
      <w:r>
        <w:rPr>
          <w:rFonts w:hint="eastAsia"/>
        </w:rPr>
        <w:t xml:space="preserve">年主办</w:t>
      </w:r>
      <w:r>
        <w:t xml:space="preserve"> G7 </w:t>
      </w:r>
      <w:r>
        <w:rPr>
          <w:rFonts w:hint="eastAsia"/>
        </w:rPr>
        <w:t xml:space="preserve">广岛峰会，今年</w:t>
      </w:r>
      <w:r>
        <w:t xml:space="preserve"> 6 </w:t>
      </w:r>
      <w:r>
        <w:rPr>
          <w:rFonts w:hint="eastAsia"/>
        </w:rPr>
        <w:t xml:space="preserve">月又参加了以乌克兰安全为核心议题的</w:t>
      </w:r>
      <w:r>
        <w:t xml:space="preserve"> G7 </w:t>
      </w:r>
      <w:r>
        <w:rPr>
          <w:rFonts w:hint="eastAsia"/>
        </w:rPr>
        <w:t xml:space="preserve">埃维昂峰会。日本已承诺为乌克兰重建提供资金与技术支持，日本企业正探索能源、基础设施和工业技术领域的机会。</w:t>
      </w:r>
    </w:p>
    <w:p>
      <w:pPr>
        <w:pStyle w:val="BodyText"/>
      </w:pPr>
      <w:r>
        <w:rPr>
          <w:b/>
          <w:bCs/>
        </w:rPr>
        <w:t xml:space="preserve">References</w:t>
      </w:r>
    </w:p>
    <w:p>
      <w:pPr>
        <w:pStyle w:val="BodyText"/>
      </w:pPr>
      <w:r>
        <w:t xml:space="preserve">[9] Kyodo. (2026, June 24). Japan, Ukraine sign action plan for cooperation in reconstruction. Japan Today. https://japantoday.com/category/politics/update1-japan-ukraine-sign-action-plan-for-cooperation-in-reconstruction</w:t>
      </w:r>
    </w:p>
    <w:p>
      <w:r>
        <w:pict>
          <v:rect style="width:0;height:1.5pt" o:hralign="center" o:hrstd="t" o:hr="t"/>
        </w:pict>
      </w:r>
    </w:p>
    <w:bookmarkEnd w:id="13"/>
    <w:bookmarkStart w:id="14" w:name="高市早苗在冲绳战役-81-周年纪念活动遭抗议者高呼反对扩军"/>
    <w:p>
      <w:pPr>
        <w:pStyle w:val="Heading3"/>
      </w:pPr>
      <w:r>
        <w:rPr>
          <w:rFonts w:hint="eastAsia"/>
        </w:rPr>
        <w:t xml:space="preserve">高市早苗在冲绳战役</w:t>
      </w:r>
      <w:r>
        <w:t xml:space="preserve"> 81 </w:t>
      </w:r>
      <w:r>
        <w:rPr>
          <w:rFonts w:hint="eastAsia"/>
        </w:rPr>
        <w:t xml:space="preserve">周年纪念活动遭抗议者高呼反对扩军</w:t>
      </w:r>
    </w:p>
    <w:p>
      <w:pPr>
        <w:pStyle w:val="FirstParagraph"/>
      </w:pPr>
      <w:r>
        <w:rPr>
          <w:rFonts w:hint="eastAsia"/>
        </w:rPr>
        <w:t xml:space="preserve">首相高市早苗</w:t>
      </w:r>
      <w:r>
        <w:t xml:space="preserve"> 6 </w:t>
      </w:r>
      <w:r>
        <w:rPr>
          <w:rFonts w:hint="eastAsia"/>
        </w:rPr>
        <w:t xml:space="preserve">月</w:t>
      </w:r>
      <w:r>
        <w:t xml:space="preserve"> 23 </w:t>
      </w:r>
      <w:r>
        <w:rPr>
          <w:rFonts w:hint="eastAsia"/>
        </w:rPr>
        <w:t xml:space="preserve">日至</w:t>
      </w:r>
      <w:r>
        <w:t xml:space="preserve"> 24 </w:t>
      </w:r>
      <w:r>
        <w:rPr>
          <w:rFonts w:hint="eastAsia"/>
        </w:rPr>
        <w:t xml:space="preserve">日出席冲绳战役（1945</w:t>
      </w:r>
      <w:r>
        <w:t xml:space="preserve"> </w:t>
      </w:r>
      <w:r>
        <w:rPr>
          <w:rFonts w:hint="eastAsia"/>
        </w:rPr>
        <w:t xml:space="preserve">年）结束</w:t>
      </w:r>
      <w:r>
        <w:t xml:space="preserve"> 81 </w:t>
      </w:r>
      <w:r>
        <w:rPr>
          <w:rFonts w:hint="eastAsia"/>
        </w:rPr>
        <w:t xml:space="preserve">周年纪念活动时遭到抗议。这场战役约有</w:t>
      </w:r>
      <w:r>
        <w:t xml:space="preserve"> 20 </w:t>
      </w:r>
      <w:r>
        <w:rPr>
          <w:rFonts w:hint="eastAsia"/>
        </w:rPr>
        <w:t xml:space="preserve">万日本人丧生。一小群但声势激烈的示威者在她讲话期间反复高喊“反对战争！”和“守护第九条！”——第九条是日本宪法中放弃战争的条款。</w:t>
      </w:r>
    </w:p>
    <w:p>
      <w:pPr>
        <w:pStyle w:val="BodyText"/>
      </w:pPr>
      <w:r>
        <w:rPr>
          <w:rFonts w:hint="eastAsia"/>
        </w:rPr>
        <w:t xml:space="preserve">示威者表达的是对日本在高市治下偏离战后和平主义安保路线的不满。日本防卫开支在</w:t>
      </w:r>
      <w:r>
        <w:t xml:space="preserve"> 2026 </w:t>
      </w:r>
      <w:r>
        <w:rPr>
          <w:rFonts w:hint="eastAsia"/>
        </w:rPr>
        <w:t xml:space="preserve">财年升至</w:t>
      </w:r>
      <w:r>
        <w:t xml:space="preserve"> GDP </w:t>
      </w:r>
      <w:r>
        <w:rPr>
          <w:rFonts w:hint="eastAsia"/>
        </w:rPr>
        <w:t xml:space="preserve">的</w:t>
      </w:r>
      <w:r>
        <w:t xml:space="preserve"> </w:t>
      </w:r>
      <w:r>
        <w:rPr>
          <w:rFonts w:hint="eastAsia"/>
        </w:rPr>
        <w:t xml:space="preserve">2%，比原计划提前两年达标；日本于</w:t>
      </w:r>
      <w:r>
        <w:t xml:space="preserve"> 2026 </w:t>
      </w:r>
      <w:r>
        <w:rPr>
          <w:rFonts w:hint="eastAsia"/>
        </w:rPr>
        <w:t xml:space="preserve">年</w:t>
      </w:r>
      <w:r>
        <w:t xml:space="preserve"> 4 </w:t>
      </w:r>
      <w:r>
        <w:rPr>
          <w:rFonts w:hint="eastAsia"/>
        </w:rPr>
        <w:t xml:space="preserve">月放宽了致命性武器出口规则；高市本人则表态寻求修宪，包括其中的和平条款。</w:t>
      </w:r>
    </w:p>
    <w:p>
      <w:pPr>
        <w:pStyle w:val="BodyText"/>
      </w:pPr>
      <w:r>
        <w:rPr>
          <w:rFonts w:hint="eastAsia"/>
        </w:rPr>
        <w:t xml:space="preserve">这一抗议成为公众反对日本防卫路线重整的显性标志。据时事通讯社（Jiji</w:t>
      </w:r>
      <w:r>
        <w:t xml:space="preserve"> </w:t>
      </w:r>
      <w:r>
        <w:rPr>
          <w:rFonts w:hint="eastAsia"/>
        </w:rPr>
        <w:t xml:space="preserve">Press）前一周公布的民调，高市的支持率已跌至上任以来新低</w:t>
      </w:r>
      <w:r>
        <w:t xml:space="preserve"> </w:t>
      </w:r>
      <w:r>
        <w:rPr>
          <w:rFonts w:hint="eastAsia"/>
        </w:rPr>
        <w:t xml:space="preserve">31.1%，下滑</w:t>
      </w:r>
      <w:r>
        <w:t xml:space="preserve"> 7.6 </w:t>
      </w:r>
      <w:r>
        <w:rPr>
          <w:rFonts w:hint="eastAsia"/>
        </w:rPr>
        <w:t xml:space="preserve">个百分点，部分归因于公众对物价上涨的不安，以及包括</w:t>
      </w:r>
      <w:r>
        <w:t xml:space="preserve"> G7 </w:t>
      </w:r>
      <w:r>
        <w:rPr>
          <w:rFonts w:hint="eastAsia"/>
        </w:rPr>
        <w:t xml:space="preserve">峰会前批评日本对俄接触在内的外交争议。该纪念仪式每年在冲绳县和平祈念资料馆举行。</w:t>
      </w:r>
    </w:p>
    <w:p>
      <w:pPr>
        <w:pStyle w:val="BodyText"/>
      </w:pPr>
      <w:r>
        <w:rPr>
          <w:b/>
          <w:bCs/>
        </w:rPr>
        <w:t xml:space="preserve">References</w:t>
      </w:r>
    </w:p>
    <w:p>
      <w:pPr>
        <w:pStyle w:val="BodyText"/>
      </w:pPr>
      <w:r>
        <w:t xml:space="preserve">[10] AFP. (2026, June 24). Japan PM heckled at WWII memorial. Japan Today. https://japantoday.com/category/politics/japan-pm-heckled-at-wwii-memorial</w:t>
      </w:r>
    </w:p>
    <w:p>
      <w:r>
        <w:pict>
          <v:rect style="width:0;height:1.5pt" o:hralign="center" o:hrstd="t" o:hr="t"/>
        </w:pict>
      </w:r>
    </w:p>
    <w:bookmarkEnd w:id="14"/>
    <w:bookmarkStart w:id="15" w:name="日本主要在野党众筹募得-1-亿日元选举惨败后图谋重建"/>
    <w:p>
      <w:pPr>
        <w:pStyle w:val="Heading3"/>
      </w:pPr>
      <w:r>
        <w:rPr>
          <w:rFonts w:hint="eastAsia"/>
        </w:rPr>
        <w:t xml:space="preserve">日本主要在野党众筹募得</w:t>
      </w:r>
      <w:r>
        <w:t xml:space="preserve"> 1 </w:t>
      </w:r>
      <w:r>
        <w:rPr>
          <w:rFonts w:hint="eastAsia"/>
        </w:rPr>
        <w:t xml:space="preserve">亿日元，选举惨败后图谋重建</w:t>
      </w:r>
    </w:p>
    <w:p>
      <w:pPr>
        <w:pStyle w:val="FirstParagraph"/>
      </w:pPr>
      <w:r>
        <w:rPr>
          <w:rFonts w:hint="eastAsia"/>
        </w:rPr>
        <w:t xml:space="preserve">日本主要在野党联盟“中道改革联盟”（Centrist</w:t>
      </w:r>
      <w:r>
        <w:t xml:space="preserve"> Reform Alliance, </w:t>
      </w:r>
      <w:r>
        <w:rPr>
          <w:rFonts w:hint="eastAsia"/>
        </w:rPr>
        <w:t xml:space="preserve">CRA）通过</w:t>
      </w:r>
      <w:r>
        <w:t xml:space="preserve"> 5 </w:t>
      </w:r>
      <w:r>
        <w:rPr>
          <w:rFonts w:hint="eastAsia"/>
        </w:rPr>
        <w:t xml:space="preserve">月</w:t>
      </w:r>
      <w:r>
        <w:t xml:space="preserve"> 15 </w:t>
      </w:r>
      <w:r>
        <w:rPr>
          <w:rFonts w:hint="eastAsia"/>
        </w:rPr>
        <w:t xml:space="preserve">日启动、最低捐款</w:t>
      </w:r>
      <w:r>
        <w:t xml:space="preserve"> 1,000 </w:t>
      </w:r>
      <w:r>
        <w:rPr>
          <w:rFonts w:hint="eastAsia"/>
        </w:rPr>
        <w:t xml:space="preserve">日元的众筹活动，募集金额突破</w:t>
      </w:r>
      <w:r>
        <w:t xml:space="preserve"> 1 </w:t>
      </w:r>
      <w:r>
        <w:rPr>
          <w:rFonts w:hint="eastAsia"/>
        </w:rPr>
        <w:t xml:space="preserve">亿日元。活动在数小时内即达成最初</w:t>
      </w:r>
      <w:r>
        <w:t xml:space="preserve"> 1,000 </w:t>
      </w:r>
      <w:r>
        <w:rPr>
          <w:rFonts w:hint="eastAsia"/>
        </w:rPr>
        <w:t xml:space="preserve">万日元目标，并在</w:t>
      </w:r>
      <w:r>
        <w:t xml:space="preserve"> 6 </w:t>
      </w:r>
      <w:r>
        <w:rPr>
          <w:rFonts w:hint="eastAsia"/>
        </w:rPr>
        <w:t xml:space="preserve">月</w:t>
      </w:r>
      <w:r>
        <w:t xml:space="preserve"> 24 </w:t>
      </w:r>
      <w:r>
        <w:rPr>
          <w:rFonts w:hint="eastAsia"/>
        </w:rPr>
        <w:t xml:space="preserve">日前的周一越过</w:t>
      </w:r>
      <w:r>
        <w:t xml:space="preserve"> 1 </w:t>
      </w:r>
      <w:r>
        <w:rPr>
          <w:rFonts w:hint="eastAsia"/>
        </w:rPr>
        <w:t xml:space="preserve">亿日元大关。党首小川淳也（Junya</w:t>
      </w:r>
      <w:r>
        <w:t xml:space="preserve"> </w:t>
      </w:r>
      <w:r>
        <w:rPr>
          <w:rFonts w:hint="eastAsia"/>
        </w:rPr>
        <w:t xml:space="preserve">Ogawa）宣布了这一里程碑，称这笔资金代表“民众期望的全部分量”。</w:t>
      </w:r>
    </w:p>
    <w:p>
      <w:pPr>
        <w:pStyle w:val="BodyText"/>
      </w:pPr>
      <w:r>
        <w:rPr>
          <w:rFonts w:hint="eastAsia"/>
        </w:rPr>
        <w:t xml:space="preserve">该党在</w:t>
      </w:r>
      <w:r>
        <w:t xml:space="preserve"> 2026 </w:t>
      </w:r>
      <w:r>
        <w:rPr>
          <w:rFonts w:hint="eastAsia"/>
        </w:rPr>
        <w:t xml:space="preserve">年</w:t>
      </w:r>
      <w:r>
        <w:t xml:space="preserve"> 2 </w:t>
      </w:r>
      <w:r>
        <w:rPr>
          <w:rFonts w:hint="eastAsia"/>
        </w:rPr>
        <w:t xml:space="preserve">月</w:t>
      </w:r>
      <w:r>
        <w:t xml:space="preserve"> 8 </w:t>
      </w:r>
      <w:r>
        <w:rPr>
          <w:rFonts w:hint="eastAsia"/>
        </w:rPr>
        <w:t xml:space="preserve">日的众议院大选中惨败，议席从约</w:t>
      </w:r>
      <w:r>
        <w:t xml:space="preserve"> 170 </w:t>
      </w:r>
      <w:r>
        <w:rPr>
          <w:rFonts w:hint="eastAsia"/>
        </w:rPr>
        <w:t xml:space="preserve">席跌至不足</w:t>
      </w:r>
      <w:r>
        <w:t xml:space="preserve"> 50 </w:t>
      </w:r>
      <w:r>
        <w:rPr>
          <w:rFonts w:hint="eastAsia"/>
        </w:rPr>
        <w:t xml:space="preserve">席，公共资金补贴随之大幅缩水。CRA、立宪民主党和公明党</w:t>
      </w:r>
      <w:r>
        <w:t xml:space="preserve"> 2026 </w:t>
      </w:r>
      <w:r>
        <w:rPr>
          <w:rFonts w:hint="eastAsia"/>
        </w:rPr>
        <w:t xml:space="preserve">年合计可获政党补助</w:t>
      </w:r>
      <w:r>
        <w:t xml:space="preserve"> 69 </w:t>
      </w:r>
      <w:r>
        <w:rPr>
          <w:rFonts w:hint="eastAsia"/>
        </w:rPr>
        <w:t xml:space="preserve">亿日元，低于此前的</w:t>
      </w:r>
      <w:r>
        <w:t xml:space="preserve"> 105 </w:t>
      </w:r>
      <w:r>
        <w:rPr>
          <w:rFonts w:hint="eastAsia"/>
        </w:rPr>
        <w:t xml:space="preserve">亿日元。该党计划将资金用于对话活动、政策研究和社区参与，为春季地方选举做准备。</w:t>
      </w:r>
    </w:p>
    <w:p>
      <w:pPr>
        <w:pStyle w:val="BodyText"/>
      </w:pPr>
      <w:r>
        <w:rPr>
          <w:rFonts w:hint="eastAsia"/>
        </w:rPr>
        <w:t xml:space="preserve">这场众筹之所以引人注目，在于它为一个被自民党</w:t>
      </w:r>
      <w:r>
        <w:t xml:space="preserve"> 2 </w:t>
      </w:r>
      <w:r>
        <w:rPr>
          <w:rFonts w:hint="eastAsia"/>
        </w:rPr>
        <w:t xml:space="preserve">月历史性大胜严重削弱的在野阵营，注入了来自基层的财力信号——自民党当时拿下</w:t>
      </w:r>
      <w:r>
        <w:t xml:space="preserve"> 316 </w:t>
      </w:r>
      <w:r>
        <w:rPr>
          <w:rFonts w:hint="eastAsia"/>
        </w:rPr>
        <w:t xml:space="preserve">席，赢得战后首个绝对多数。三个中道在野党（CRA、立宪民主党、公明党）正同步探索合并，已在本届国会会期内设立协商机构研究组织整合。小川淳也说：“我们能否不负这些期望，才是真正的问题。”</w:t>
      </w:r>
    </w:p>
    <w:p>
      <w:pPr>
        <w:pStyle w:val="BodyText"/>
      </w:pPr>
      <w:r>
        <w:rPr>
          <w:b/>
          <w:bCs/>
        </w:rPr>
        <w:t xml:space="preserve">References</w:t>
      </w:r>
    </w:p>
    <w:p>
      <w:pPr>
        <w:pStyle w:val="BodyText"/>
      </w:pPr>
      <w:r>
        <w:t xml:space="preserve">[11] Kyodo. (2026, June 24). Crowdfunding brings 100 mil. yen to cash-strapped Japan main opposition. Japan Today. https://japantoday.com/category/politics/crowdfunding-brings-100-mil.-yen-to-cash-strapped-japan-main-opposition</w:t>
      </w:r>
      <w:r>
        <w:t xml:space="preserve"> </w:t>
      </w:r>
      <w:r>
        <w:t xml:space="preserve">[12] Wikipedia contributors. (2026, June). 2026 Japanese general election. Wikipedia. https://en.wikipedia.org/wiki/2026_Japanese_general_election</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软银将在大阪旧夏普工厂量产-ai-服务器与新一代电池2027-财年起步"/>
    <w:p>
      <w:pPr>
        <w:pStyle w:val="Heading3"/>
      </w:pPr>
      <w:r>
        <w:rPr>
          <w:rFonts w:hint="eastAsia"/>
        </w:rPr>
        <w:t xml:space="preserve">软银将在大阪旧夏普工厂量产</w:t>
      </w:r>
      <w:r>
        <w:t xml:space="preserve"> AI </w:t>
      </w:r>
      <w:r>
        <w:rPr>
          <w:rFonts w:hint="eastAsia"/>
        </w:rPr>
        <w:t xml:space="preserve">服务器与新一代电池，2027</w:t>
      </w:r>
      <w:r>
        <w:t xml:space="preserve"> </w:t>
      </w:r>
      <w:r>
        <w:rPr>
          <w:rFonts w:hint="eastAsia"/>
        </w:rPr>
        <w:t xml:space="preserve">财年起步</w:t>
      </w:r>
    </w:p>
    <w:p>
      <w:pPr>
        <w:pStyle w:val="FirstParagraph"/>
      </w:pPr>
      <w:r>
        <w:rPr>
          <w:rFonts w:hint="eastAsia"/>
        </w:rPr>
        <w:t xml:space="preserve">软银公司（SoftBank</w:t>
      </w:r>
      <w:r>
        <w:t xml:space="preserve"> </w:t>
      </w:r>
      <w:r>
        <w:rPr>
          <w:rFonts w:hint="eastAsia"/>
        </w:rPr>
        <w:t xml:space="preserve">Corp.）总裁兼</w:t>
      </w:r>
      <w:r>
        <w:t xml:space="preserve"> CEO </w:t>
      </w:r>
      <w:r>
        <w:rPr>
          <w:rFonts w:hint="eastAsia"/>
        </w:rPr>
        <w:t xml:space="preserve">宫川润一（Junichi</w:t>
      </w:r>
      <w:r>
        <w:t xml:space="preserve"> </w:t>
      </w:r>
      <w:r>
        <w:rPr>
          <w:rFonts w:hint="eastAsia"/>
        </w:rPr>
        <w:t xml:space="preserve">Miyakawa）6</w:t>
      </w:r>
      <w:r>
        <w:t xml:space="preserve"> </w:t>
      </w:r>
      <w:r>
        <w:rPr>
          <w:rFonts w:hint="eastAsia"/>
        </w:rPr>
        <w:t xml:space="preserve">月</w:t>
      </w:r>
      <w:r>
        <w:t xml:space="preserve"> 24 </w:t>
      </w:r>
      <w:r>
        <w:rPr>
          <w:rFonts w:hint="eastAsia"/>
        </w:rPr>
        <w:t xml:space="preserve">日在东京举行的股东大会上宣布，公司计划于</w:t>
      </w:r>
      <w:r>
        <w:t xml:space="preserve"> 2027 </w:t>
      </w:r>
      <w:r>
        <w:rPr>
          <w:rFonts w:hint="eastAsia"/>
        </w:rPr>
        <w:t xml:space="preserve">财年（截至</w:t>
      </w:r>
      <w:r>
        <w:t xml:space="preserve"> 2028 </w:t>
      </w:r>
      <w:r>
        <w:rPr>
          <w:rFonts w:hint="eastAsia"/>
        </w:rPr>
        <w:t xml:space="preserve">年</w:t>
      </w:r>
      <w:r>
        <w:t xml:space="preserve"> 3 </w:t>
      </w:r>
      <w:r>
        <w:rPr>
          <w:rFonts w:hint="eastAsia"/>
        </w:rPr>
        <w:t xml:space="preserve">月）在大阪附近堺市的旧夏普液晶面板工厂开始量产</w:t>
      </w:r>
      <w:r>
        <w:t xml:space="preserve"> AI </w:t>
      </w:r>
      <w:r>
        <w:rPr>
          <w:rFonts w:hint="eastAsia"/>
        </w:rPr>
        <w:t xml:space="preserve">服务器。软银已于</w:t>
      </w:r>
      <w:r>
        <w:t xml:space="preserve"> 2025 </w:t>
      </w:r>
      <w:r>
        <w:rPr>
          <w:rFonts w:hint="eastAsia"/>
        </w:rPr>
        <w:t xml:space="preserve">年以</w:t>
      </w:r>
      <w:r>
        <w:t xml:space="preserve"> 1,000 </w:t>
      </w:r>
      <w:r>
        <w:rPr>
          <w:rFonts w:hint="eastAsia"/>
        </w:rPr>
        <w:t xml:space="preserve">亿日元（约合</w:t>
      </w:r>
      <w:r>
        <w:t xml:space="preserve"> 6.76 </w:t>
      </w:r>
      <w:r>
        <w:rPr>
          <w:rFonts w:hint="eastAsia"/>
        </w:rPr>
        <w:t xml:space="preserve">亿美元）从夏普公司（Sharp</w:t>
      </w:r>
      <w:r>
        <w:t xml:space="preserve"> </w:t>
      </w:r>
      <w:r>
        <w:rPr>
          <w:rFonts w:hint="eastAsia"/>
        </w:rPr>
        <w:t xml:space="preserve">Corporation）手中收购了这座占地</w:t>
      </w:r>
      <w:r>
        <w:t xml:space="preserve"> 45 </w:t>
      </w:r>
      <w:r>
        <w:rPr>
          <w:rFonts w:hint="eastAsia"/>
        </w:rPr>
        <w:t xml:space="preserve">英亩的堺市厂区。</w:t>
      </w:r>
    </w:p>
    <w:p>
      <w:pPr>
        <w:pStyle w:val="BodyText"/>
      </w:pPr>
      <w:r>
        <w:rPr>
          <w:rFonts w:hint="eastAsia"/>
        </w:rPr>
        <w:t xml:space="preserve">厂区将设立两条产线：用于</w:t>
      </w:r>
      <w:r>
        <w:t xml:space="preserve"> AI </w:t>
      </w:r>
      <w:r>
        <w:rPr>
          <w:rFonts w:hint="eastAsia"/>
        </w:rPr>
        <w:t xml:space="preserve">服务器组装与数据中心硬件的“AX</w:t>
      </w:r>
      <w:r>
        <w:t xml:space="preserve"> </w:t>
      </w:r>
      <w:r>
        <w:rPr>
          <w:rFonts w:hint="eastAsia"/>
        </w:rPr>
        <w:t xml:space="preserve">工厂”，以及用于新一代电池和太阳能板的“GX</w:t>
      </w:r>
      <w:r>
        <w:t xml:space="preserve"> </w:t>
      </w:r>
      <w:r>
        <w:rPr>
          <w:rFonts w:hint="eastAsia"/>
        </w:rPr>
        <w:t xml:space="preserve">工厂”。电池电芯与储能产品的生产计划于截至</w:t>
      </w:r>
      <w:r>
        <w:t xml:space="preserve"> 2028 </w:t>
      </w:r>
      <w:r>
        <w:rPr>
          <w:rFonts w:hint="eastAsia"/>
        </w:rPr>
        <w:t xml:space="preserve">年</w:t>
      </w:r>
      <w:r>
        <w:t xml:space="preserve"> 3 </w:t>
      </w:r>
      <w:r>
        <w:rPr>
          <w:rFonts w:hint="eastAsia"/>
        </w:rPr>
        <w:t xml:space="preserve">月的财年启动，目标产能达到每年吉瓦时（GWh）级别。厂区初期电力容量为</w:t>
      </w:r>
      <w:r>
        <w:t xml:space="preserve"> 150 </w:t>
      </w:r>
      <w:r>
        <w:rPr>
          <w:rFonts w:hint="eastAsia"/>
        </w:rPr>
        <w:t xml:space="preserve">兆瓦，可扩展至</w:t>
      </w:r>
      <w:r>
        <w:t xml:space="preserve"> 250 </w:t>
      </w:r>
      <w:r>
        <w:rPr>
          <w:rFonts w:hint="eastAsia"/>
        </w:rPr>
        <w:t xml:space="preserve">兆瓦以上。</w:t>
      </w:r>
    </w:p>
    <w:p>
      <w:pPr>
        <w:pStyle w:val="BodyText"/>
      </w:pPr>
      <w:r>
        <w:rPr>
          <w:rFonts w:hint="eastAsia"/>
        </w:rPr>
        <w:t xml:space="preserve">整个项目总投资估计接近</w:t>
      </w:r>
      <w:r>
        <w:t xml:space="preserve"> 1 </w:t>
      </w:r>
      <w:r>
        <w:rPr>
          <w:rFonts w:hint="eastAsia"/>
        </w:rPr>
        <w:t xml:space="preserve">万亿日元（67</w:t>
      </w:r>
      <w:r>
        <w:t xml:space="preserve"> </w:t>
      </w:r>
      <w:r>
        <w:rPr>
          <w:rFonts w:hint="eastAsia"/>
        </w:rPr>
        <w:t xml:space="preserve">亿美元），约需</w:t>
      </w:r>
      <w:r>
        <w:t xml:space="preserve"> 10 </w:t>
      </w:r>
      <w:r>
        <w:rPr>
          <w:rFonts w:hint="eastAsia"/>
        </w:rPr>
        <w:t xml:space="preserve">万块</w:t>
      </w:r>
      <w:r>
        <w:t xml:space="preserve"> </w:t>
      </w:r>
      <w:r>
        <w:rPr>
          <w:rFonts w:hint="eastAsia"/>
        </w:rPr>
        <w:t xml:space="preserve">GPU。软银还在与英伟达（Nvidia）和富士康（Foxconn）洽谈国产</w:t>
      </w:r>
      <w:r>
        <w:t xml:space="preserve"> AI </w:t>
      </w:r>
      <w:r>
        <w:rPr>
          <w:rFonts w:hint="eastAsia"/>
        </w:rPr>
        <w:t xml:space="preserve">服务器的开发，这是其“主权</w:t>
      </w:r>
      <w:r>
        <w:t xml:space="preserve"> </w:t>
      </w:r>
      <w:r>
        <w:rPr>
          <w:rFonts w:hint="eastAsia"/>
        </w:rPr>
        <w:t xml:space="preserve">AI”基础设施布局的一部分，意在降低日本对外国</w:t>
      </w:r>
      <w:r>
        <w:t xml:space="preserve"> AI </w:t>
      </w:r>
      <w:r>
        <w:rPr>
          <w:rFonts w:hint="eastAsia"/>
        </w:rPr>
        <w:t xml:space="preserve">硬件的依赖。该堺市厂区已被软银定位为其在大阪的</w:t>
      </w:r>
      <w:r>
        <w:t xml:space="preserve"> AI </w:t>
      </w:r>
      <w:r>
        <w:rPr>
          <w:rFonts w:hint="eastAsia"/>
        </w:rPr>
        <w:t xml:space="preserve">数据中心核心枢纽。</w:t>
      </w:r>
    </w:p>
    <w:p>
      <w:pPr>
        <w:pStyle w:val="BodyText"/>
      </w:pPr>
      <w:r>
        <w:rPr>
          <w:b/>
          <w:bCs/>
        </w:rPr>
        <w:t xml:space="preserve">References</w:t>
      </w:r>
    </w:p>
    <w:p>
      <w:pPr>
        <w:pStyle w:val="BodyText"/>
      </w:pPr>
      <w:r>
        <w:t xml:space="preserve">[13] Yamamoto, N. (2026, June 24). SoftBank to build AI servers at old Sharp plant starting in fiscal 2027. Nikkei Asia. https://asia.nikkei.com/business/technology/artificial-intelligence/softbank-to-build-ai-servers-at-old-sharp-plant-starting-in-fiscal-2027</w:t>
      </w:r>
      <w:r>
        <w:t xml:space="preserve"> </w:t>
      </w:r>
      <w:r>
        <w:t xml:space="preserve">[14] Nikkei Asia. (2026, May 8). SoftBank in talks with Nvidia to build made-in-Japan AI servers. Nikkei Asia. https://asia.nikkei.com/business/technology/artificial-intelligence/softbank-in-talks-with-nvidia-to-build-made-in-japan-ai-servers</w:t>
      </w:r>
      <w:r>
        <w:t xml:space="preserve"> </w:t>
      </w:r>
      <w:r>
        <w:t xml:space="preserve">[15] SoftBank Corp. (2026, May 11). SoftBank Corp. launches gigawatt-hour-scale battery business in Japan. SoftBank Corp. https://www.softbank.jp/en/corp/news/press/sbkk/2026/20260511_01/</w:t>
      </w:r>
    </w:p>
    <w:p>
      <w:r>
        <w:pict>
          <v:rect style="width:0;height:1.5pt" o:hralign="center" o:hrstd="t" o:hr="t"/>
        </w:pict>
      </w:r>
    </w:p>
    <w:bookmarkEnd w:id="17"/>
    <w:bookmarkStart w:id="18" w:name="X82a7f1d0747a96fef5a1c25a4d11b40f309bd9c"/>
    <w:p>
      <w:pPr>
        <w:pStyle w:val="Heading3"/>
      </w:pPr>
      <w:r>
        <w:rPr>
          <w:rFonts w:hint="eastAsia"/>
        </w:rPr>
        <w:t xml:space="preserve">乐天与</w:t>
      </w:r>
      <w:r>
        <w:t xml:space="preserve"> AST SpaceMobile </w:t>
      </w:r>
      <w:r>
        <w:rPr>
          <w:rFonts w:hint="eastAsia"/>
        </w:rPr>
        <w:t xml:space="preserve">组建对等股权卫星合资公司，进军日本卫星直连手机</w:t>
      </w:r>
    </w:p>
    <w:p>
      <w:pPr>
        <w:pStyle w:val="FirstParagraph"/>
      </w:pPr>
      <w:r>
        <w:rPr>
          <w:rFonts w:hint="eastAsia"/>
        </w:rPr>
        <w:t xml:space="preserve">乐天集团（Rakuten</w:t>
      </w:r>
      <w:r>
        <w:t xml:space="preserve"> </w:t>
      </w:r>
      <w:r>
        <w:rPr>
          <w:rFonts w:hint="eastAsia"/>
        </w:rPr>
        <w:t xml:space="preserve">Group）CEO</w:t>
      </w:r>
      <w:r>
        <w:t xml:space="preserve"> </w:t>
      </w:r>
      <w:r>
        <w:rPr>
          <w:rFonts w:hint="eastAsia"/>
        </w:rPr>
        <w:t xml:space="preserve">三木谷浩史（Hiroshi</w:t>
      </w:r>
      <w:r>
        <w:t xml:space="preserve"> </w:t>
      </w:r>
      <w:r>
        <w:rPr>
          <w:rFonts w:hint="eastAsia"/>
        </w:rPr>
        <w:t xml:space="preserve">Mikitani）6</w:t>
      </w:r>
      <w:r>
        <w:t xml:space="preserve"> </w:t>
      </w:r>
      <w:r>
        <w:rPr>
          <w:rFonts w:hint="eastAsia"/>
        </w:rPr>
        <w:t xml:space="preserve">月</w:t>
      </w:r>
      <w:r>
        <w:t xml:space="preserve"> 24 </w:t>
      </w:r>
      <w:r>
        <w:rPr>
          <w:rFonts w:hint="eastAsia"/>
        </w:rPr>
        <w:t xml:space="preserve">日宣布，乐天将在</w:t>
      </w:r>
      <w:r>
        <w:t xml:space="preserve"> 2026 </w:t>
      </w:r>
      <w:r>
        <w:rPr>
          <w:rFonts w:hint="eastAsia"/>
        </w:rPr>
        <w:t xml:space="preserve">年内与总部位于美国的</w:t>
      </w:r>
      <w:r>
        <w:t xml:space="preserve"> AST SpaceMobile </w:t>
      </w:r>
      <w:r>
        <w:rPr>
          <w:rFonts w:hint="eastAsia"/>
        </w:rPr>
        <w:t xml:space="preserve">组建一家对等股权的卫星合资公司。新公司将采购并运营低地球轨道卫星，在日本提供卫星直连手机的宽带服务，由乐天主导经营。服务计划于</w:t>
      </w:r>
      <w:r>
        <w:t xml:space="preserve"> 2026 </w:t>
      </w:r>
      <w:r>
        <w:rPr>
          <w:rFonts w:hint="eastAsia"/>
        </w:rPr>
        <w:t xml:space="preserve">年底分阶段推出，2027</w:t>
      </w:r>
      <w:r>
        <w:t xml:space="preserve"> </w:t>
      </w:r>
      <w:r>
        <w:rPr>
          <w:rFonts w:hint="eastAsia"/>
        </w:rPr>
        <w:t xml:space="preserve">财年实现全国人口覆盖。</w:t>
      </w:r>
    </w:p>
    <w:p>
      <w:pPr>
        <w:pStyle w:val="BodyText"/>
      </w:pPr>
      <w:r>
        <w:rPr>
          <w:rFonts w:hint="eastAsia"/>
        </w:rPr>
        <w:t xml:space="preserve">这家合资公司将使乐天与</w:t>
      </w:r>
      <w:r>
        <w:t xml:space="preserve"> NTT </w:t>
      </w:r>
      <w:r>
        <w:rPr>
          <w:rFonts w:hint="eastAsia"/>
        </w:rPr>
        <w:t xml:space="preserve">都科摩（NTT</w:t>
      </w:r>
      <w:r>
        <w:t xml:space="preserve"> </w:t>
      </w:r>
      <w:r>
        <w:rPr>
          <w:rFonts w:hint="eastAsia"/>
        </w:rPr>
        <w:t xml:space="preserve">Docomo）、软银和</w:t>
      </w:r>
      <w:r>
        <w:t xml:space="preserve"> KDDI </w:t>
      </w:r>
      <w:r>
        <w:rPr>
          <w:rFonts w:hint="eastAsia"/>
        </w:rPr>
        <w:t xml:space="preserve">正面竞争——后三者已提供或宣布了基于</w:t>
      </w:r>
      <w:r>
        <w:t xml:space="preserve"> SpaceX </w:t>
      </w:r>
      <w:r>
        <w:rPr>
          <w:rFonts w:hint="eastAsia"/>
        </w:rPr>
        <w:t xml:space="preserve">星链（Starlink）的卫星直连手机服务。乐天-AST</w:t>
      </w:r>
      <w:r>
        <w:t xml:space="preserve"> </w:t>
      </w:r>
      <w:r>
        <w:rPr>
          <w:rFonts w:hint="eastAsia"/>
        </w:rPr>
        <w:t xml:space="preserve">联盟是日本“J-LEO”（日本低轨）国家卫星计划的两家入围者之一，该计划政府预算约</w:t>
      </w:r>
      <w:r>
        <w:t xml:space="preserve"> 1,500 </w:t>
      </w:r>
      <w:r>
        <w:rPr>
          <w:rFonts w:hint="eastAsia"/>
        </w:rPr>
        <w:t xml:space="preserve">亿日元（约</w:t>
      </w:r>
      <w:r>
        <w:t xml:space="preserve"> 10 </w:t>
      </w:r>
      <w:r>
        <w:rPr>
          <w:rFonts w:hint="eastAsia"/>
        </w:rPr>
        <w:t xml:space="preserve">亿美元），竞争对手是</w:t>
      </w:r>
      <w:r>
        <w:t xml:space="preserve"> KDDI </w:t>
      </w:r>
      <w:r>
        <w:rPr>
          <w:rFonts w:hint="eastAsia"/>
        </w:rPr>
        <w:t xml:space="preserve">与</w:t>
      </w:r>
      <w:r>
        <w:t xml:space="preserve"> SpaceX </w:t>
      </w:r>
      <w:r>
        <w:rPr>
          <w:rFonts w:hint="eastAsia"/>
        </w:rPr>
        <w:t xml:space="preserve">组成的财团。J-LEO</w:t>
      </w:r>
      <w:r>
        <w:t xml:space="preserve"> </w:t>
      </w:r>
      <w:r>
        <w:rPr>
          <w:rFonts w:hint="eastAsia"/>
        </w:rPr>
        <w:t xml:space="preserve">中标方须在</w:t>
      </w:r>
      <w:r>
        <w:t xml:space="preserve"> 2029 </w:t>
      </w:r>
      <w:r>
        <w:rPr>
          <w:rFonts w:hint="eastAsia"/>
        </w:rPr>
        <w:t xml:space="preserve">年</w:t>
      </w:r>
      <w:r>
        <w:t xml:space="preserve"> 3 </w:t>
      </w:r>
      <w:r>
        <w:rPr>
          <w:rFonts w:hint="eastAsia"/>
        </w:rPr>
        <w:t xml:space="preserve">月前实现全国卫星直连手机覆盖，结果预计于</w:t>
      </w:r>
      <w:r>
        <w:t xml:space="preserve"> 6 </w:t>
      </w:r>
      <w:r>
        <w:rPr>
          <w:rFonts w:hint="eastAsia"/>
        </w:rPr>
        <w:t xml:space="preserve">月底揭晓。</w:t>
      </w:r>
    </w:p>
    <w:p>
      <w:pPr>
        <w:pStyle w:val="BodyText"/>
      </w:pPr>
      <w:r>
        <w:t xml:space="preserve">AST SpaceMobile </w:t>
      </w:r>
      <w:r>
        <w:rPr>
          <w:rFonts w:hint="eastAsia"/>
        </w:rPr>
        <w:t xml:space="preserve">下一批卫星</w:t>
      </w:r>
      <w:r>
        <w:t xml:space="preserve"> BlueBird 11、12、13 </w:t>
      </w:r>
      <w:r>
        <w:rPr>
          <w:rFonts w:hint="eastAsia"/>
        </w:rPr>
        <w:t xml:space="preserve">计划于</w:t>
      </w:r>
      <w:r>
        <w:t xml:space="preserve"> 2026 </w:t>
      </w:r>
      <w:r>
        <w:rPr>
          <w:rFonts w:hint="eastAsia"/>
        </w:rPr>
        <w:t xml:space="preserve">年</w:t>
      </w:r>
      <w:r>
        <w:t xml:space="preserve"> 8 </w:t>
      </w:r>
      <w:r>
        <w:rPr>
          <w:rFonts w:hint="eastAsia"/>
        </w:rPr>
        <w:t xml:space="preserve">月从卡纳维拉尔角（Cape</w:t>
      </w:r>
      <w:r>
        <w:t xml:space="preserve"> </w:t>
      </w:r>
      <w:r>
        <w:rPr>
          <w:rFonts w:hint="eastAsia"/>
        </w:rPr>
        <w:t xml:space="preserve">Canaveral）发射，峰值数据速率将较现有卫星近乎翻倍。三木谷浩史称，启动一项“主要由日本资本支撑”的服务“极为关键”，并形容此次的资金投入“不会很庞大”。消息公布后</w:t>
      </w:r>
      <w:r>
        <w:t xml:space="preserve"> AST SpaceMobile </w:t>
      </w:r>
      <w:r>
        <w:rPr>
          <w:rFonts w:hint="eastAsia"/>
        </w:rPr>
        <w:t xml:space="preserve">股价隔夜上涨约</w:t>
      </w:r>
      <w:r>
        <w:t xml:space="preserve"> </w:t>
      </w:r>
      <w:r>
        <w:rPr>
          <w:rFonts w:hint="eastAsia"/>
        </w:rPr>
        <w:t xml:space="preserve">2%。乐天与</w:t>
      </w:r>
      <w:r>
        <w:t xml:space="preserve"> AST </w:t>
      </w:r>
      <w:r>
        <w:rPr>
          <w:rFonts w:hint="eastAsia"/>
        </w:rPr>
        <w:t xml:space="preserve">自</w:t>
      </w:r>
      <w:r>
        <w:t xml:space="preserve"> 2020 </w:t>
      </w:r>
      <w:r>
        <w:rPr>
          <w:rFonts w:hint="eastAsia"/>
        </w:rPr>
        <w:t xml:space="preserve">年起结成合作，并已于</w:t>
      </w:r>
      <w:r>
        <w:t xml:space="preserve"> 2025 </w:t>
      </w:r>
      <w:r>
        <w:rPr>
          <w:rFonts w:hint="eastAsia"/>
        </w:rPr>
        <w:t xml:space="preserve">年</w:t>
      </w:r>
      <w:r>
        <w:t xml:space="preserve"> 4 </w:t>
      </w:r>
      <w:r>
        <w:rPr>
          <w:rFonts w:hint="eastAsia"/>
        </w:rPr>
        <w:t xml:space="preserve">月完成日本首次卫星直连智能手机的视频通话。</w:t>
      </w:r>
    </w:p>
    <w:p>
      <w:pPr>
        <w:pStyle w:val="BodyText"/>
      </w:pPr>
      <w:r>
        <w:rPr>
          <w:b/>
          <w:bCs/>
        </w:rPr>
        <w:t xml:space="preserve">References</w:t>
      </w:r>
    </w:p>
    <w:p>
      <w:pPr>
        <w:pStyle w:val="BodyText"/>
      </w:pPr>
      <w:r>
        <w:t xml:space="preserve">[16] Yamamoto, T. (2026, June 24). Rakuten to offer satellite-to-cell service in Japan with US startup. Nikkei Asia. https://asia.nikkei.com/business/telecommunication/rakuten-to-offer-satellite-to-cell-service-in-japan-with-us-startup</w:t>
      </w:r>
      <w:r>
        <w:t xml:space="preserve"> </w:t>
      </w:r>
      <w:r>
        <w:t xml:space="preserve">[17] Sri, D. (2026, June 24). ASTS stock jumps overnight: Rakuten CEO calls AST satellite push</w:t>
      </w:r>
      <w:r>
        <w:t xml:space="preserve"> </w:t>
      </w:r>
      <w:r>
        <w:t xml:space="preserve">‘critical’</w:t>
      </w:r>
      <w:r>
        <w:t xml:space="preserve"> </w:t>
      </w:r>
      <w:r>
        <w:t xml:space="preserve">for Japan security amid SpaceX rivalry. Stocktwits. https://stocktwits.com/news-articles/markets/equity/asts-rakuten-japan-security-spacex-rivalry/cZKyRhER7On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3" w:name="四社会与民生"/>
    <w:p>
      <w:pPr>
        <w:pStyle w:val="Heading2"/>
      </w:pPr>
      <w:r>
        <w:rPr>
          <w:rFonts w:hint="eastAsia"/>
        </w:rPr>
        <w:t xml:space="preserve">四、社会与民生</w:t>
      </w:r>
    </w:p>
    <w:bookmarkStart w:id="20" w:name="日本最高法院终审解散统一教受害者已获-74-亿日元赔偿"/>
    <w:p>
      <w:pPr>
        <w:pStyle w:val="Heading3"/>
      </w:pPr>
      <w:r>
        <w:rPr>
          <w:rFonts w:hint="eastAsia"/>
        </w:rPr>
        <w:t xml:space="preserve">日本最高法院终审解散统一教，受害者已获</w:t>
      </w:r>
      <w:r>
        <w:t xml:space="preserve"> 74 </w:t>
      </w:r>
      <w:r>
        <w:rPr>
          <w:rFonts w:hint="eastAsia"/>
        </w:rPr>
        <w:t xml:space="preserve">亿日元赔偿</w:t>
      </w:r>
    </w:p>
    <w:p>
      <w:pPr>
        <w:pStyle w:val="FirstParagraph"/>
      </w:pPr>
      <w:r>
        <w:rPr>
          <w:rFonts w:hint="eastAsia"/>
        </w:rPr>
        <w:t xml:space="preserve">日本最高法院</w:t>
      </w:r>
      <w:r>
        <w:t xml:space="preserve"> 6 </w:t>
      </w:r>
      <w:r>
        <w:rPr>
          <w:rFonts w:hint="eastAsia"/>
        </w:rPr>
        <w:t xml:space="preserve">月</w:t>
      </w:r>
      <w:r>
        <w:t xml:space="preserve"> 23 </w:t>
      </w:r>
      <w:r>
        <w:rPr>
          <w:rFonts w:hint="eastAsia"/>
        </w:rPr>
        <w:t xml:space="preserve">日至</w:t>
      </w:r>
      <w:r>
        <w:t xml:space="preserve"> 24 </w:t>
      </w:r>
      <w:r>
        <w:rPr>
          <w:rFonts w:hint="eastAsia"/>
        </w:rPr>
        <w:t xml:space="preserve">日终审确定对“世界和平统一家庭联合会”（统一教）的解散令，这是日本首次有宗教团体因违反《民法》而被勒令解散。第三小法庭审判长渡边惠理子（Eriko</w:t>
      </w:r>
      <w:r>
        <w:t xml:space="preserve"> </w:t>
      </w:r>
      <w:r>
        <w:rPr>
          <w:rFonts w:hint="eastAsia"/>
        </w:rPr>
        <w:t xml:space="preserve">Watanabe）裁定解散“必要且不可避免”，认定该组织在</w:t>
      </w:r>
      <w:r>
        <w:t xml:space="preserve"> 1973 </w:t>
      </w:r>
      <w:r>
        <w:rPr>
          <w:rFonts w:hint="eastAsia"/>
        </w:rPr>
        <w:t xml:space="preserve">年</w:t>
      </w:r>
      <w:r>
        <w:t xml:space="preserve"> 3 </w:t>
      </w:r>
      <w:r>
        <w:rPr>
          <w:rFonts w:hint="eastAsia"/>
        </w:rPr>
        <w:t xml:space="preserve">月至</w:t>
      </w:r>
      <w:r>
        <w:t xml:space="preserve"> 2016 </w:t>
      </w:r>
      <w:r>
        <w:rPr>
          <w:rFonts w:hint="eastAsia"/>
        </w:rPr>
        <w:t xml:space="preserve">年</w:t>
      </w:r>
      <w:r>
        <w:t xml:space="preserve"> 6 </w:t>
      </w:r>
      <w:r>
        <w:rPr>
          <w:rFonts w:hint="eastAsia"/>
        </w:rPr>
        <w:t xml:space="preserve">月期间通过索取巨额捐款，对“众多人造成了极大的财产损害”，相关受害期延伸至</w:t>
      </w:r>
      <w:r>
        <w:t xml:space="preserve"> 2022 </w:t>
      </w:r>
      <w:r>
        <w:rPr>
          <w:rFonts w:hint="eastAsia"/>
        </w:rPr>
        <w:t xml:space="preserve">年。在相关民事诉讼中，受害者已获判约</w:t>
      </w:r>
      <w:r>
        <w:t xml:space="preserve"> 74 </w:t>
      </w:r>
      <w:r>
        <w:rPr>
          <w:rFonts w:hint="eastAsia"/>
        </w:rPr>
        <w:t xml:space="preserve">亿日元（4,600</w:t>
      </w:r>
      <w:r>
        <w:t xml:space="preserve"> </w:t>
      </w:r>
      <w:r>
        <w:rPr>
          <w:rFonts w:hint="eastAsia"/>
        </w:rPr>
        <w:t xml:space="preserve">万美元）赔偿。</w:t>
      </w:r>
    </w:p>
    <w:p>
      <w:pPr>
        <w:pStyle w:val="BodyText"/>
      </w:pPr>
      <w:r>
        <w:rPr>
          <w:rFonts w:hint="eastAsia"/>
        </w:rPr>
        <w:t xml:space="preserve">此案在</w:t>
      </w:r>
      <w:r>
        <w:t xml:space="preserve"> 2022 </w:t>
      </w:r>
      <w:r>
        <w:rPr>
          <w:rFonts w:hint="eastAsia"/>
        </w:rPr>
        <w:t xml:space="preserve">年</w:t>
      </w:r>
      <w:r>
        <w:t xml:space="preserve"> 7 </w:t>
      </w:r>
      <w:r>
        <w:rPr>
          <w:rFonts w:hint="eastAsia"/>
        </w:rPr>
        <w:t xml:space="preserve">月前首相安倍晋三遇刺后骤然升级——刺杀事件暴露了该教会与自民党政客之间的深层政治联系。日本文部科学省于</w:t>
      </w:r>
      <w:r>
        <w:t xml:space="preserve"> 2023 </w:t>
      </w:r>
      <w:r>
        <w:rPr>
          <w:rFonts w:hint="eastAsia"/>
        </w:rPr>
        <w:t xml:space="preserve">年</w:t>
      </w:r>
      <w:r>
        <w:t xml:space="preserve"> 10 </w:t>
      </w:r>
      <w:r>
        <w:rPr>
          <w:rFonts w:hint="eastAsia"/>
        </w:rPr>
        <w:t xml:space="preserve">月向法院申请解散令。最高法院第三小法庭裁定，解散“并不违反保障宗教与结社自由的宪法”，因该组织的行为“严重损害了公共福祉”。</w:t>
      </w:r>
    </w:p>
    <w:p>
      <w:pPr>
        <w:pStyle w:val="BodyText"/>
      </w:pPr>
      <w:r>
        <w:rPr>
          <w:rFonts w:hint="eastAsia"/>
        </w:rPr>
        <w:t xml:space="preserve">这是日本首次以民事侵权为由确定对宗教法人的解散令。此前唯一可比的案例是</w:t>
      </w:r>
      <w:r>
        <w:t xml:space="preserve"> 1995 </w:t>
      </w:r>
      <w:r>
        <w:rPr>
          <w:rFonts w:hint="eastAsia"/>
        </w:rPr>
        <w:t xml:space="preserve">年制造东京地铁沙林毒气袭击的奥姆真理教（AUM</w:t>
      </w:r>
      <w:r>
        <w:t xml:space="preserve"> </w:t>
      </w:r>
      <w:r>
        <w:rPr>
          <w:rFonts w:hint="eastAsia"/>
        </w:rPr>
        <w:t xml:space="preserve">Shinrikyo）被解散，但那属于刑事案件。本次裁决敲定了该教会受法院命令的清算程序，并为约</w:t>
      </w:r>
      <w:r>
        <w:t xml:space="preserve"> 1,700 </w:t>
      </w:r>
      <w:r>
        <w:rPr>
          <w:rFonts w:hint="eastAsia"/>
        </w:rPr>
        <w:t xml:space="preserve">名经认定的受害者建立赔偿框架。</w:t>
      </w:r>
    </w:p>
    <w:p>
      <w:pPr>
        <w:pStyle w:val="BodyText"/>
      </w:pPr>
      <w:r>
        <w:rPr>
          <w:b/>
          <w:bCs/>
        </w:rPr>
        <w:t xml:space="preserve">References</w:t>
      </w:r>
    </w:p>
    <w:p>
      <w:pPr>
        <w:pStyle w:val="BodyText"/>
      </w:pPr>
      <w:r>
        <w:t xml:space="preserve">[18] Kyodo. (2026, June 24). Japan Supreme Court upholds disbandment decision for Unification Church. Japan Today. https://japantoday.com/category/national/update1-japan-supreme-court-upholds-disbandment-decision-for-unification-church</w:t>
      </w:r>
      <w:r>
        <w:t xml:space="preserve"> </w:t>
      </w:r>
      <w:r>
        <w:t xml:space="preserve">[19] Nikkei Asia. (2026, June 23). Japan Supreme Court backs order to dissolve Unification Church. Nikkei Asia. https://asia.nikkei.com/politics/japan-supreme-court-backs-order-to-dissolve-unification-church</w:t>
      </w:r>
      <w:r>
        <w:t xml:space="preserve"> </w:t>
      </w:r>
      <w:r>
        <w:t xml:space="preserve">[20] The Japan Times. (2026, June 23). Japan top court upholds order to dissolve Unification Church. The Japan Times. https://www.japantimes.co.jp/news/2026/06/23/japan/crime-legal/top-court-unification-church-dissolve/</w:t>
      </w:r>
    </w:p>
    <w:p>
      <w:r>
        <w:pict>
          <v:rect style="width:0;height:1.5pt" o:hralign="center" o:hrstd="t" o:hr="t"/>
        </w:pict>
      </w:r>
    </w:p>
    <w:bookmarkEnd w:id="20"/>
    <w:bookmarkStart w:id="21" w:name="日本首次批准移植手术中重复使用心脏瓣膜组织"/>
    <w:p>
      <w:pPr>
        <w:pStyle w:val="Heading3"/>
      </w:pPr>
      <w:r>
        <w:rPr>
          <w:rFonts w:hint="eastAsia"/>
        </w:rPr>
        <w:t xml:space="preserve">日本首次批准移植手术中重复使用心脏瓣膜组织</w:t>
      </w:r>
    </w:p>
    <w:p>
      <w:pPr>
        <w:pStyle w:val="FirstParagraph"/>
      </w:pPr>
      <w:r>
        <w:rPr>
          <w:rFonts w:hint="eastAsia"/>
        </w:rPr>
        <w:t xml:space="preserve">日本首次批准一项手术：从移植手术中摘除的病变心脏上采集健康的心脏瓣膜组织，再移植给其他有需要的患者。位于大阪的国立循环器病研究中心（National</w:t>
      </w:r>
      <w:r>
        <w:t xml:space="preserve"> Cerebral and Cardiovascular </w:t>
      </w:r>
      <w:r>
        <w:rPr>
          <w:rFonts w:hint="eastAsia"/>
        </w:rPr>
        <w:t xml:space="preserve">Center）获授权开展这一手术。这类被归为“同种移植物”（homografts）的心脏瓣膜可冷冻保存以备日后使用。</w:t>
      </w:r>
    </w:p>
    <w:p>
      <w:pPr>
        <w:pStyle w:val="BodyText"/>
      </w:pPr>
      <w:r>
        <w:rPr>
          <w:rFonts w:hint="eastAsia"/>
        </w:rPr>
        <w:t xml:space="preserve">此项批准有望增加移植机会，以应对日本同种移植组织严重短缺的局面——日本的器官捐献率在发达国家中属最低之列。医院院长山本一博（Kazuhiro</w:t>
      </w:r>
      <w:r>
        <w:t xml:space="preserve"> </w:t>
      </w:r>
      <w:r>
        <w:rPr>
          <w:rFonts w:hint="eastAsia"/>
        </w:rPr>
        <w:t xml:space="preserve">Yamamoto）表示：“我们希望，哪怕同种移植物供应只增加一点，也能让更多需要这类治疗的人用上它。”</w:t>
      </w:r>
    </w:p>
    <w:p>
      <w:pPr>
        <w:pStyle w:val="BodyText"/>
      </w:pPr>
      <w:r>
        <w:rPr>
          <w:rFonts w:hint="eastAsia"/>
        </w:rPr>
        <w:t xml:space="preserve">这一批准开辟了应对捐献心脏组织长期短缺的新路径，使移植中心得以利用过去会被丢弃的组织——即从受体身上摘除、待替换的心脏上的瓣膜。该手术预计对先天性心脏缺陷的儿科患者和年轻成人尤为有益，对这类人群而言，同种移植物瓣膜往往是首选治疗方案。</w:t>
      </w:r>
    </w:p>
    <w:p>
      <w:pPr>
        <w:pStyle w:val="BodyText"/>
      </w:pPr>
      <w:r>
        <w:rPr>
          <w:b/>
          <w:bCs/>
        </w:rPr>
        <w:t xml:space="preserve">References</w:t>
      </w:r>
    </w:p>
    <w:p>
      <w:pPr>
        <w:pStyle w:val="BodyText"/>
      </w:pPr>
      <w:r>
        <w:t xml:space="preserve">[21] News On Japan. (2026, June 24). Japan approves reuse of heart valve tissue from transplant patients. News On Japan. https://newsonjapan.com/article/149777.php</w:t>
      </w:r>
    </w:p>
    <w:p>
      <w:r>
        <w:pict>
          <v:rect style="width:0;height:1.5pt" o:hralign="center" o:hrstd="t" o:hr="t"/>
        </w:pict>
      </w:r>
    </w:p>
    <w:bookmarkEnd w:id="21"/>
    <w:bookmarkStart w:id="22" w:name="双台风逼近日本冲绳与九州面临-500-毫米降雨预警"/>
    <w:p>
      <w:pPr>
        <w:pStyle w:val="Heading3"/>
      </w:pPr>
      <w:r>
        <w:rPr>
          <w:rFonts w:hint="eastAsia"/>
        </w:rPr>
        <w:t xml:space="preserve">双台风逼近日本，冲绳与九州面临</w:t>
      </w:r>
      <w:r>
        <w:t xml:space="preserve"> 500 </w:t>
      </w:r>
      <w:r>
        <w:rPr>
          <w:rFonts w:hint="eastAsia"/>
        </w:rPr>
        <w:t xml:space="preserve">毫米降雨预警</w:t>
      </w:r>
    </w:p>
    <w:p>
      <w:pPr>
        <w:pStyle w:val="FirstParagraph"/>
      </w:pPr>
      <w:r>
        <w:rPr>
          <w:rFonts w:hint="eastAsia"/>
        </w:rPr>
        <w:t xml:space="preserve">截至</w:t>
      </w:r>
      <w:r>
        <w:t xml:space="preserve"> 6 </w:t>
      </w:r>
      <w:r>
        <w:rPr>
          <w:rFonts w:hint="eastAsia"/>
        </w:rPr>
        <w:t xml:space="preserve">月</w:t>
      </w:r>
      <w:r>
        <w:t xml:space="preserve"> 24 </w:t>
      </w:r>
      <w:r>
        <w:rPr>
          <w:rFonts w:hint="eastAsia"/>
        </w:rPr>
        <w:t xml:space="preserve">日凌晨</w:t>
      </w:r>
      <w:r>
        <w:t xml:space="preserve"> 3 </w:t>
      </w:r>
      <w:r>
        <w:rPr>
          <w:rFonts w:hint="eastAsia"/>
        </w:rPr>
        <w:t xml:space="preserve">时（日本时间），第</w:t>
      </w:r>
      <w:r>
        <w:t xml:space="preserve"> 7 </w:t>
      </w:r>
      <w:r>
        <w:rPr>
          <w:rFonts w:hint="eastAsia"/>
        </w:rPr>
        <w:t xml:space="preserve">号台风“米克拉”（Mekkhala）位于冲绳以南，以每小时</w:t>
      </w:r>
      <w:r>
        <w:t xml:space="preserve"> 10 </w:t>
      </w:r>
      <w:r>
        <w:rPr>
          <w:rFonts w:hint="eastAsia"/>
        </w:rPr>
        <w:t xml:space="preserve">公里向北移动，中心气压</w:t>
      </w:r>
      <w:r>
        <w:t xml:space="preserve"> 950 </w:t>
      </w:r>
      <w:r>
        <w:rPr>
          <w:rFonts w:hint="eastAsia"/>
        </w:rPr>
        <w:t xml:space="preserve">百帕，最大持续风速每秒</w:t>
      </w:r>
      <w:r>
        <w:t xml:space="preserve"> 45 </w:t>
      </w:r>
      <w:r>
        <w:rPr>
          <w:rFonts w:hint="eastAsia"/>
        </w:rPr>
        <w:t xml:space="preserve">米（162</w:t>
      </w:r>
      <w:r>
        <w:t xml:space="preserve"> </w:t>
      </w:r>
      <w:r>
        <w:rPr>
          <w:rFonts w:hint="eastAsia"/>
        </w:rPr>
        <w:t xml:space="preserve">公里/小时），最大阵风每秒</w:t>
      </w:r>
      <w:r>
        <w:t xml:space="preserve"> 60 </w:t>
      </w:r>
      <w:r>
        <w:rPr>
          <w:rFonts w:hint="eastAsia"/>
        </w:rPr>
        <w:t xml:space="preserve">米（216</w:t>
      </w:r>
      <w:r>
        <w:t xml:space="preserve"> </w:t>
      </w:r>
      <w:r>
        <w:rPr>
          <w:rFonts w:hint="eastAsia"/>
        </w:rPr>
        <w:t xml:space="preserve">公里/小时），维持“非常强”的强度等级。预计该台风将于</w:t>
      </w:r>
      <w:r>
        <w:t xml:space="preserve"> 6 </w:t>
      </w:r>
      <w:r>
        <w:rPr>
          <w:rFonts w:hint="eastAsia"/>
        </w:rPr>
        <w:t xml:space="preserve">月</w:t>
      </w:r>
      <w:r>
        <w:t xml:space="preserve"> 25 </w:t>
      </w:r>
      <w:r>
        <w:rPr>
          <w:rFonts w:hint="eastAsia"/>
        </w:rPr>
        <w:t xml:space="preserve">日逼近宫古岛（先岛群岛），6</w:t>
      </w:r>
      <w:r>
        <w:t xml:space="preserve"> </w:t>
      </w:r>
      <w:r>
        <w:rPr>
          <w:rFonts w:hint="eastAsia"/>
        </w:rPr>
        <w:t xml:space="preserve">月</w:t>
      </w:r>
      <w:r>
        <w:t xml:space="preserve"> 26 </w:t>
      </w:r>
      <w:r>
        <w:rPr>
          <w:rFonts w:hint="eastAsia"/>
        </w:rPr>
        <w:t xml:space="preserve">日前后接近冲绳本岛，且不会明显减弱。第</w:t>
      </w:r>
      <w:r>
        <w:t xml:space="preserve"> 8 </w:t>
      </w:r>
      <w:r>
        <w:rPr>
          <w:rFonts w:hint="eastAsia"/>
        </w:rPr>
        <w:t xml:space="preserve">号台风“海高斯”（Higos）正在马里亚纳群岛附近向西移动，预计</w:t>
      </w:r>
      <w:r>
        <w:t xml:space="preserve"> 6 </w:t>
      </w:r>
      <w:r>
        <w:rPr>
          <w:rFonts w:hint="eastAsia"/>
        </w:rPr>
        <w:t xml:space="preserve">月</w:t>
      </w:r>
      <w:r>
        <w:t xml:space="preserve"> 27 </w:t>
      </w:r>
      <w:r>
        <w:rPr>
          <w:rFonts w:hint="eastAsia"/>
        </w:rPr>
        <w:t xml:space="preserve">日前后接近日本东部太平洋沿岸，随后转向东北。</w:t>
      </w:r>
    </w:p>
    <w:p>
      <w:pPr>
        <w:pStyle w:val="BodyText"/>
      </w:pPr>
      <w:r>
        <w:rPr>
          <w:rFonts w:hint="eastAsia"/>
        </w:rPr>
        <w:t xml:space="preserve">日本气象厅预测，从</w:t>
      </w:r>
      <w:r>
        <w:t xml:space="preserve"> 6 </w:t>
      </w:r>
      <w:r>
        <w:rPr>
          <w:rFonts w:hint="eastAsia"/>
        </w:rPr>
        <w:t xml:space="preserve">月</w:t>
      </w:r>
      <w:r>
        <w:t xml:space="preserve"> 24 </w:t>
      </w:r>
      <w:r>
        <w:rPr>
          <w:rFonts w:hint="eastAsia"/>
        </w:rPr>
        <w:t xml:space="preserve">日午夜至</w:t>
      </w:r>
      <w:r>
        <w:t xml:space="preserve"> 6 </w:t>
      </w:r>
      <w:r>
        <w:rPr>
          <w:rFonts w:hint="eastAsia"/>
        </w:rPr>
        <w:t xml:space="preserve">月</w:t>
      </w:r>
      <w:r>
        <w:t xml:space="preserve"> 27 </w:t>
      </w:r>
      <w:r>
        <w:rPr>
          <w:rFonts w:hint="eastAsia"/>
        </w:rPr>
        <w:t xml:space="preserve">日晚</w:t>
      </w:r>
      <w:r>
        <w:t xml:space="preserve"> 9 </w:t>
      </w:r>
      <w:r>
        <w:rPr>
          <w:rFonts w:hint="eastAsia"/>
        </w:rPr>
        <w:t xml:space="preserve">时，九州受影响严重地区累计降雨将超过</w:t>
      </w:r>
      <w:r>
        <w:t xml:space="preserve"> 500 </w:t>
      </w:r>
      <w:r>
        <w:rPr>
          <w:rFonts w:hint="eastAsia"/>
        </w:rPr>
        <w:t xml:space="preserve">毫米；从日本西部到东部太平洋一侧的广阔地带降雨为</w:t>
      </w:r>
      <w:r>
        <w:t xml:space="preserve"> 300 </w:t>
      </w:r>
      <w:r>
        <w:rPr>
          <w:rFonts w:hint="eastAsia"/>
        </w:rPr>
        <w:t xml:space="preserve">至</w:t>
      </w:r>
      <w:r>
        <w:t xml:space="preserve"> 500 </w:t>
      </w:r>
      <w:r>
        <w:rPr>
          <w:rFonts w:hint="eastAsia"/>
        </w:rPr>
        <w:t xml:space="preserve">毫米——这样的雨量足以在非台风直接影响区域也引发严重洪水和山体滑坡，原因是停滞的梅雨锋面叠加。琉球群岛以南预测浪高</w:t>
      </w:r>
      <w:r>
        <w:t xml:space="preserve"> 4 </w:t>
      </w:r>
      <w:r>
        <w:rPr>
          <w:rFonts w:hint="eastAsia"/>
        </w:rPr>
        <w:t xml:space="preserve">米以上，台风中心附近可达</w:t>
      </w:r>
      <w:r>
        <w:t xml:space="preserve"> 6 </w:t>
      </w:r>
      <w:r>
        <w:rPr>
          <w:rFonts w:hint="eastAsia"/>
        </w:rPr>
        <w:t xml:space="preserve">米。</w:t>
      </w:r>
    </w:p>
    <w:p>
      <w:pPr>
        <w:pStyle w:val="BodyText"/>
      </w:pPr>
      <w:r>
        <w:rPr>
          <w:rFonts w:hint="eastAsia"/>
        </w:rPr>
        <w:t xml:space="preserve">气象厅警告</w:t>
      </w:r>
      <w:r>
        <w:t xml:space="preserve"> 6 </w:t>
      </w:r>
      <w:r>
        <w:rPr>
          <w:rFonts w:hint="eastAsia"/>
        </w:rPr>
        <w:t xml:space="preserve">月</w:t>
      </w:r>
      <w:r>
        <w:t xml:space="preserve"> 27 </w:t>
      </w:r>
      <w:r>
        <w:rPr>
          <w:rFonts w:hint="eastAsia"/>
        </w:rPr>
        <w:t xml:space="preserve">日前后冲绳本岛存在风暴潮风险，并呼吁尽早做准备：“即便在台风本身尚未靠近日本之前，累积降雨也可能引发灾害。”</w:t>
      </w:r>
    </w:p>
    <w:p>
      <w:pPr>
        <w:pStyle w:val="BodyText"/>
      </w:pPr>
      <w:r>
        <w:rPr>
          <w:b/>
          <w:bCs/>
        </w:rPr>
        <w:t xml:space="preserve">References</w:t>
      </w:r>
    </w:p>
    <w:p>
      <w:pPr>
        <w:pStyle w:val="BodyText"/>
      </w:pPr>
      <w:r>
        <w:t xml:space="preserve">[22] Japan Meteorological Agency. (2026, June 24). Typhoon No. 7 (Mekkhala) tropical cyclone detail. Japan Meteorological Agency. https://www.data.jma.go.jp/multi/cyclone/cyclone_detail.html?id=60&amp;lang=en</w:t>
      </w:r>
      <w:r>
        <w:t xml:space="preserve"> </w:t>
      </w:r>
      <w:r>
        <w:t xml:space="preserve">[23] News On Japan. (2026, June 24). Dual typhoons approach Japan with heavy rainfall warnings. News On Japan. https://newsonjapan.com/article/149729.php</w:t>
      </w:r>
    </w:p>
    <w:p>
      <w:r>
        <w:pict>
          <v:rect style="width:0;height:1.5pt" o:hralign="center" o:hrstd="t" o:hr="t"/>
        </w:pict>
      </w:r>
    </w:p>
    <w:bookmarkEnd w:id="22"/>
    <w:bookmarkEnd w:id="23"/>
    <w:bookmarkStart w:id="25" w:name="五企业ipo与并购"/>
    <w:p>
      <w:pPr>
        <w:pStyle w:val="Heading2"/>
      </w:pPr>
      <w:r>
        <w:rPr>
          <w:rFonts w:hint="eastAsia"/>
        </w:rPr>
        <w:t xml:space="preserve">五、企业IPO与并购</w:t>
      </w:r>
    </w:p>
    <w:bookmarkStart w:id="24" w:name="软银寻求入股东京电力以保障-ai-电力五家竞标方提出逾-1-万亿日元投资"/>
    <w:p>
      <w:pPr>
        <w:pStyle w:val="Heading3"/>
      </w:pPr>
      <w:r>
        <w:rPr>
          <w:rFonts w:hint="eastAsia"/>
        </w:rPr>
        <w:t xml:space="preserve">软银寻求入股东京电力以保障</w:t>
      </w:r>
      <w:r>
        <w:t xml:space="preserve"> AI </w:t>
      </w:r>
      <w:r>
        <w:rPr>
          <w:rFonts w:hint="eastAsia"/>
        </w:rPr>
        <w:t xml:space="preserve">电力，五家竞标方提出逾</w:t>
      </w:r>
      <w:r>
        <w:t xml:space="preserve"> 1 </w:t>
      </w:r>
      <w:r>
        <w:rPr>
          <w:rFonts w:hint="eastAsia"/>
        </w:rPr>
        <w:t xml:space="preserve">万亿日元投资</w:t>
      </w:r>
    </w:p>
    <w:p>
      <w:pPr>
        <w:pStyle w:val="FirstParagraph"/>
      </w:pPr>
      <w:r>
        <w:rPr>
          <w:rFonts w:hint="eastAsia"/>
        </w:rPr>
        <w:t xml:space="preserve">软银集团（SoftBank</w:t>
      </w:r>
      <w:r>
        <w:t xml:space="preserve"> Group </w:t>
      </w:r>
      <w:r>
        <w:rPr>
          <w:rFonts w:hint="eastAsia"/>
        </w:rPr>
        <w:t xml:space="preserve">Corp.）创始人兼董事长孙正义（Masayoshi</w:t>
      </w:r>
      <w:r>
        <w:t xml:space="preserve"> </w:t>
      </w:r>
      <w:r>
        <w:rPr>
          <w:rFonts w:hint="eastAsia"/>
        </w:rPr>
        <w:t xml:space="preserve">Son）6</w:t>
      </w:r>
      <w:r>
        <w:t xml:space="preserve"> </w:t>
      </w:r>
      <w:r>
        <w:rPr>
          <w:rFonts w:hint="eastAsia"/>
        </w:rPr>
        <w:t xml:space="preserve">月</w:t>
      </w:r>
      <w:r>
        <w:t xml:space="preserve"> 24 </w:t>
      </w:r>
      <w:r>
        <w:rPr>
          <w:rFonts w:hint="eastAsia"/>
        </w:rPr>
        <w:t xml:space="preserve">日在东京股东大会上向股东表示，公司正寻求收购日本最大公用事业公司东京电力控股（TEPCO）的股权，以为其不断扩张的</w:t>
      </w:r>
      <w:r>
        <w:t xml:space="preserve"> AI </w:t>
      </w:r>
      <w:r>
        <w:rPr>
          <w:rFonts w:hint="eastAsia"/>
        </w:rPr>
        <w:t xml:space="preserve">数据中心业务锁定电力。东京电力已将资本联盟的遴选范围收窄至五家入围方：软银集团、日本产业合作伙伴（JIP）、KKR，以及与黑石（Blackstone）和贝莱德（BlackRock）相关的财团。</w:t>
      </w:r>
    </w:p>
    <w:p>
      <w:pPr>
        <w:pStyle w:val="BodyText"/>
      </w:pPr>
      <w:r>
        <w:rPr>
          <w:rFonts w:hint="eastAsia"/>
        </w:rPr>
        <w:t xml:space="preserve">这五家提出的投资总额超过</w:t>
      </w:r>
      <w:r>
        <w:t xml:space="preserve"> 1 </w:t>
      </w:r>
      <w:r>
        <w:rPr>
          <w:rFonts w:hint="eastAsia"/>
        </w:rPr>
        <w:t xml:space="preserve">万亿日元，并已开始全面尽职调查。在考虑中的交易结构包括战略合资和整体收购。日本政府正研究保留一份对新成立实体拥有否决权的“黄金股”——鉴于东京电力在日本关键电力基础设施中的角色，这一安排很可能触发国家安全与监管审查。最终合作方决定预计在</w:t>
      </w:r>
      <w:r>
        <w:t xml:space="preserve"> 2026 </w:t>
      </w:r>
      <w:r>
        <w:rPr>
          <w:rFonts w:hint="eastAsia"/>
        </w:rPr>
        <w:t xml:space="preserve">年底前作出。</w:t>
      </w:r>
    </w:p>
    <w:p>
      <w:pPr>
        <w:pStyle w:val="BodyText"/>
      </w:pPr>
      <w:r>
        <w:rPr>
          <w:rFonts w:hint="eastAsia"/>
        </w:rPr>
        <w:t xml:space="preserve">软银具体的入股规模与时间表尚未敲定，但东京电力市值已超过</w:t>
      </w:r>
      <w:r>
        <w:t xml:space="preserve"> 1 </w:t>
      </w:r>
      <w:r>
        <w:rPr>
          <w:rFonts w:hint="eastAsia"/>
        </w:rPr>
        <w:t xml:space="preserve">万亿日元，因此任何实质性持股都将跨过并购重大性门槛。在同一场股东大会上，孙正义驳斥了</w:t>
      </w:r>
      <w:r>
        <w:t xml:space="preserve"> AI </w:t>
      </w:r>
      <w:r>
        <w:rPr>
          <w:rFonts w:hint="eastAsia"/>
        </w:rPr>
        <w:t xml:space="preserve">泡沫的说法：“如果你说</w:t>
      </w:r>
      <w:r>
        <w:t xml:space="preserve"> AI </w:t>
      </w:r>
      <w:r>
        <w:rPr>
          <w:rFonts w:hint="eastAsia"/>
        </w:rPr>
        <w:t xml:space="preserve">是泡沫，那就是对</w:t>
      </w:r>
      <w:r>
        <w:t xml:space="preserve"> AI </w:t>
      </w:r>
      <w:r>
        <w:rPr>
          <w:rFonts w:hint="eastAsia"/>
        </w:rPr>
        <w:t xml:space="preserve">的亵渎。”</w:t>
      </w:r>
    </w:p>
    <w:p>
      <w:pPr>
        <w:pStyle w:val="BodyText"/>
      </w:pPr>
      <w:r>
        <w:rPr>
          <w:b/>
          <w:bCs/>
        </w:rPr>
        <w:t xml:space="preserve">References</w:t>
      </w:r>
    </w:p>
    <w:p>
      <w:pPr>
        <w:pStyle w:val="BodyText"/>
      </w:pPr>
      <w:r>
        <w:t xml:space="preserve">[24] Bloomberg. (2026, June 24). SoftBank seeks stake in Japan’s top utility to power AI boom. Bloomberg. https://www.bloomberg.com/news/articles/2026-06-24/softbank-seeks-stake-in-japan-s-top-utility-to-power-ai-boom</w:t>
      </w:r>
      <w:r>
        <w:t xml:space="preserve"> </w:t>
      </w:r>
      <w:r>
        <w:t xml:space="preserve">[25] Nikkei Asia. (2026, June 19). TEPCO eyes capital tie-up with five groups including SoftBank, KKR. Nikkei Asia. https://asia.nikkei.com/business/energy/tepco-eyes-capital-tie-up-with-five-groups-including-softbank-kkr</w:t>
      </w:r>
      <w:r>
        <w:t xml:space="preserve"> </w:t>
      </w:r>
      <w:r>
        <w:t xml:space="preserve">[26] Crypto Briefing. (2026, June 24). SoftBank seeks stake in Japan’s top utility to power AI expansion. Crypto Briefing. https://cryptobriefing.com/softbank-tepco-stake-ai-power/</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4"/>
    <w:bookmarkEnd w:id="25"/>
    <w:bookmarkStart w:id="29" w:name="六其他重要事件"/>
    <w:p>
      <w:pPr>
        <w:pStyle w:val="Heading2"/>
      </w:pPr>
      <w:r>
        <w:rPr>
          <w:rFonts w:hint="eastAsia"/>
        </w:rPr>
        <w:t xml:space="preserve">六、其他重要事件</w:t>
      </w:r>
    </w:p>
    <w:bookmarkStart w:id="26" w:name="日本寺庙神社的地下买卖引官方关注涉逃税与洗钱"/>
    <w:p>
      <w:pPr>
        <w:pStyle w:val="Heading3"/>
      </w:pPr>
      <w:r>
        <w:rPr>
          <w:rFonts w:hint="eastAsia"/>
        </w:rPr>
        <w:t xml:space="preserve">日本寺庙神社的“地下买卖”引官方关注，涉逃税与洗钱</w:t>
      </w:r>
    </w:p>
    <w:p>
      <w:pPr>
        <w:pStyle w:val="FirstParagraph"/>
      </w:pPr>
      <w:r>
        <w:rPr>
          <w:rFonts w:hint="eastAsia"/>
        </w:rPr>
        <w:t xml:space="preserve">经营日本寺庙和神社的宗教法人买卖正引发官方越来越多的关注，焦点在于逃税和洗钱嫌疑。日本文化厅计划与约</w:t>
      </w:r>
      <w:r>
        <w:t xml:space="preserve"> 30 </w:t>
      </w:r>
      <w:r>
        <w:rPr>
          <w:rFonts w:hint="eastAsia"/>
        </w:rPr>
        <w:t xml:space="preserve">家领导层频繁更替的宗教法人进行约谈。线上中介正挂牌出售约</w:t>
      </w:r>
      <w:r>
        <w:t xml:space="preserve"> 150 </w:t>
      </w:r>
      <w:r>
        <w:rPr>
          <w:rFonts w:hint="eastAsia"/>
        </w:rPr>
        <w:t xml:space="preserve">家宗教法人，价格从</w:t>
      </w:r>
      <w:r>
        <w:t xml:space="preserve"> 1,500 </w:t>
      </w:r>
      <w:r>
        <w:rPr>
          <w:rFonts w:hint="eastAsia"/>
        </w:rPr>
        <w:t xml:space="preserve">万日元到</w:t>
      </w:r>
      <w:r>
        <w:t xml:space="preserve"> 3 </w:t>
      </w:r>
      <w:r>
        <w:rPr>
          <w:rFonts w:hint="eastAsia"/>
        </w:rPr>
        <w:t xml:space="preserve">亿日元不等。一则挂牌写道：“全新宗教法人，札幌，6,000</w:t>
      </w:r>
      <w:r>
        <w:t xml:space="preserve"> </w:t>
      </w:r>
      <w:r>
        <w:rPr>
          <w:rFonts w:hint="eastAsia"/>
        </w:rPr>
        <w:t xml:space="preserve">万日元。买入后弃置不管也无妨。”</w:t>
      </w:r>
    </w:p>
    <w:p>
      <w:pPr>
        <w:pStyle w:val="BodyText"/>
      </w:pPr>
      <w:r>
        <w:rPr>
          <w:rFonts w:hint="eastAsia"/>
        </w:rPr>
        <w:t xml:space="preserve">大阪中介山本隆夫（Takao</w:t>
      </w:r>
      <w:r>
        <w:t xml:space="preserve"> </w:t>
      </w:r>
      <w:r>
        <w:rPr>
          <w:rFonts w:hint="eastAsia"/>
        </w:rPr>
        <w:t xml:space="preserve">Yamamoto）从事此类交易已有六年，他承认所有交易都以现金进行、不开收据：“我们把现金摆出来，等买家离开后，我再和卖家分钱。”日本的宗教法人享有广泛的税收豁免：捐款和护身符销售通常免缴所得税，年收入低于</w:t>
      </w:r>
      <w:r>
        <w:t xml:space="preserve"> 8,000 </w:t>
      </w:r>
      <w:r>
        <w:rPr>
          <w:rFonts w:hint="eastAsia"/>
        </w:rPr>
        <w:t xml:space="preserve">万日元者无需申报收入。</w:t>
      </w:r>
    </w:p>
    <w:p>
      <w:pPr>
        <w:pStyle w:val="BodyText"/>
      </w:pPr>
      <w:r>
        <w:rPr>
          <w:rFonts w:hint="eastAsia"/>
        </w:rPr>
        <w:t xml:space="preserve">当局担心非法资金被伪装成免税的宗教捐款，构成一种难以追查的洗钱——因为宗教法人的财务报告具有保密性质。日本文化厅已向全国宗教法人下发问卷，询问买卖与不当用途情况。这一问卷与约谈程序是政府首次系统性地量化该问题规模的努力，而该问题正随着日本宗教信众的整体人口萎缩而扩大。山本隆夫说：“买家主要看中的是节税、洗钱，以及经营骨灰堂这门有利可图的生意。”</w:t>
      </w:r>
    </w:p>
    <w:p>
      <w:pPr>
        <w:pStyle w:val="BodyText"/>
      </w:pPr>
      <w:r>
        <w:rPr>
          <w:b/>
          <w:bCs/>
        </w:rPr>
        <w:t xml:space="preserve">References</w:t>
      </w:r>
    </w:p>
    <w:p>
      <w:pPr>
        <w:pStyle w:val="BodyText"/>
      </w:pPr>
      <w:r>
        <w:t xml:space="preserve">[27] News On Japan. (2026, June 24). Japan’s shadow market for temples and shrines draws scrutiny. News On Japan. https://newsonjapan.com/article/149775.php</w:t>
      </w:r>
    </w:p>
    <w:p>
      <w:r>
        <w:pict>
          <v:rect style="width:0;height:1.5pt" o:hralign="center" o:hrstd="t" o:hr="t"/>
        </w:pict>
      </w:r>
    </w:p>
    <w:bookmarkEnd w:id="26"/>
    <w:bookmarkStart w:id="27" w:name="jr-东海推出日本首列东海道新干线过夜列车8-月-8-日试运行"/>
    <w:p>
      <w:pPr>
        <w:pStyle w:val="Heading3"/>
      </w:pPr>
      <w:r>
        <w:t xml:space="preserve">JR </w:t>
      </w:r>
      <w:r>
        <w:rPr>
          <w:rFonts w:hint="eastAsia"/>
        </w:rPr>
        <w:t xml:space="preserve">东海推出日本首列东海道新干线过夜列车，8</w:t>
      </w:r>
      <w:r>
        <w:t xml:space="preserve"> </w:t>
      </w:r>
      <w:r>
        <w:rPr>
          <w:rFonts w:hint="eastAsia"/>
        </w:rPr>
        <w:t xml:space="preserve">月</w:t>
      </w:r>
      <w:r>
        <w:t xml:space="preserve"> 8 </w:t>
      </w:r>
      <w:r>
        <w:rPr>
          <w:rFonts w:hint="eastAsia"/>
        </w:rPr>
        <w:t xml:space="preserve">日试运行</w:t>
      </w:r>
    </w:p>
    <w:p>
      <w:pPr>
        <w:pStyle w:val="FirstParagraph"/>
      </w:pPr>
      <w:r>
        <w:t xml:space="preserve">JR </w:t>
      </w:r>
      <w:r>
        <w:rPr>
          <w:rFonts w:hint="eastAsia"/>
        </w:rPr>
        <w:t xml:space="preserve">东海（中央日本旅客铁道公司）6</w:t>
      </w:r>
      <w:r>
        <w:t xml:space="preserve"> </w:t>
      </w:r>
      <w:r>
        <w:rPr>
          <w:rFonts w:hint="eastAsia"/>
        </w:rPr>
        <w:t xml:space="preserve">月</w:t>
      </w:r>
      <w:r>
        <w:t xml:space="preserve"> 24 </w:t>
      </w:r>
      <w:r>
        <w:rPr>
          <w:rFonts w:hint="eastAsia"/>
        </w:rPr>
        <w:t xml:space="preserve">日宣布，将试运营日本首列东海道新干线过夜列车，从东京站开往新大阪站。这趟名为“东海道</w:t>
      </w:r>
      <w:r>
        <w:t xml:space="preserve"> Lumière </w:t>
      </w:r>
      <w:r>
        <w:rPr>
          <w:rFonts w:hint="eastAsia"/>
        </w:rPr>
        <w:t xml:space="preserve">Express”的试运行列车定于</w:t>
      </w:r>
      <w:r>
        <w:t xml:space="preserve"> 8 </w:t>
      </w:r>
      <w:r>
        <w:rPr>
          <w:rFonts w:hint="eastAsia"/>
        </w:rPr>
        <w:t xml:space="preserve">月</w:t>
      </w:r>
      <w:r>
        <w:t xml:space="preserve"> 8 </w:t>
      </w:r>
      <w:r>
        <w:rPr>
          <w:rFonts w:hint="eastAsia"/>
        </w:rPr>
        <w:t xml:space="preserve">日单日开行：晚</w:t>
      </w:r>
      <w:r>
        <w:t xml:space="preserve"> 10 </w:t>
      </w:r>
      <w:r>
        <w:rPr>
          <w:rFonts w:hint="eastAsia"/>
        </w:rPr>
        <w:t xml:space="preserve">时从东京站发车，停靠品川、新横滨和京都，次日清晨</w:t>
      </w:r>
      <w:r>
        <w:t xml:space="preserve"> 6 </w:t>
      </w:r>
      <w:r>
        <w:rPr>
          <w:rFonts w:hint="eastAsia"/>
        </w:rPr>
        <w:t xml:space="preserve">时</w:t>
      </w:r>
      <w:r>
        <w:t xml:space="preserve"> 59 </w:t>
      </w:r>
      <w:r>
        <w:rPr>
          <w:rFonts w:hint="eastAsia"/>
        </w:rPr>
        <w:t xml:space="preserve">分抵达新大阪。为遵守现有的维护检修时段，列车将在岐阜羽岛站从午夜停至清晨</w:t>
      </w:r>
      <w:r>
        <w:t xml:space="preserve"> 6 </w:t>
      </w:r>
      <w:r>
        <w:rPr>
          <w:rFonts w:hint="eastAsia"/>
        </w:rPr>
        <w:t xml:space="preserve">时。</w:t>
      </w:r>
    </w:p>
    <w:p>
      <w:pPr>
        <w:pStyle w:val="BodyText"/>
      </w:pPr>
      <w:r>
        <w:rPr>
          <w:rFonts w:hint="eastAsia"/>
        </w:rPr>
        <w:t xml:space="preserve">标准对号座票价</w:t>
      </w:r>
      <w:r>
        <w:t xml:space="preserve"> 15,000 </w:t>
      </w:r>
      <w:r>
        <w:rPr>
          <w:rFonts w:hint="eastAsia"/>
        </w:rPr>
        <w:t xml:space="preserve">日元（约合</w:t>
      </w:r>
      <w:r>
        <w:t xml:space="preserve"> 93 </w:t>
      </w:r>
      <w:r>
        <w:rPr>
          <w:rFonts w:hint="eastAsia"/>
        </w:rPr>
        <w:t xml:space="preserve">美元），每排最多两座，并设女性专用车厢。车票于</w:t>
      </w:r>
      <w:r>
        <w:t xml:space="preserve"> 7 </w:t>
      </w:r>
      <w:r>
        <w:rPr>
          <w:rFonts w:hint="eastAsia"/>
        </w:rPr>
        <w:t xml:space="preserve">月</w:t>
      </w:r>
      <w:r>
        <w:t xml:space="preserve"> 3 </w:t>
      </w:r>
      <w:r>
        <w:rPr>
          <w:rFonts w:hint="eastAsia"/>
        </w:rPr>
        <w:t xml:space="preserve">日下午</w:t>
      </w:r>
      <w:r>
        <w:t xml:space="preserve"> 2 </w:t>
      </w:r>
      <w:r>
        <w:rPr>
          <w:rFonts w:hint="eastAsia"/>
        </w:rPr>
        <w:t xml:space="preserve">时开售。JR</w:t>
      </w:r>
      <w:r>
        <w:t xml:space="preserve"> </w:t>
      </w:r>
      <w:r>
        <w:rPr>
          <w:rFonts w:hint="eastAsia"/>
        </w:rPr>
        <w:t xml:space="preserve">东海表示，该服务旨在“满足旅客日益增长的需求——他们希望省下住宿费，并通过夜间而非白天出行更好地利用在目的地的时间”。</w:t>
      </w:r>
    </w:p>
    <w:p>
      <w:pPr>
        <w:pStyle w:val="BodyText"/>
      </w:pPr>
      <w:r>
        <w:rPr>
          <w:rFonts w:hint="eastAsia"/>
        </w:rPr>
        <w:t xml:space="preserve">这一公告与</w:t>
      </w:r>
      <w:r>
        <w:t xml:space="preserve"> JR 6 </w:t>
      </w:r>
      <w:r>
        <w:rPr>
          <w:rFonts w:hint="eastAsia"/>
        </w:rPr>
        <w:t xml:space="preserve">月</w:t>
      </w:r>
      <w:r>
        <w:t xml:space="preserve"> 24 </w:t>
      </w:r>
      <w:r>
        <w:rPr>
          <w:rFonts w:hint="eastAsia"/>
        </w:rPr>
        <w:t xml:space="preserve">日另行公布的“Supreme</w:t>
      </w:r>
      <w:r>
        <w:t xml:space="preserve"> </w:t>
      </w:r>
      <w:r>
        <w:rPr>
          <w:rFonts w:hint="eastAsia"/>
        </w:rPr>
        <w:t xml:space="preserve">Class”私人包厢细节同步推出。后者是新干线首款独立封闭式座位产品，将于</w:t>
      </w:r>
      <w:r>
        <w:t xml:space="preserve"> 2026 </w:t>
      </w:r>
      <w:r>
        <w:rPr>
          <w:rFonts w:hint="eastAsia"/>
        </w:rPr>
        <w:t xml:space="preserve">年</w:t>
      </w:r>
      <w:r>
        <w:t xml:space="preserve"> 10 </w:t>
      </w:r>
      <w:r>
        <w:rPr>
          <w:rFonts w:hint="eastAsia"/>
        </w:rPr>
        <w:t xml:space="preserve">月</w:t>
      </w:r>
      <w:r>
        <w:t xml:space="preserve"> 1 </w:t>
      </w:r>
      <w:r>
        <w:rPr>
          <w:rFonts w:hint="eastAsia"/>
        </w:rPr>
        <w:t xml:space="preserve">日首发，依路线每趟收费</w:t>
      </w:r>
      <w:r>
        <w:t xml:space="preserve"> 32,440 </w:t>
      </w:r>
      <w:r>
        <w:rPr>
          <w:rFonts w:hint="eastAsia"/>
        </w:rPr>
        <w:t xml:space="preserve">至</w:t>
      </w:r>
      <w:r>
        <w:t xml:space="preserve"> 86,240 </w:t>
      </w:r>
      <w:r>
        <w:rPr>
          <w:rFonts w:hint="eastAsia"/>
        </w:rPr>
        <w:t xml:space="preserve">日元，在东京至福冈间约</w:t>
      </w:r>
      <w:r>
        <w:t xml:space="preserve"> 10 </w:t>
      </w:r>
      <w:r>
        <w:rPr>
          <w:rFonts w:hint="eastAsia"/>
        </w:rPr>
        <w:t xml:space="preserve">班东海道与山阳新干线列车上提供。两项创新都反映出</w:t>
      </w:r>
      <w:r>
        <w:t xml:space="preserve"> JR </w:t>
      </w:r>
      <w:r>
        <w:rPr>
          <w:rFonts w:hint="eastAsia"/>
        </w:rPr>
        <w:t xml:space="preserve">东海对日本旅游热门城市住宿成本上涨的应对。</w:t>
      </w:r>
    </w:p>
    <w:p>
      <w:pPr>
        <w:pStyle w:val="BodyText"/>
      </w:pPr>
      <w:r>
        <w:rPr>
          <w:b/>
          <w:bCs/>
        </w:rPr>
        <w:t xml:space="preserve">References</w:t>
      </w:r>
    </w:p>
    <w:p>
      <w:pPr>
        <w:pStyle w:val="BodyText"/>
      </w:pPr>
      <w:r>
        <w:t xml:space="preserve">[28] McGee, O. (2026, June 24). Japan launches first overnight Shinkansen bullet train between Tokyo and Osaka this summer. SoraNews24. https://soranews24.com/2026/06/24/japan-launches-first-overnight-shinkansen-bullet-train-between-tokyo-and-osaka-this-summer/</w:t>
      </w:r>
      <w:r>
        <w:t xml:space="preserve"> </w:t>
      </w:r>
      <w:r>
        <w:t xml:space="preserve">[29] SoraNews24. (2026, June 24). Private Shinkansen cabin pricing, start date and details announced by Japan Railways. SoraNews24. https://soranews24.com/2026/06/24/private-shinkansen-cabin-pricing-start-date-and-details-announced-by-japan-railways/</w:t>
      </w:r>
    </w:p>
    <w:p>
      <w:r>
        <w:pict>
          <v:rect style="width:0;height:1.5pt" o:hralign="center" o:hrstd="t" o:hr="t"/>
        </w:pict>
      </w:r>
    </w:p>
    <w:bookmarkEnd w:id="27"/>
    <w:bookmarkStart w:id="28" w:name="日产股东大会罕见否决董事连任雷诺拒绝支持"/>
    <w:p>
      <w:pPr>
        <w:pStyle w:val="Heading3"/>
      </w:pPr>
      <w:r>
        <w:rPr>
          <w:rFonts w:hint="eastAsia"/>
        </w:rPr>
        <w:t xml:space="preserve">日产股东大会罕见否决董事连任，雷诺拒绝支持</w:t>
      </w:r>
    </w:p>
    <w:p>
      <w:pPr>
        <w:pStyle w:val="FirstParagraph"/>
      </w:pPr>
      <w:r>
        <w:rPr>
          <w:rFonts w:hint="eastAsia"/>
        </w:rPr>
        <w:t xml:space="preserve">日产汽车公司（Nissan</w:t>
      </w:r>
      <w:r>
        <w:t xml:space="preserve"> Motor </w:t>
      </w:r>
      <w:r>
        <w:rPr>
          <w:rFonts w:hint="eastAsia"/>
        </w:rPr>
        <w:t xml:space="preserve">Company）6</w:t>
      </w:r>
      <w:r>
        <w:t xml:space="preserve"> </w:t>
      </w:r>
      <w:r>
        <w:rPr>
          <w:rFonts w:hint="eastAsia"/>
        </w:rPr>
        <w:t xml:space="preserve">月</w:t>
      </w:r>
      <w:r>
        <w:t xml:space="preserve"> 24 </w:t>
      </w:r>
      <w:r>
        <w:rPr>
          <w:rFonts w:hint="eastAsia"/>
        </w:rPr>
        <w:t xml:space="preserve">日在横滨召开第</w:t>
      </w:r>
      <w:r>
        <w:t xml:space="preserve"> 126 </w:t>
      </w:r>
      <w:r>
        <w:rPr>
          <w:rFonts w:hint="eastAsia"/>
        </w:rPr>
        <w:t xml:space="preserve">届定期股东大会，1,071</w:t>
      </w:r>
      <w:r>
        <w:t xml:space="preserve"> </w:t>
      </w:r>
      <w:r>
        <w:rPr>
          <w:rFonts w:hint="eastAsia"/>
        </w:rPr>
        <w:t xml:space="preserve">名股东出席，历时</w:t>
      </w:r>
      <w:r>
        <w:t xml:space="preserve"> 3 </w:t>
      </w:r>
      <w:r>
        <w:rPr>
          <w:rFonts w:hint="eastAsia"/>
        </w:rPr>
        <w:t xml:space="preserve">小时</w:t>
      </w:r>
      <w:r>
        <w:t xml:space="preserve"> 6 </w:t>
      </w:r>
      <w:r>
        <w:rPr>
          <w:rFonts w:hint="eastAsia"/>
        </w:rPr>
        <w:t xml:space="preserve">分钟。在罕见的结果中，股东否决了自</w:t>
      </w:r>
      <w:r>
        <w:t xml:space="preserve"> 2014 </w:t>
      </w:r>
      <w:r>
        <w:rPr>
          <w:rFonts w:hint="eastAsia"/>
        </w:rPr>
        <w:t xml:space="preserve">年起担任日产外部董事的永井素夫（Motoo</w:t>
      </w:r>
      <w:r>
        <w:t xml:space="preserve"> </w:t>
      </w:r>
      <w:r>
        <w:rPr>
          <w:rFonts w:hint="eastAsia"/>
        </w:rPr>
        <w:t xml:space="preserve">Nagai）的连任——此前持有日产</w:t>
      </w:r>
      <w:r>
        <w:t xml:space="preserve"> 15% </w:t>
      </w:r>
      <w:r>
        <w:rPr>
          <w:rFonts w:hint="eastAsia"/>
        </w:rPr>
        <w:t xml:space="preserve">表决权的雷诺（Renault）拒绝支持其任命。雷诺同样对新保淳一（Junichi</w:t>
      </w:r>
      <w:r>
        <w:t xml:space="preserve"> </w:t>
      </w:r>
      <w:r>
        <w:rPr>
          <w:rFonts w:hint="eastAsia"/>
        </w:rPr>
        <w:t xml:space="preserve">Shinbo）的任命投了弃权票，理由是对管理独立性的担忧：两名被提名人都有瑞穗金融集团（Mizuho</w:t>
      </w:r>
      <w:r>
        <w:t xml:space="preserve"> Financial </w:t>
      </w:r>
      <w:r>
        <w:rPr>
          <w:rFonts w:hint="eastAsia"/>
        </w:rPr>
        <w:t xml:space="preserve">Group）的银行背景，而瑞穗是日产的重要业务伙伴。</w:t>
      </w:r>
    </w:p>
    <w:p>
      <w:pPr>
        <w:pStyle w:val="BodyText"/>
      </w:pPr>
      <w:r>
        <w:t xml:space="preserve">12 </w:t>
      </w:r>
      <w:r>
        <w:rPr>
          <w:rFonts w:hint="eastAsia"/>
        </w:rPr>
        <w:t xml:space="preserve">名拟任董事中有</w:t>
      </w:r>
      <w:r>
        <w:t xml:space="preserve"> 11 </w:t>
      </w:r>
      <w:r>
        <w:rPr>
          <w:rFonts w:hint="eastAsia"/>
        </w:rPr>
        <w:t xml:space="preserve">名获批，永井的落选被视为“雷诺自</w:t>
      </w:r>
      <w:r>
        <w:t xml:space="preserve"> 2023 </w:t>
      </w:r>
      <w:r>
        <w:rPr>
          <w:rFonts w:hint="eastAsia"/>
        </w:rPr>
        <w:t xml:space="preserve">年大幅让渡对这家日本车企的影响力以来最大的一次施压”。代理投票顾问机构</w:t>
      </w:r>
      <w:r>
        <w:t xml:space="preserve"> Institutional Shareholder Services </w:t>
      </w:r>
      <w:r>
        <w:rPr>
          <w:rFonts w:hint="eastAsia"/>
        </w:rPr>
        <w:t xml:space="preserve">此前也已建议反对这两项任命。CEO</w:t>
      </w:r>
      <w:r>
        <w:t xml:space="preserve"> </w:t>
      </w:r>
      <w:r>
        <w:rPr>
          <w:rFonts w:hint="eastAsia"/>
        </w:rPr>
        <w:t xml:space="preserve">伊万·埃斯皮诺萨（Ivan</w:t>
      </w:r>
      <w:r>
        <w:t xml:space="preserve"> </w:t>
      </w:r>
      <w:r>
        <w:rPr>
          <w:rFonts w:hint="eastAsia"/>
        </w:rPr>
        <w:t xml:space="preserve">Espinosa）获得连任。</w:t>
      </w:r>
    </w:p>
    <w:p>
      <w:pPr>
        <w:pStyle w:val="BodyText"/>
      </w:pPr>
      <w:r>
        <w:rPr>
          <w:rFonts w:hint="eastAsia"/>
        </w:rPr>
        <w:t xml:space="preserve">日产连续两个财年录得净亏损，股东人数减少</w:t>
      </w:r>
      <w:r>
        <w:t xml:space="preserve"> 46,666 </w:t>
      </w:r>
      <w:r>
        <w:rPr>
          <w:rFonts w:hint="eastAsia"/>
        </w:rPr>
        <w:t xml:space="preserve">人至</w:t>
      </w:r>
      <w:r>
        <w:t xml:space="preserve"> 595,566 </w:t>
      </w:r>
      <w:r>
        <w:rPr>
          <w:rFonts w:hint="eastAsia"/>
        </w:rPr>
        <w:t xml:space="preserve">人。一项要求将雷诺指定为日产母公司以用于信息披露的股东提案被多数票否决。一名个人股东在会上提出任命前</w:t>
      </w:r>
      <w:r>
        <w:t xml:space="preserve"> CEO </w:t>
      </w:r>
      <w:r>
        <w:rPr>
          <w:rFonts w:hint="eastAsia"/>
        </w:rPr>
        <w:t xml:space="preserve">卡洛斯·戈恩（Carlos</w:t>
      </w:r>
      <w:r>
        <w:t xml:space="preserve"> </w:t>
      </w:r>
      <w:r>
        <w:rPr>
          <w:rFonts w:hint="eastAsia"/>
        </w:rPr>
        <w:t xml:space="preserve">Ghosn）的提案——戈恩</w:t>
      </w:r>
      <w:r>
        <w:t xml:space="preserve"> 2018 </w:t>
      </w:r>
      <w:r>
        <w:rPr>
          <w:rFonts w:hint="eastAsia"/>
        </w:rPr>
        <w:t xml:space="preserve">年在等待金融不当行为审判期间潜逃出日本——但该提案未获通过。一名</w:t>
      </w:r>
      <w:r>
        <w:t xml:space="preserve"> 60 </w:t>
      </w:r>
      <w:r>
        <w:rPr>
          <w:rFonts w:hint="eastAsia"/>
        </w:rPr>
        <w:t xml:space="preserve">多岁的日产股东在会上说：“既然股价一直低迷，我希望新车型能有所帮助。”</w:t>
      </w:r>
    </w:p>
    <w:p>
      <w:pPr>
        <w:pStyle w:val="BodyText"/>
      </w:pPr>
      <w:r>
        <w:rPr>
          <w:b/>
          <w:bCs/>
        </w:rPr>
        <w:t xml:space="preserve">References</w:t>
      </w:r>
    </w:p>
    <w:p>
      <w:pPr>
        <w:pStyle w:val="BodyText"/>
      </w:pPr>
      <w:r>
        <w:t xml:space="preserve">[30] Kyodo. (2026, June 24). Nissan shareholders vote down outside director reappointment. Japan Today. https://japantoday.com/category/business/nissan-shareholders-vote-down-outside-director-reappointment</w:t>
      </w:r>
      <w:r>
        <w:t xml:space="preserve"> </w:t>
      </w:r>
      <w:r>
        <w:t xml:space="preserve">[31] Bloomberg. (2026, June 23). Nissan shareholders vote out influential director at meeting. Bloomberg. https://www.bloomberg.com/news/articles/2026-06-23/nissan-shareholders-vote-out-influential-director-at-meeting</w:t>
      </w:r>
      <w:r>
        <w:t xml:space="preserve"> </w:t>
      </w:r>
      <w:r>
        <w:t xml:space="preserve">[32] The Japan Times. (2026, June 23). Nissan shareholders reject reappointment of director. The Japan Times. https://www.japantimes.co.jp/business/2026/06/23/companies/nissan-rejection-reappointment/</w:t>
      </w:r>
      <w:r>
        <w:t xml:space="preserve"> </w:t>
      </w:r>
      <w:r>
        <w:t xml:space="preserve">[33] Nissan Motor. (2026, June 24). Notice regarding resolutions of the 126th Ordinary General Meeting of Shareholders. Nissan Motor. https://global.nissannews.com/en/releases/250624-01-e</w:t>
      </w:r>
      <w:r>
        <w:t xml:space="preserve"> </w:t>
      </w:r>
      <w:r>
        <w:t xml:space="preserve">[34] Automotive News. (2026, June 23). Nissan 2026 shareholders meeting: Ivan Espinosa retained, director rejected, Carlos Ghosn. Automotive News. https://www.autonews.com/nissan/an-nissan-2026-shareholders-meeting-ivan-espinosa-director-rejected-carlos-ghosn-0623/</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2026-06-24T09:23:04Z</dcterms:created>
  <dcterms:modified xsi:type="dcterms:W3CDTF">2026-06-24T09:23:04Z</dcterms:modified>
</cp:coreProperties>
</file>

<file path=docProps/custom.xml><?xml version="1.0" encoding="utf-8"?>
<Properties xmlns="http://schemas.openxmlformats.org/officeDocument/2006/custom-properties" xmlns:vt="http://schemas.openxmlformats.org/officeDocument/2006/docPropsVTypes"/>
</file>