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英国每日热点新闻-2026年6月11日"/>
    <w:p>
      <w:pPr>
        <w:pStyle w:val="Heading1"/>
      </w:pPr>
      <w:r>
        <w:rPr>
          <w:rFonts w:hint="eastAsia"/>
        </w:rPr>
        <w:t xml:space="preserve">英国每日热点新闻</w:t>
      </w:r>
      <w:r>
        <w:t xml:space="preserve"> — </w:t>
      </w:r>
      <w:r>
        <w:rPr>
          <w:rFonts w:hint="eastAsia"/>
        </w:rPr>
        <w:t xml:space="preserve">2026年6月11日</w:t>
      </w:r>
    </w:p>
    <w:bookmarkStart w:id="10" w:name="一经济与市场"/>
    <w:p>
      <w:pPr>
        <w:pStyle w:val="Heading2"/>
      </w:pPr>
      <w:r>
        <w:rPr>
          <w:rFonts w:hint="eastAsia"/>
        </w:rPr>
        <w:t xml:space="preserve">一、经济与市场</w:t>
      </w:r>
    </w:p>
    <w:bookmarkStart w:id="9" w:name="英国央行货币政策委员会召开6月例会利率决议将于6月18日揭晓"/>
    <w:p>
      <w:pPr>
        <w:pStyle w:val="Heading3"/>
      </w:pPr>
      <w:r>
        <w:rPr>
          <w:rFonts w:hint="eastAsia"/>
        </w:rPr>
        <w:t xml:space="preserve">英国央行货币政策委员会召开6月例会，利率决议将于6月18日揭晓</w:t>
      </w:r>
    </w:p>
    <w:p>
      <w:pPr>
        <w:pStyle w:val="FirstParagraph"/>
      </w:pPr>
      <w:r>
        <w:rPr>
          <w:rFonts w:hint="eastAsia"/>
        </w:rPr>
        <w:t xml:space="preserve">英国央行（BoE）货币政策委员会（MPC）于6月11日（周三）召开6月例会，这是其每年八次定期会议中的一次，会议纪要与政策声明将于6月18日中午12点正式公布。此次例会召开之际，市场对央行能否在通胀压力与经济疲软之间寻得平衡的关注度持续升温。在4月29日结束的上一次会议上，MPC以8比1的票数维持基准利率（Bank</w:t>
      </w:r>
      <w:r>
        <w:t xml:space="preserve"> </w:t>
      </w:r>
      <w:r>
        <w:rPr>
          <w:rFonts w:hint="eastAsia"/>
        </w:rPr>
        <w:t xml:space="preserve">Rate）在3.75%不变，唯一的异议票来自委员Huw</w:t>
      </w:r>
      <w:r>
        <w:t xml:space="preserve"> </w:t>
      </w:r>
      <w:r>
        <w:rPr>
          <w:rFonts w:hint="eastAsia"/>
        </w:rPr>
        <w:t xml:space="preserve">Pill，他主张加息25个基点至4.0%。3月份英国消费者价格指数（CPI）同比上涨3.3%，远高于央行2%的目标水平。央行在最新的预测中指出，CPI预计将在2026年第二季度回落至3.1%，第三季度反弹至3.3%，并因中东冲突推升能源和食品价格，第四季度将“进一步上升”。今年2月伊朗封锁霍尔木兹海峡、美国随后实施海军反封锁，导致全球能源市场定价持续承压，是本轮通胀反弹的关键外部变量。一季度英国GDP环比增长0.6%，显示经济在高利率环境下仍保有韧性，但增长动能正面临油价飙升与全球需求疲软的双重压力。MPC的核心目标依然是“在中期内将通胀率回归至2%目标”，同时避免对经济活动造成过度抑制——这一表述基本沿用了4月议息会议的措辞框架。市场普遍预期6月会议将再次维持利率不变，但鉴于能源价格冲击加剧，少数委员可能加入Pill的鹰派阵营，投票格局值得密切关注。</w:t>
      </w:r>
    </w:p>
    <w:p>
      <w:pPr>
        <w:pStyle w:val="BodyText"/>
      </w:pPr>
      <w:r>
        <w:rPr>
          <w:b/>
          <w:bCs/>
        </w:rPr>
        <w:t xml:space="preserve">References</w:t>
      </w:r>
    </w:p>
    <w:p>
      <w:pPr>
        <w:pStyle w:val="BodyText"/>
      </w:pPr>
      <w:r>
        <w:t xml:space="preserve">[1] Bank of England. (2026, June 11). Monetary Policy Summary and minutes — June 2026. Bank of England. https://www.bankofengland.co.uk/monetary-policy-summary-and-minutes/2026/june-2026</w:t>
      </w:r>
      <w:r>
        <w:t xml:space="preserve"> </w:t>
      </w:r>
      <w:r>
        <w:t xml:space="preserve">[2] Bank of England. (2026, June 11). Upcoming MPC dates. Bank of England. https://www.bankofengland.co.uk/monetary-policy/upcoming-mpc-dates</w:t>
      </w:r>
    </w:p>
    <w:p>
      <w:r>
        <w:pict>
          <v:rect style="width:0;height:1.5pt" o:hralign="center" o:hrstd="t" o:hr="t"/>
        </w:pict>
      </w:r>
    </w:p>
    <w:bookmarkEnd w:id="9"/>
    <w:bookmarkEnd w:id="10"/>
    <w:bookmarkStart w:id="14" w:name="二政治与外交"/>
    <w:p>
      <w:pPr>
        <w:pStyle w:val="Heading2"/>
      </w:pPr>
      <w:r>
        <w:rPr>
          <w:rFonts w:hint="eastAsia"/>
        </w:rPr>
        <w:t xml:space="preserve">二、政治与外交</w:t>
      </w:r>
    </w:p>
    <w:bookmarkStart w:id="11" w:name="贝尔法斯特反移民骚乱蔓延至第二夜警方动用水炮驱散示威者"/>
    <w:p>
      <w:pPr>
        <w:pStyle w:val="Heading3"/>
      </w:pPr>
      <w:r>
        <w:rPr>
          <w:rFonts w:hint="eastAsia"/>
        </w:rPr>
        <w:t xml:space="preserve">贝尔法斯特反移民骚乱蔓延至第二夜，警方动用水炮驱散示威者</w:t>
      </w:r>
    </w:p>
    <w:p>
      <w:pPr>
        <w:pStyle w:val="FirstParagraph"/>
      </w:pPr>
      <w:r>
        <w:rPr>
          <w:rFonts w:hint="eastAsia"/>
        </w:rPr>
        <w:t xml:space="preserve">警方6月11日晚在北爱尔兰首府贝尔法斯特连续第二夜部署水炮，以驱散数十名极右翼示威者。骚乱起因是一名30岁的苏丹裔寻求庇护者Hadi</w:t>
      </w:r>
      <w:r>
        <w:t xml:space="preserve"> </w:t>
      </w:r>
      <w:r>
        <w:rPr>
          <w:rFonts w:hint="eastAsia"/>
        </w:rPr>
        <w:t xml:space="preserve">Alodid被指控在北贝尔法斯特实施持刀袭击，致40多岁的Stephen</w:t>
      </w:r>
      <w:r>
        <w:t xml:space="preserve"> </w:t>
      </w:r>
      <w:r>
        <w:rPr>
          <w:rFonts w:hint="eastAsia"/>
        </w:rPr>
        <w:t xml:space="preserve">Ogilvie左眼失明，面部、颈部和背部均受重伤。Alodid已被裁定还押候审，并面临谋杀未遂指控。事件首日（周二）的混乱场面更为惊人——数百名蒙面男子焚烧居民住所、车辆和一辆公交车，警方报告至少有27人因此无家可归，其中包括一户携两个月大婴儿的家庭，警员从燃烧的房屋中将他们紧急疏散。第二晚的暴力规模有所收缩，但示威者仍向警察投掷石块和酒瓶，街道上数处仍有起火。北爱尔兰警察总长Jon</w:t>
      </w:r>
      <w:r>
        <w:t xml:space="preserve"> </w:t>
      </w:r>
      <w:r>
        <w:rPr>
          <w:rFonts w:hint="eastAsia"/>
        </w:rPr>
        <w:t xml:space="preserve">Boutcher公开斥责暴徒“愚蠢”，称周二的暴力“是一种巨大的自我伤害”。英国首相基尔·斯塔默（Keir</w:t>
      </w:r>
      <w:r>
        <w:t xml:space="preserve"> </w:t>
      </w:r>
      <w:r>
        <w:rPr>
          <w:rFonts w:hint="eastAsia"/>
        </w:rPr>
        <w:t xml:space="preserve">Starmer）将骚乱定性为“令人震惊和完全不可接受”，同时谴责最初的持刀袭击“令人作呕”。当局已增派200名警员维持秩序。联合国人权事务高级专员Volker</w:t>
      </w:r>
      <w:r>
        <w:t xml:space="preserve"> </w:t>
      </w:r>
      <w:r>
        <w:rPr>
          <w:rFonts w:hint="eastAsia"/>
        </w:rPr>
        <w:t xml:space="preserve">Türk批评社交媒体上的“煽动”行为。美国科技亿万富翁埃隆·马斯克（Elon</w:t>
      </w:r>
      <w:r>
        <w:t xml:space="preserve"> </w:t>
      </w:r>
      <w:r>
        <w:rPr>
          <w:rFonts w:hint="eastAsia"/>
        </w:rPr>
        <w:t xml:space="preserve">Musk）在X平台向其2.4亿粉丝转发与移民议题相关的内容，呼吁民众“反复并大声地抗议”以迫使政府改变移民政策，被英国部长定性为“令人发指”，进一步激化了紧张局势。骚乱的余波亦蔓延至英格兰本土——南安普敦也出现了示威者聚集在曾收容寻求庇护者的酒店外抗议。受害者Stephen</w:t>
      </w:r>
      <w:r>
        <w:t xml:space="preserve"> </w:t>
      </w:r>
      <w:r>
        <w:rPr>
          <w:rFonts w:hint="eastAsia"/>
        </w:rPr>
        <w:t xml:space="preserve">Ogilvie的家人发表声明强调，“骚乱不受欢迎，和平抗议才是唯一出路”。事件凸显了英国社会在移民政策、宗教信仰差异与社交媒体煽动作用之间日益紧张的张力，也再度将2024年夏季英格兰骚乱的阴影拉回公众视野。</w:t>
      </w:r>
    </w:p>
    <w:p>
      <w:pPr>
        <w:pStyle w:val="BodyText"/>
      </w:pPr>
      <w:r>
        <w:rPr>
          <w:b/>
          <w:bCs/>
        </w:rPr>
        <w:t xml:space="preserve">References</w:t>
      </w:r>
    </w:p>
    <w:p>
      <w:pPr>
        <w:pStyle w:val="BodyText"/>
      </w:pPr>
      <w:r>
        <w:t xml:space="preserve">[3] Al Jazeera. (2026, June 11). Police in Belfast use water cannon as anti-immigrant unrest continues. Al Jazeera. https://www.aljazeera.com/news/2026/6/11/police-in-belfast-use-water-cannon-as-anti-immigrant-unrest-continues</w:t>
      </w:r>
      <w:r>
        <w:t xml:space="preserve"> </w:t>
      </w:r>
      <w:r>
        <w:t xml:space="preserve">[4] NBC News. (2026, June 11). Belfast riots: Elon Musk and anti-immigrant violence after stabbing. NBC News. https://www.nbcnews.com/world/united-kingdom/belfast-riots-elon-musk-anti-immigrant-violence-stabbing-rcna349384</w:t>
      </w:r>
      <w:r>
        <w:t xml:space="preserve"> </w:t>
      </w:r>
      <w:r>
        <w:t xml:space="preserve">[5] NPR. (2026, June 11). UK anti-immigration protests grip Belfast. NPR. https://www.npr.org/2026/06/11/g-s1-127401/uk-anti-immigration-protests-belfast</w:t>
      </w:r>
      <w:r>
        <w:t xml:space="preserve"> </w:t>
      </w:r>
      <w:r>
        <w:t xml:space="preserve">[6] Common Dreams. (2026, June 11). Belfast riots. Common Dreams. https://www.commondreams.org/news/belfast-riots</w:t>
      </w:r>
    </w:p>
    <w:p>
      <w:r>
        <w:pict>
          <v:rect style="width:0;height:1.5pt" o:hralign="center" o:hrstd="t" o:hr="t"/>
        </w:pict>
      </w:r>
    </w:p>
    <w:bookmarkEnd w:id="11"/>
    <w:bookmarkStart w:id="12" w:name="下议院召开议员乔考克斯遇害十周年纪念辩论反思政治暴力阴影"/>
    <w:p>
      <w:pPr>
        <w:pStyle w:val="Heading3"/>
      </w:pPr>
      <w:r>
        <w:rPr>
          <w:rFonts w:hint="eastAsia"/>
        </w:rPr>
        <w:t xml:space="preserve">下议院召开议员乔·考克斯遇害十周年纪念辩论，反思政治暴力阴影</w:t>
      </w:r>
    </w:p>
    <w:p>
      <w:pPr>
        <w:pStyle w:val="FirstParagraph"/>
      </w:pPr>
      <w:r>
        <w:rPr>
          <w:rFonts w:hint="eastAsia"/>
        </w:rPr>
        <w:t xml:space="preserve">英国下议院6月11日（周四）在议事厅举行一般性辩论，纪念工党议员乔·考克斯（Jo</w:t>
      </w:r>
      <w:r>
        <w:t xml:space="preserve"> </w:t>
      </w:r>
      <w:r>
        <w:rPr>
          <w:rFonts w:hint="eastAsia"/>
        </w:rPr>
        <w:t xml:space="preserve">Cox）遇害十周年。考克斯于2016年6月16日——英国脱欧公投前夕——在选区进行选民接待时遭枪击和持刀袭击身亡，自2015年6月起担任Batley</w:t>
      </w:r>
      <w:r>
        <w:t xml:space="preserve"> and </w:t>
      </w:r>
      <w:r>
        <w:rPr>
          <w:rFonts w:hint="eastAsia"/>
        </w:rPr>
        <w:t xml:space="preserve">Spen选区议员。本次辩论以中立动议形式在议事厅举行，议员们借此回顾考克斯生前在议会的工作，重点缅怀她推动的“孤独议程”和她创立的乔·考克斯基金会的延续影响。考克斯生前那句被反复引用的议会发言——“我们彼此之间的共同点远多于分歧”——在辩论中被多位议员引述。辩论同时聚焦更广泛的议题：英国政界面临的政治暴力上升趋势、民选代表和候选人的安全保障，以及如何在公共生活中维护尊重型民主话语。这场纪念辩论的政治意涵尤为深远——它距离上文报道的贝尔法斯特反移民骚乱仅一晚之隔，而英国国会议员在面对种族主义煽动和政治极端化时的安全风险，过去数年间已成为跨党派共识议题。同一天下议院日程还包括早上9点30分的运输部质询、有关可持续排水系统的口头问答、伊朗革命卫队定性问题以及上议院反犹太主义议题的讨论；当天议事的最后一项内容是工党议员Joe</w:t>
      </w:r>
      <w:r>
        <w:t xml:space="preserve"> </w:t>
      </w:r>
      <w:r>
        <w:rPr>
          <w:rFonts w:hint="eastAsia"/>
        </w:rPr>
        <w:t xml:space="preserve">Powell（Kensington</w:t>
      </w:r>
      <w:r>
        <w:t xml:space="preserve"> and </w:t>
      </w:r>
      <w:r>
        <w:rPr>
          <w:rFonts w:hint="eastAsia"/>
        </w:rPr>
        <w:t xml:space="preserve">Bayswater选区）发起的格伦菲尔塔大火九周年休会辩论。考克斯纪念辩论与同日的格伦菲尔休会辩论共同构成议会本周对英国近十年来两起重大集体悲剧的连续回顾。</w:t>
      </w:r>
    </w:p>
    <w:p>
      <w:pPr>
        <w:pStyle w:val="BodyText"/>
      </w:pPr>
      <w:r>
        <w:rPr>
          <w:b/>
          <w:bCs/>
        </w:rPr>
        <w:t xml:space="preserve">References</w:t>
      </w:r>
    </w:p>
    <w:p>
      <w:pPr>
        <w:pStyle w:val="BodyText"/>
      </w:pPr>
      <w:r>
        <w:t xml:space="preserve">[7] Hansard Society. (2026, June 8). Parliament Matters bulletin — 8 June 2026. Hansard Society. https://www.hansardsociety.org.uk/news/parliament-matters-bulletin-8-june-2026</w:t>
      </w:r>
      <w:r>
        <w:t xml:space="preserve"> </w:t>
      </w:r>
      <w:r>
        <w:t xml:space="preserve">[8] House of Commons Library. (2026, June 11). Legacy of Jo Cox — research briefing CBP-10855. UK Parliament. https://commonslibrary.parliament.uk/research-briefings/cbp-10855/</w:t>
      </w:r>
      <w:r>
        <w:t xml:space="preserve"> </w:t>
      </w:r>
      <w:r>
        <w:t xml:space="preserve">[9] Andrew Mitchell MP. (2026, June 11). Debate on the legacy of Jo Cox. Andrew Mitchell MP. https://www.andrew-mitchell-mp.co.uk/parliament/debate-legacy-jo-cox</w:t>
      </w:r>
    </w:p>
    <w:p>
      <w:r>
        <w:pict>
          <v:rect style="width:0;height:1.5pt" o:hralign="center" o:hrstd="t" o:hr="t"/>
        </w:pict>
      </w:r>
    </w:p>
    <w:bookmarkEnd w:id="12"/>
    <w:bookmarkStart w:id="13" w:name="上议院就波黑政治与安全局势展开辩论警告分裂主义风险加剧"/>
    <w:p>
      <w:pPr>
        <w:pStyle w:val="Heading3"/>
      </w:pPr>
      <w:r>
        <w:rPr>
          <w:rFonts w:hint="eastAsia"/>
        </w:rPr>
        <w:t xml:space="preserve">上议院就波黑政治与安全局势展开辩论，警告分裂主义风险加剧</w:t>
      </w:r>
    </w:p>
    <w:p>
      <w:pPr>
        <w:pStyle w:val="FirstParagraph"/>
      </w:pPr>
      <w:r>
        <w:rPr>
          <w:rFonts w:hint="eastAsia"/>
        </w:rPr>
        <w:t xml:space="preserve">上议院6月11日（周四）就波斯尼亚和黑塞哥维那（波黑）的政治与安全局势举行简短辩论。辩论由保守党议员海利奇女男爵（Baroness</w:t>
      </w:r>
      <w:r>
        <w:t xml:space="preserve"> </w:t>
      </w:r>
      <w:r>
        <w:rPr>
          <w:rFonts w:hint="eastAsia"/>
        </w:rPr>
        <w:t xml:space="preserve">Helic）发起，她询问英国政府对波黑当前政治与安全局势的评估。这场辩论的背景是塞族共和国（Republika</w:t>
      </w:r>
      <w:r>
        <w:t xml:space="preserve"> </w:t>
      </w:r>
      <w:r>
        <w:rPr>
          <w:rFonts w:hint="eastAsia"/>
        </w:rPr>
        <w:t xml:space="preserve">Srpska）分裂主义言论的持续升温、外部势力——尤其是俄罗斯——对波黑事务影响的扩大，以及国际监督机制未来走向的不确定性。多位英国议员在辩论前夕公开警告，西巴尔干地区稳定性面临的风险正在加剧，呼吁政府强化对波黑的政治与外交支持。本次辩论是周四上议院安排的三场简短辩论之一，另外两场分别讨论福利改革与青年失业问题（由保守党议员雷诺勋爵Lord</w:t>
      </w:r>
      <w:r>
        <w:t xml:space="preserve"> Evans of </w:t>
      </w:r>
      <w:r>
        <w:rPr>
          <w:rFonts w:hint="eastAsia"/>
        </w:rPr>
        <w:t xml:space="preserve">Rainow提出）和农村经济（详见社会与民生板块）。政府代表在辩论中代表英国政府作出回应。上议院本周议事亦涵盖可持续排水系统的口头问答、关于将伊朗伊斯兰革命卫队列为恐怖组织的辩论，以及反犹太主义议题。此次辩论凸显了英国在西巴尔干外交政策上的主动立场——自2024年代顿协议签署30周年纪念以来，英国一直是波黑领土完整与多民族架构的坚定支持者。议员们特别关注塞族共和国总统多迪克（Milorad</w:t>
      </w:r>
      <w:r>
        <w:t xml:space="preserve"> </w:t>
      </w:r>
      <w:r>
        <w:rPr>
          <w:rFonts w:hint="eastAsia"/>
        </w:rPr>
        <w:t xml:space="preserve">Dodik）一系列被国际社会视为“挑衅”的立法行动，以及俄罗斯通过能源、媒体和金融渠道扩大区域影响的迹象。</w:t>
      </w:r>
    </w:p>
    <w:p>
      <w:pPr>
        <w:pStyle w:val="BodyText"/>
      </w:pPr>
      <w:r>
        <w:rPr>
          <w:b/>
          <w:bCs/>
        </w:rPr>
        <w:t xml:space="preserve">References</w:t>
      </w:r>
    </w:p>
    <w:p>
      <w:pPr>
        <w:pStyle w:val="BodyText"/>
      </w:pPr>
      <w:r>
        <w:t xml:space="preserve">[10] UK Parliament. (2026, June 11). What’s on in the Lords: 8 June – 11 June. UK Parliament. https://www.parliament.uk/business/news/2026/june-2026/whats-on-in-the-lords-8-june-11-june/</w:t>
      </w:r>
      <w:r>
        <w:t xml:space="preserve"> </w:t>
      </w:r>
      <w:r>
        <w:t xml:space="preserve">[11] bne IntelliNews. (2026, June 11). UK lawmakers warn of growing risks to stability in Bosnia. bne IntelliNews. https://www.intellinews.com/uk-lawmakers-warn-of-growing-risks-to-stability-in-bosnia-447292/</w:t>
      </w:r>
      <w:r>
        <w:t xml:space="preserve"> </w:t>
      </w:r>
      <w:r>
        <w:t xml:space="preserve">[12] House of Lords Library. (2026, June 11). Bosnia and Herzegovina: Political and security situation. UK Parliament. https://lordslibrary.parliament.uk/bosnia-and-herzegovina-political-and-security-situation/</w:t>
      </w:r>
    </w:p>
    <w:p>
      <w:r>
        <w:pict>
          <v:rect style="width:0;height:1.5pt" o:hralign="center" o:hrstd="t" o:hr="t"/>
        </w:pict>
      </w:r>
    </w:p>
    <w:bookmarkEnd w:id="13"/>
    <w:bookmarkEnd w:id="14"/>
    <w:bookmarkStart w:id="16" w:name="三科技与产业"/>
    <w:p>
      <w:pPr>
        <w:pStyle w:val="Heading2"/>
      </w:pPr>
      <w:r>
        <w:rPr>
          <w:rFonts w:hint="eastAsia"/>
        </w:rPr>
        <w:t xml:space="preserve">三、科技与产业</w:t>
      </w:r>
    </w:p>
    <w:bookmarkStart w:id="15" w:name="英国竞争与市场管理局对瑞安航空强制家庭座位费展开正式调查"/>
    <w:p>
      <w:pPr>
        <w:pStyle w:val="Heading3"/>
      </w:pPr>
      <w:r>
        <w:rPr>
          <w:rFonts w:hint="eastAsia"/>
        </w:rPr>
        <w:t xml:space="preserve">英国竞争与市场管理局对瑞安航空“强制家庭座位费”展开正式调查</w:t>
      </w:r>
    </w:p>
    <w:p>
      <w:pPr>
        <w:pStyle w:val="FirstParagraph"/>
      </w:pPr>
      <w:r>
        <w:rPr>
          <w:rFonts w:hint="eastAsia"/>
        </w:rPr>
        <w:t xml:space="preserve">英国竞争与市场管理局（CMA）6月11日宣布对瑞安航空（Ryanair）展开正式调查，焦点是该公司强制收取的“家庭座位预订费”。瑞安航空要求至少一位家长每段航程支付约8英镑，才能与2至11岁的子女并排就坐——该费用单程双向均需支付，与瑞安航空所称的“强制家庭座位”挂钩。CMA的调查聚焦两个核心法律问题：第一，该项强制费用是否在消费者法下构成不公平合同条款——即家长是否实际上在为航空公司履行原本就应依据航空安全和儿童保护规定承担的法定义务而买单；第二，该费用是否在订票流程中以足够透明的方式呈现，还是被“分段披露”（dripped），以模糊总价、违反消费者法关于必须前置展示所有不可避免费用的规定。CMA明确指出，瑞安航空是目前唯一一家从英国起飞的主要航空公司征收此类费用，其他英国航空公司通常允许家庭儿童与父母同坐免费，或在订票时自动分配相邻座位。意大利航空主管部门此前已禁止瑞安航空征收类似费用，构成本次英国调查的重要国际参照。CMA消费者保护高级主管Hayley</w:t>
      </w:r>
      <w:r>
        <w:t xml:space="preserve"> </w:t>
      </w:r>
      <w:r>
        <w:rPr>
          <w:rFonts w:hint="eastAsia"/>
        </w:rPr>
        <w:t xml:space="preserve">Fletcher在声明中表示：“许多家庭为了一次暑期度假需要长期储蓄，我们知道额外费用会迅速推高总价。我们的调查将审视瑞安航空对家庭座位预订的处理方式以及费用披露方式，以判断其是否符合消费者法。”瑞安航空对调查作出强烈反驳，称其为“虚假”和“出于政治动机”，坚持其政策“完全符合所有相关法律和规定”。CMA表示将在六个月内提供进展更新，若最终认定违法，瑞安航空可能面临最高相当于其全球营业额10%的罚款，或30万英镑（以较高者为准）。本次调查目前仍处于初步阶段，CMA尚未就违法事实作出任何结论，但此案被视为CMA在2024年获新消费者保护强化权限后的首批标志性执法行动之一，可能为整个低成本航空业的“附加费披露”模式确立新的合规基准。</w:t>
      </w:r>
    </w:p>
    <w:p>
      <w:pPr>
        <w:pStyle w:val="BodyText"/>
      </w:pPr>
      <w:r>
        <w:rPr>
          <w:b/>
          <w:bCs/>
        </w:rPr>
        <w:t xml:space="preserve">References</w:t>
      </w:r>
    </w:p>
    <w:p>
      <w:pPr>
        <w:pStyle w:val="BodyText"/>
      </w:pPr>
      <w:r>
        <w:t xml:space="preserve">[13] Competition and Markets Authority. (2026, June 11). CMA investigates Ryanair over charging parents to sit with children. GOV.UK. https://www.gov.uk/government/news/cma-investigates-ryanair-over-charging-parents-to-sit-with-children</w:t>
      </w:r>
      <w:r>
        <w:t xml:space="preserve"> </w:t>
      </w:r>
      <w:r>
        <w:t xml:space="preserve">[14] ITV News. (2026, June 11). Ryanair investigated over charging parents to sit with children. ITV News. https://www.itv.com/news/2026-06-11/ryanair-investigated-over-charging-parents-to-sit-with-children</w:t>
      </w:r>
      <w:r>
        <w:t xml:space="preserve"> </w:t>
      </w:r>
      <w:r>
        <w:t xml:space="preserve">[15] FTN News. (2026, June 11). Ryanair investigated over child seating charges by UK watchdog. FTN News. https://ftnnews.com/travel-news/aviation/ryanair-investigated-over-child-seating-charges-by-uk-watchdog/</w:t>
      </w:r>
      <w:r>
        <w:t xml:space="preserve"> </w:t>
      </w:r>
      <w:r>
        <w:t xml:space="preserve">[16] Radio NewsHub. (2026, June 11). Ryanair investigated over charging parents to sit with their children on flights. Radio NewsHub. https://www.radionewshub.com/articles/news-updates/Ryanair-investigated-over-charging-parents-to-sit-with-their-children-on-flights</w:t>
      </w:r>
    </w:p>
    <w:p>
      <w:r>
        <w:pict>
          <v:rect style="width:0;height:1.5pt" o:hralign="center" o:hrstd="t" o:hr="t"/>
        </w:pict>
      </w:r>
    </w:p>
    <w:bookmarkEnd w:id="15"/>
    <w:bookmarkEnd w:id="16"/>
    <w:bookmarkStart w:id="20" w:name="四社会与民生"/>
    <w:p>
      <w:pPr>
        <w:pStyle w:val="Heading2"/>
      </w:pPr>
      <w:r>
        <w:rPr>
          <w:rFonts w:hint="eastAsia"/>
        </w:rPr>
        <w:t xml:space="preserve">四、社会与民生</w:t>
      </w:r>
    </w:p>
    <w:bookmarkStart w:id="17" w:name="下议院召开格伦菲尔塔火灾九周年休会辩论最后一次塔楼仍在的纪念"/>
    <w:p>
      <w:pPr>
        <w:pStyle w:val="Heading3"/>
      </w:pPr>
      <w:r>
        <w:rPr>
          <w:rFonts w:hint="eastAsia"/>
        </w:rPr>
        <w:t xml:space="preserve">下议院召开格伦菲尔塔火灾九周年休会辩论，最后一次“塔楼仍在”的纪念</w:t>
      </w:r>
    </w:p>
    <w:p>
      <w:pPr>
        <w:pStyle w:val="FirstParagraph"/>
      </w:pPr>
      <w:r>
        <w:rPr>
          <w:rFonts w:hint="eastAsia"/>
        </w:rPr>
        <w:t xml:space="preserve">工党议员Joe</w:t>
      </w:r>
      <w:r>
        <w:t xml:space="preserve"> </w:t>
      </w:r>
      <w:r>
        <w:rPr>
          <w:rFonts w:hint="eastAsia"/>
        </w:rPr>
        <w:t xml:space="preserve">Powell（Kensington</w:t>
      </w:r>
      <w:r>
        <w:t xml:space="preserve"> and </w:t>
      </w:r>
      <w:r>
        <w:rPr>
          <w:rFonts w:hint="eastAsia"/>
        </w:rPr>
        <w:t xml:space="preserve">Bayswater选区）6月11日（周四）在下议院发起休会辩论，纪念格伦菲尔塔（Grenfell</w:t>
      </w:r>
      <w:r>
        <w:t xml:space="preserve"> </w:t>
      </w:r>
      <w:r>
        <w:rPr>
          <w:rFonts w:hint="eastAsia"/>
        </w:rPr>
        <w:t xml:space="preserve">Tower）大火九周年——这场2017年6月14日的火灾共造成72人罹难。本次辩论距正式周年纪念日尚有三天，但具有特殊意义：经政府2024年决定后，格伦菲尔塔已自2025年起进入为期12个月的拆除程序，2026年因此成为最后一次“塔楼仍在原址”的周年纪念。为表达哀悼，拆除工程将于6月12日中午暂停，至6月16日方才恢复施工。塔楼现场将加装额外照明，并悬挂格伦菲尔标志性的红心横幅，工程恢复后再将其妥善收存。一项关于格伦菲尔塔纪念馆的规划申请将于2026年晚些时候提交，方案由建筑事务所Freehaus主导的社区共创设计流程产生。火灾幸存者Edward</w:t>
      </w:r>
      <w:r>
        <w:t xml:space="preserve"> </w:t>
      </w:r>
      <w:r>
        <w:rPr>
          <w:rFonts w:hint="eastAsia"/>
        </w:rPr>
        <w:t xml:space="preserve">Daffarn在公开发言中称，2026年的纪念“因这是我们最后一次在塔楼原址相聚而尤为令人心痛”。政府方面表示：“我们理解塔楼的外观将会改变，而横幅对许多人而言意义重大。”辩论同时凸显了一项更深层的政策困境：截至目前，全英国仍有超过5,000栋建筑使用不安全外墙包覆材料，其中不到一半已启动整改工程。九年前格伦菲尔火灾暴露的可燃外墙系统监管漏洞，至今仍是英国住房与建筑安全领域最棘手的遗产之一。汉萨德学会（Hansard</w:t>
      </w:r>
      <w:r>
        <w:t xml:space="preserve"> </w:t>
      </w:r>
      <w:r>
        <w:rPr>
          <w:rFonts w:hint="eastAsia"/>
        </w:rPr>
        <w:t xml:space="preserve">Society）的议会预览指出，本次休会辩论是周四下议院议事日程的最后一项，与同日纪念议员乔·考克斯遇害十周年的一般性辩论以及运输部质询并列，共同构成议会本周对近十年来政治与社会重大悲剧的连续回顾。</w:t>
      </w:r>
    </w:p>
    <w:p>
      <w:pPr>
        <w:pStyle w:val="BodyText"/>
      </w:pPr>
      <w:r>
        <w:rPr>
          <w:b/>
          <w:bCs/>
        </w:rPr>
        <w:t xml:space="preserve">References</w:t>
      </w:r>
    </w:p>
    <w:p>
      <w:pPr>
        <w:pStyle w:val="BodyText"/>
      </w:pPr>
      <w:r>
        <w:t xml:space="preserve">[17] House of Commons Library. (2026, June 11). Grenfell Tower fire — research briefing CBP-10884. UK Parliament. https://commonslibrary.parliament.uk/research-briefings/cbp-10884/</w:t>
      </w:r>
      <w:r>
        <w:t xml:space="preserve"> </w:t>
      </w:r>
      <w:r>
        <w:t xml:space="preserve">[18] LocalGov.co.uk. (2026, June 11). Grenfell site work to pause to mark tragedy’s ninth anniversary. LocalGov.co.uk. https://www.localgov.co.uk/Grenfell-site-work-to-pause-to-mark-tragedys-ninth-anniversary/64443</w:t>
      </w:r>
      <w:r>
        <w:t xml:space="preserve"> </w:t>
      </w:r>
      <w:r>
        <w:t xml:space="preserve">[19] Radio NewsHub. (2026, June 11). Grenfell community gathers for final anniversary before tower demolition begins. Radio NewsHub. https://www.radionewshub.com/articles/news-updates/Grenfell-community-gathers-for-final-anniversary-before-tower-demolition-begins</w:t>
      </w:r>
    </w:p>
    <w:p>
      <w:r>
        <w:pict>
          <v:rect style="width:0;height:1.5pt" o:hralign="center" o:hrstd="t" o:hr="t"/>
        </w:pict>
      </w:r>
    </w:p>
    <w:bookmarkEnd w:id="17"/>
    <w:bookmarkStart w:id="18" w:name="上议院辩论福利改革与青年失业问题议员警告或催生迷失的一代"/>
    <w:p>
      <w:pPr>
        <w:pStyle w:val="Heading3"/>
      </w:pPr>
      <w:r>
        <w:rPr>
          <w:rFonts w:hint="eastAsia"/>
        </w:rPr>
        <w:t xml:space="preserve">上议院辩论福利改革与青年失业问题，议员警告或催生“迷失的一代”</w:t>
      </w:r>
    </w:p>
    <w:p>
      <w:pPr>
        <w:pStyle w:val="FirstParagraph"/>
      </w:pPr>
      <w:r>
        <w:rPr>
          <w:rFonts w:hint="eastAsia"/>
        </w:rPr>
        <w:t xml:space="preserve">上议院6月11日（周四）就福利改革与青年失业问题举行一般性辩论，由保守党议员雷诺勋爵（Lord</w:t>
      </w:r>
      <w:r>
        <w:t xml:space="preserve"> Evans of </w:t>
      </w:r>
      <w:r>
        <w:rPr>
          <w:rFonts w:hint="eastAsia"/>
        </w:rPr>
        <w:t xml:space="preserve">Rainow）提出。辩论召开之际，英国劳动力市场数据持续恶化——截至2026年3月，英国整体失业率达到5.0%，较2024年2月的3.8%大幅攀升；同期青年失业率攀升至16.2%，创下2014年以来最高水平。参与辩论的发言者包括工党的克利夫登的亚历山大女男爵（Baroness</w:t>
      </w:r>
      <w:r>
        <w:t xml:space="preserve"> Alexander of </w:t>
      </w:r>
      <w:r>
        <w:rPr>
          <w:rFonts w:hint="eastAsia"/>
        </w:rPr>
        <w:t xml:space="preserve">Cleveden）、保守党的多金的贝克勋爵（Lord</w:t>
      </w:r>
      <w:r>
        <w:t xml:space="preserve"> Baker of </w:t>
      </w:r>
      <w:r>
        <w:rPr>
          <w:rFonts w:hint="eastAsia"/>
        </w:rPr>
        <w:t xml:space="preserve">Dorking）、自由民主党的希普利勋爵（Lord</w:t>
      </w:r>
      <w:r>
        <w:t xml:space="preserve"> </w:t>
      </w:r>
      <w:r>
        <w:rPr>
          <w:rFonts w:hint="eastAsia"/>
        </w:rPr>
        <w:t xml:space="preserve">Shipley）以及保守党的斯特德曼-斯科特女男爵（Baroness</w:t>
      </w:r>
      <w:r>
        <w:t xml:space="preserve"> </w:t>
      </w:r>
      <w:r>
        <w:rPr>
          <w:rFonts w:hint="eastAsia"/>
        </w:rPr>
        <w:t xml:space="preserve">Stedman-Scott）。代表政府回应的是工党的马尔文的史密斯女男爵（Baroness</w:t>
      </w:r>
      <w:r>
        <w:t xml:space="preserve"> Smith of </w:t>
      </w:r>
      <w:r>
        <w:rPr>
          <w:rFonts w:hint="eastAsia"/>
        </w:rPr>
        <w:t xml:space="preserve">Malvern），她兼任教育、就业与养老金以及妇女与平等事务大臣。辩论提出的核心忧虑是：当前推进的福利改革叠加劳动力市场结构性变化，正在加剧“NEET”（未就业、未就学、未受训）青年群体的扩张，批评者警告这一趋势可能酿成所谓“迷失的一代”。议员们详细审视了2026年预算案中宣布的福利改革与青年劳动力市场结果之间的传导机制，以及隶属教育部、专门负责职业培训供给的“英格兰技能局”（Skills</w:t>
      </w:r>
      <w:r>
        <w:t xml:space="preserve"> </w:t>
      </w:r>
      <w:r>
        <w:rPr>
          <w:rFonts w:hint="eastAsia"/>
        </w:rPr>
        <w:t xml:space="preserve">England）的运作。该辩论是周四上议院两场一般性辩论之一，另一场聚焦农村经济（详见下文）。本次辩论的政策含义不容忽视——青年失业率突破16%意味着英国正面临2010年代以来最严峻的就业代际危机，与同期欧元区平均水平形成显著反差，对未来五年的财政可持续性、社保支出结构和移民政策辩论都将产生深远影响。</w:t>
      </w:r>
    </w:p>
    <w:p>
      <w:pPr>
        <w:pStyle w:val="BodyText"/>
      </w:pPr>
      <w:r>
        <w:rPr>
          <w:b/>
          <w:bCs/>
        </w:rPr>
        <w:t xml:space="preserve">References</w:t>
      </w:r>
    </w:p>
    <w:p>
      <w:pPr>
        <w:pStyle w:val="BodyText"/>
      </w:pPr>
      <w:r>
        <w:t xml:space="preserve">[20] UK Parliament. (2026, June 11). Lords debates welfare reforms and youth unemployment. UK Parliament. https://www.parliament.uk/business/news/2026/june-2026/lords-debates-welfare-reforms-and-youth-unemployment/</w:t>
      </w:r>
      <w:r>
        <w:t xml:space="preserve"> </w:t>
      </w:r>
      <w:r>
        <w:t xml:space="preserve">[21] House of Lords Library. (2026, June 11). Welfare reforms and youth unemployment. UK Parliament. https://lordslibrary.parliament.uk/welfare-reforms-and-youth-unemployment/</w:t>
      </w:r>
      <w:r>
        <w:t xml:space="preserve"> </w:t>
      </w:r>
      <w:r>
        <w:t xml:space="preserve">[22] House of Lords. (2026, June 11). Lords debate: Welfare reforms and youth unemployment (video). YouTube. https://www.youtube.com/watch?v=kcuvrSia9TI</w:t>
      </w:r>
    </w:p>
    <w:p>
      <w:r>
        <w:pict>
          <v:rect style="width:0;height:1.5pt" o:hralign="center" o:hrstd="t" o:hr="t"/>
        </w:pict>
      </w:r>
    </w:p>
    <w:bookmarkEnd w:id="18"/>
    <w:bookmarkStart w:id="19" w:name="上议院辩论农村经济农业税收宽带覆盖与公共交通缺口成关注焦点"/>
    <w:p>
      <w:pPr>
        <w:pStyle w:val="Heading3"/>
      </w:pPr>
      <w:r>
        <w:rPr>
          <w:rFonts w:hint="eastAsia"/>
        </w:rPr>
        <w:t xml:space="preserve">上议院辩论农村经济：农业税收、宽带覆盖与公共交通缺口成关注焦点</w:t>
      </w:r>
    </w:p>
    <w:p>
      <w:pPr>
        <w:pStyle w:val="FirstParagraph"/>
      </w:pPr>
      <w:r>
        <w:rPr>
          <w:rFonts w:hint="eastAsia"/>
        </w:rPr>
        <w:t xml:space="preserve">上议院6月11日（周四）举行关于政府在农村经济上的施政记录的一般性辩论，这是当天上议院两场一般性辩论中的第二场。英国农村地区承载了全国近20%的人口，并支撑着超过50万家企业的运营，其中农业作为传统支柱行业仍贡献显著产值。辩论中议员重点提出的议题包括：农村地区宽带连通性的长期不足、公共交通服务的覆盖缺口、可负担住房供给的稀缺，以及农村企业相对城市同行所承担的更高运营成本。多位议员强调，立法过程必须进行“农村适应性审查”（rural-proofing），避免在无意中给农村社区造成不利后果。基础设施投资——包括道路、学校与数字连接——被指认为关键政策杠杆。社区主导的可再生能源项目被视为对英国净零目标作出贡献的新兴机会。农业税收和遗产税法对农场经营的影响——特别是对吸引年轻从业者的能力——继续构成争议焦点；2024年秋季预算中关于农业财产减免（Agricultural</w:t>
      </w:r>
      <w:r>
        <w:t xml:space="preserve"> Property </w:t>
      </w:r>
      <w:r>
        <w:rPr>
          <w:rFonts w:hint="eastAsia"/>
        </w:rPr>
        <w:t xml:space="preserve">Relief）的修改使得这一议题持续政治化，多次引发全国性农民抗议。本次辩论的召开时机也颇具象征意义——苏格兰将于6月15日因苏格兰男足队史时隔近三十年再次出战世界杯而特别放假一天，反映出英国四个构成体在农村政策与节庆安排上的高度分化格局。政府代表在辩论中代表英国政府作出回应。</w:t>
      </w:r>
    </w:p>
    <w:p>
      <w:pPr>
        <w:pStyle w:val="BodyText"/>
      </w:pPr>
      <w:r>
        <w:rPr>
          <w:b/>
          <w:bCs/>
        </w:rPr>
        <w:t xml:space="preserve">References</w:t>
      </w:r>
    </w:p>
    <w:p>
      <w:pPr>
        <w:pStyle w:val="BodyText"/>
      </w:pPr>
      <w:r>
        <w:t xml:space="preserve">[23] UK Parliament. (2026, June 11). Lords debates rural economy. UK Parliament. https://www.parliament.uk/business/news/2026/june-2026/lords-debates-rural-economy/</w:t>
      </w:r>
      <w:r>
        <w:t xml:space="preserve"> </w:t>
      </w:r>
      <w:r>
        <w:t xml:space="preserve">[24] Rural Services Network. (2026, June 11). Growing the rural economy: insights from the House of Lords debate. Rural Services Network. https://rsnonline.org.uk/growing-the-rural-economy-insights-from-the-house-of-lords-debate</w:t>
      </w:r>
    </w:p>
    <w:p>
      <w:r>
        <w:pict>
          <v:rect style="width:0;height:1.5pt" o:hralign="center" o:hrstd="t" o:hr="t"/>
        </w:pict>
      </w:r>
    </w:p>
    <w:bookmarkEnd w:id="19"/>
    <w:bookmarkEnd w:id="20"/>
    <w:bookmarkStart w:id="22" w:name="五企业ipo与并购"/>
    <w:p>
      <w:pPr>
        <w:pStyle w:val="Heading2"/>
      </w:pPr>
      <w:r>
        <w:rPr>
          <w:rFonts w:hint="eastAsia"/>
        </w:rPr>
        <w:t xml:space="preserve">五、企业IPO与并购</w:t>
      </w:r>
    </w:p>
    <w:bookmarkStart w:id="21" w:name="X98eaa690f5d8e08ed483b28af584abf5bc6d03d"/>
    <w:p>
      <w:pPr>
        <w:pStyle w:val="Heading3"/>
      </w:pPr>
      <w:r>
        <w:rPr>
          <w:rFonts w:hint="eastAsia"/>
        </w:rPr>
        <w:t xml:space="preserve">Frasers集团对Hugo</w:t>
      </w:r>
      <w:r>
        <w:t xml:space="preserve"> </w:t>
      </w:r>
      <w:r>
        <w:rPr>
          <w:rFonts w:hint="eastAsia"/>
        </w:rPr>
        <w:t xml:space="preserve">Boss发起19.8亿欧元全现金要约收购，剑指完全控制</w:t>
      </w:r>
    </w:p>
    <w:p>
      <w:pPr>
        <w:pStyle w:val="FirstParagraph"/>
      </w:pPr>
      <w:r>
        <w:rPr>
          <w:rFonts w:hint="eastAsia"/>
        </w:rPr>
        <w:t xml:space="preserve">由英国亿万富翁迈克·阿什利（Mike</w:t>
      </w:r>
      <w:r>
        <w:t xml:space="preserve"> </w:t>
      </w:r>
      <w:r>
        <w:rPr>
          <w:rFonts w:hint="eastAsia"/>
        </w:rPr>
        <w:t xml:space="preserve">Ashley）控制、首席执行官迈克尔·默里（Michael</w:t>
      </w:r>
      <w:r>
        <w:t xml:space="preserve"> </w:t>
      </w:r>
      <w:r>
        <w:rPr>
          <w:rFonts w:hint="eastAsia"/>
        </w:rPr>
        <w:t xml:space="preserve">Murray）执掌的英国零售集团Frasers</w:t>
      </w:r>
      <w:r>
        <w:t xml:space="preserve"> Group </w:t>
      </w:r>
      <w:r>
        <w:rPr>
          <w:rFonts w:hint="eastAsia"/>
        </w:rPr>
        <w:t xml:space="preserve">PLC，于6月10日至11日对德国奢侈时装品牌Hugo</w:t>
      </w:r>
      <w:r>
        <w:t xml:space="preserve"> Boss </w:t>
      </w:r>
      <w:r>
        <w:rPr>
          <w:rFonts w:hint="eastAsia"/>
        </w:rPr>
        <w:t xml:space="preserve">AG发起自愿性公开全现金要约收购。Frasers当前已持有Hugo</w:t>
      </w:r>
      <w:r>
        <w:t xml:space="preserve"> </w:t>
      </w:r>
      <w:r>
        <w:rPr>
          <w:rFonts w:hint="eastAsia"/>
        </w:rPr>
        <w:t xml:space="preserve">Boss约26.06%的股份，本次要约报价为每股38欧元，较Hugo</w:t>
      </w:r>
      <w:r>
        <w:t xml:space="preserve"> </w:t>
      </w:r>
      <w:r>
        <w:rPr>
          <w:rFonts w:hint="eastAsia"/>
        </w:rPr>
        <w:t xml:space="preserve">Boss周三（6月10日）36.44欧元的收盘价溢价4.3%。要约对剩余73.94%股份的估值约为19.8亿欧元（约23.1亿美元/18亿英镑）。Frasers在声明中表示：“为便利Frasers对Hugo</w:t>
      </w:r>
      <w:r>
        <w:t xml:space="preserve"> </w:t>
      </w:r>
      <w:r>
        <w:rPr>
          <w:rFonts w:hint="eastAsia"/>
        </w:rPr>
        <w:t xml:space="preserve">Boss进行进一步投资，Frasers已决定向所有Hugo</w:t>
      </w:r>
      <w:r>
        <w:t xml:space="preserve"> </w:t>
      </w:r>
      <w:r>
        <w:rPr>
          <w:rFonts w:hint="eastAsia"/>
        </w:rPr>
        <w:t xml:space="preserve">Boss股东发起自愿性公开收购要约。”消息公布后，Hugo</w:t>
      </w:r>
      <w:r>
        <w:t xml:space="preserve"> </w:t>
      </w:r>
      <w:r>
        <w:rPr>
          <w:rFonts w:hint="eastAsia"/>
        </w:rPr>
        <w:t xml:space="preserve">Boss股价应声跳涨约7%。Hugo</w:t>
      </w:r>
      <w:r>
        <w:t xml:space="preserve"> </w:t>
      </w:r>
      <w:r>
        <w:rPr>
          <w:rFonts w:hint="eastAsia"/>
        </w:rPr>
        <w:t xml:space="preserve">Boss董事会表示将审议该要约，并明确指出Frasers此前并未与公司就此次接触进行协调。Frasers首席执行官迈克尔·默里因利益相关性而在Frasers内部董事会就该要约展开的讨论中回避表决，以维持公司治理程序的合规性。法国巴黎银行（BNP</w:t>
      </w:r>
      <w:r>
        <w:t xml:space="preserve"> </w:t>
      </w:r>
      <w:r>
        <w:rPr>
          <w:rFonts w:hint="eastAsia"/>
        </w:rPr>
        <w:t xml:space="preserve">Paribas）与德意志银行（Deutsche</w:t>
      </w:r>
      <w:r>
        <w:t xml:space="preserve"> </w:t>
      </w:r>
      <w:r>
        <w:rPr>
          <w:rFonts w:hint="eastAsia"/>
        </w:rPr>
        <w:t xml:space="preserve">Bank）担任Frasers的财务顾问。Hugo</w:t>
      </w:r>
      <w:r>
        <w:t xml:space="preserve"> </w:t>
      </w:r>
      <w:r>
        <w:rPr>
          <w:rFonts w:hint="eastAsia"/>
        </w:rPr>
        <w:t xml:space="preserve">Boss目前面临显著挑战——其股价较三年前的水平腰斩，公司近期启动了一项以门店翻新与产品线精简为核心的扭亏策略。若本次交易最终完成，将使Hugo</w:t>
      </w:r>
      <w:r>
        <w:t xml:space="preserve"> </w:t>
      </w:r>
      <w:r>
        <w:rPr>
          <w:rFonts w:hint="eastAsia"/>
        </w:rPr>
        <w:t xml:space="preserve">Boss加入Frasers已颇具规模的零售版图——后者旗下已拥有Sports</w:t>
      </w:r>
      <w:r>
        <w:t xml:space="preserve"> Direct、House of </w:t>
      </w:r>
      <w:r>
        <w:rPr>
          <w:rFonts w:hint="eastAsia"/>
        </w:rPr>
        <w:t xml:space="preserve">Fraser等知名品牌，并持有Asos、Debenhams与Currys的少数股权。交易预计将于2026年下半年完成。从战略层面看，本次要约延续了Frasers近年来以“逢低吸纳欧陆品牌”为特征的整合路径，也标志着英国零售资本对欧陆奢侈品资产的一次重大跨境进攻。19.8亿欧元的标的规模显著高于500万美元的并购实质性门槛，触发跨境监管审查、反垄断评估和股东批准的多重程序，预计成为下半年欧洲零售并购市场最具关注度的交易之一。</w:t>
      </w:r>
    </w:p>
    <w:p>
      <w:pPr>
        <w:pStyle w:val="BodyText"/>
      </w:pPr>
      <w:r>
        <w:rPr>
          <w:b/>
          <w:bCs/>
        </w:rPr>
        <w:t xml:space="preserve">References</w:t>
      </w:r>
    </w:p>
    <w:p>
      <w:pPr>
        <w:pStyle w:val="BodyText"/>
      </w:pPr>
      <w:r>
        <w:t xml:space="preserve">[25] Just Style. (2026, June 11). Frasers Group launches takeover offer for Hugo Boss. Just Style. https://www.just-style.com/news/frasers-hugo-boss-takeover-offer/</w:t>
      </w:r>
      <w:r>
        <w:t xml:space="preserve"> </w:t>
      </w:r>
      <w:r>
        <w:t xml:space="preserve">[26] Global Banking and Finance. (2026, June 10). Frasers Group launches takeover offer for Hugo Boss. Global Banking and Finance Review. https://www.globalbankingandfinance.com/frasers-group-launches-takeover-offer-hugo-boss/</w:t>
      </w:r>
      <w:r>
        <w:t xml:space="preserve"> </w:t>
      </w:r>
      <w:r>
        <w:t xml:space="preserve">[27] CNBC. (2026, June 11). Hugo Boss-Frasers takeover targets German fashion retailer. CNBC. https://www.cnbc.com/2026/06/11/hugo-boss-frasers-takeover-german-fashion-retailer.html</w:t>
      </w:r>
      <w:r>
        <w:t xml:space="preserve"> </w:t>
      </w:r>
      <w:r>
        <w:t xml:space="preserve">[28] New Straits Times. (2026, June 11). Frasers Group launches US$2.3bil takeover offer for struggling Hugo Boss. New Straits Times. https://www.nst.com.my/amp/business/corporate/2026/06/1460231/frasers-group-launches-us23bil-takeover-offer-struggling-hugo</w:t>
      </w:r>
    </w:p>
    <w:p>
      <w:r>
        <w:pict>
          <v:rect style="width:0;height:1.5pt" o:hralign="center" o:hrstd="t" o:hr="t"/>
        </w:pict>
      </w:r>
    </w:p>
    <w:bookmarkEnd w:id="21"/>
    <w:bookmarkEnd w:id="22"/>
    <w:bookmarkStart w:id="24" w:name="六其他重要事件"/>
    <w:p>
      <w:pPr>
        <w:pStyle w:val="Heading2"/>
      </w:pPr>
      <w:r>
        <w:rPr>
          <w:rFonts w:hint="eastAsia"/>
        </w:rPr>
        <w:t xml:space="preserve">六、其他重要事件</w:t>
      </w:r>
    </w:p>
    <w:bookmarkStart w:id="23" w:name="下议院公共账目委员会就ukri科研基础设施改革召开听证"/>
    <w:p>
      <w:pPr>
        <w:pStyle w:val="Heading3"/>
      </w:pPr>
      <w:r>
        <w:rPr>
          <w:rFonts w:hint="eastAsia"/>
        </w:rPr>
        <w:t xml:space="preserve">下议院公共账目委员会就UKRI科研基础设施改革召开听证</w:t>
      </w:r>
    </w:p>
    <w:p>
      <w:pPr>
        <w:pStyle w:val="FirstParagraph"/>
      </w:pPr>
      <w:r>
        <w:rPr>
          <w:rFonts w:hint="eastAsia"/>
        </w:rPr>
        <w:t xml:space="preserve">下议院公共账目委员会（PAC）6月11日（周四）就“科研基础设施投资”议题召开公开口头听证，会议于上午10点在波特库利斯大厦Grimond</w:t>
      </w:r>
      <w:r>
        <w:t xml:space="preserve"> </w:t>
      </w:r>
      <w:r>
        <w:rPr>
          <w:rFonts w:hint="eastAsia"/>
        </w:rPr>
        <w:t xml:space="preserve">Room举行（此前于9点30分召开非公开预备会议）。出席作证的核心证人包括：科学、创新与技术部常任秘书Emran</w:t>
      </w:r>
      <w:r>
        <w:t xml:space="preserve"> </w:t>
      </w:r>
      <w:r>
        <w:rPr>
          <w:rFonts w:hint="eastAsia"/>
        </w:rPr>
        <w:t xml:space="preserve">Mian、科学、创新与增长事务总司长Alexandra</w:t>
      </w:r>
      <w:r>
        <w:t xml:space="preserve"> </w:t>
      </w:r>
      <w:r>
        <w:rPr>
          <w:rFonts w:hint="eastAsia"/>
        </w:rPr>
        <w:t xml:space="preserve">Jones、英国研究与创新机构（UKRI）首席执行官Sir</w:t>
      </w:r>
      <w:r>
        <w:t xml:space="preserve"> Ian </w:t>
      </w:r>
      <w:r>
        <w:rPr>
          <w:rFonts w:hint="eastAsia"/>
        </w:rPr>
        <w:t xml:space="preserve">Chapman，以及科学与技术设施委员会（STFC）执行主席Michele</w:t>
      </w:r>
      <w:r>
        <w:t xml:space="preserve"> </w:t>
      </w:r>
      <w:r>
        <w:rPr>
          <w:rFonts w:hint="eastAsia"/>
        </w:rPr>
        <w:t xml:space="preserve">Dougherty教授。本次听证是PAC自3月20日启动的专项调查的关键环节，其背景是英国科研界对UKRI最新基础设施资金分配改革产生的广泛忧虑。UKRI正在重塑其基础设施资金的分配方式——其两大主要现金流（研究资本投资基金RCIF与竞争性资本招标）正在持续缩减，与此同时机构资源正向超级计算与数字基础设施倾斜。隶属UKRI的STFC被要求在2030年前完成1.62亿英镑的节流目标；与此同时，一台预算高达7.5亿英镑的国家级AI超级计算机正在建设，预计将于2030年部署至爱丁堡大学。然而UKRI的“好奇心驱动型研究”基金被锁定在到2030年的“现金扁平”水平，意味着扣除通胀因素后，实际研究购买力将持续萎缩。各高校与研究机构被告知应将重点放在维持现有设施而非建设新设施。提交给PAC调查的证据显示，业界对该项改革存在“普遍担忧”，多方利益相关者警告其将对英国科研能力造成长期损害。PAC同期还发布了一份名为《Regulating</w:t>
      </w:r>
      <w:r>
        <w:t xml:space="preserve"> for </w:t>
      </w:r>
      <w:r>
        <w:rPr>
          <w:rFonts w:hint="eastAsia"/>
        </w:rPr>
        <w:t xml:space="preserve">growth》的独立报告。本次听证的政策意涵深远——它直接关系到英国能否在AI、量子计算、生命科学等关键领域维持国际竞争力，也是工党政府2024年上台以来“以科学驱动增长”承诺的一次重要可信度检验。</w:t>
      </w:r>
    </w:p>
    <w:p>
      <w:pPr>
        <w:pStyle w:val="BodyText"/>
      </w:pPr>
      <w:r>
        <w:rPr>
          <w:b/>
          <w:bCs/>
        </w:rPr>
        <w:t xml:space="preserve">References</w:t>
      </w:r>
    </w:p>
    <w:p>
      <w:pPr>
        <w:pStyle w:val="BodyText"/>
      </w:pPr>
      <w:r>
        <w:t xml:space="preserve">[29] UK Parliament Public Accounts Committee. (2026, June 11). Investment in research infrastructure — oral evidence session. UK Parliament. https://committees.parliament.uk/event/27244</w:t>
      </w:r>
      <w:r>
        <w:t xml:space="preserve"> </w:t>
      </w:r>
      <w:r>
        <w:t xml:space="preserve">[30] Research Professional News. (2026, June 11). Widespread concern over reforms to research infrastructure funding. Research Professional News. https://www.researchprofessionalnews.com/rr-news-uk-research-councils-2026-6-widespread-concern-over-reforms-to-research-infrastructure-funding/</w:t>
      </w:r>
    </w:p>
    <w:p>
      <w:r>
        <w:pict>
          <v:rect style="width:0;height:1.5pt" o:hralign="center" o:hrstd="t" o:hr="t"/>
        </w:pict>
      </w:r>
    </w:p>
    <w:bookmarkEnd w:id="23"/>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2026-06-11T12:25:44Z</dcterms:created>
  <dcterms:modified xsi:type="dcterms:W3CDTF">2026-06-11T12:25:44Z</dcterms:modified>
</cp:coreProperties>
</file>

<file path=docProps/custom.xml><?xml version="1.0" encoding="utf-8"?>
<Properties xmlns="http://schemas.openxmlformats.org/officeDocument/2006/custom-properties" xmlns:vt="http://schemas.openxmlformats.org/officeDocument/2006/docPropsVTypes"/>
</file>