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c88b72866e55ff2ca2bd8c52ff0e294d15682b"/>
    <w:p>
      <w:pPr>
        <w:pStyle w:val="Heading1"/>
      </w:pPr>
      <w:r>
        <w:t xml:space="preserve">South Korea Daily News Intelligence — June 22, 2026</w:t>
      </w:r>
    </w:p>
    <w:bookmarkStart w:id="13" w:name="economy-markets"/>
    <w:p>
      <w:pPr>
        <w:pStyle w:val="Heading2"/>
      </w:pPr>
      <w:r>
        <w:t xml:space="preserve">1. Economy &amp; Markets</w:t>
      </w:r>
    </w:p>
    <w:bookmarkStart w:id="9" w:name="X84932c69dc6e7c2e982a673d1e4a707e93b2a18"/>
    <w:p>
      <w:pPr>
        <w:pStyle w:val="Heading3"/>
      </w:pPr>
      <w:r>
        <w:t xml:space="preserve">South Korea exports jump 60% in first 20 days of June as chip shipments triple</w:t>
      </w:r>
    </w:p>
    <w:p>
      <w:pPr>
        <w:pStyle w:val="FirstParagraph"/>
      </w:pPr>
      <w:r>
        <w:t xml:space="preserve">South Korea shipped $62 billion of goods abroad in the first 20 days of June, a 60.4% jump from the $38.6 billion logged a year earlier and a record for any comparable 20-day stretch, surpassing the previous high of $54.3 billion set in March 2026. Semiconductors did almost all the lifting. Chip exports nearly tripled year-on-year to $25.5 billion, accounting for 41.2% of everything the country sold overseas — the clearest single sign yet that South Korea’s trade engine has narrowed to one product line riding the global AI memory shortage.</w:t>
      </w:r>
    </w:p>
    <w:p>
      <w:pPr>
        <w:pStyle w:val="BodyText"/>
      </w:pPr>
      <w:r>
        <w:t xml:space="preserve">Geography reinforced the chip story. Shipments to China rose 86.9% to $13 billion and shipments to the United States climbed 53.9% to $11.4 billion, both pulled by demand for high-bandwidth memory. Imports rose a more modest 23.2% to $44.5 billion, leaving a $17 billion trade surplus for the period. Year-to-date exports through June 20 reached $456.4 billion, up 45.6% on 2025.</w:t>
      </w:r>
    </w:p>
    <w:p>
      <w:pPr>
        <w:pStyle w:val="BodyText"/>
      </w:pPr>
      <w:r>
        <w:t xml:space="preserve">The equity market kept pace. The KOSPI closed at 9,114.55, up 62.13 points or 0.69%, a fresh record — the index has roughly doubled since opening the year near 4,300, a run economists trace to a forecast of triple-digit profit growth concentrated in the two chipmakers rather than a broad corporate recovery. SK hynix rose 5.61% while Samsung slipped 0.14%. The day’s trading was lopsided: individual investors bought roughly 3.08 trillion won while foreigners net sold 3.44 trillion won.</w:t>
      </w:r>
    </w:p>
    <w:p>
      <w:pPr>
        <w:pStyle w:val="BodyText"/>
      </w:pPr>
      <w:r>
        <w:rPr>
          <w:b/>
          <w:bCs/>
        </w:rPr>
        <w:t xml:space="preserve">References</w:t>
      </w:r>
    </w:p>
    <w:p>
      <w:pPr>
        <w:pStyle w:val="BodyText"/>
      </w:pPr>
      <w:r>
        <w:t xml:space="preserve">[1] Korea Herald. (2026, June 22). Korea’s exports surge 60% in first 20 days of June on chip boom. Korea Herald. https://www.koreaherald.com/article/10783555</w:t>
      </w:r>
      <w:r>
        <w:t xml:space="preserve"> </w:t>
      </w:r>
      <w:r>
        <w:t xml:space="preserve">[2] Korea Times. (2026, June 22). Exports up 60% in first 20 days of June on robust chip sales. Korea Times. https://www.koreatimes.co.kr/economy/20260622/exports-up-60-in-first-20-days-of-june-on-robust-chip-sales</w:t>
      </w:r>
      <w:r>
        <w:t xml:space="preserve"> </w:t>
      </w:r>
      <w:r>
        <w:t xml:space="preserve">[3] Asia Economic Daily. (2026, June 22). SK hynix surpasses Samsung in market value as chip rally extends. Asia Economic Daily. https://www.asiae.co.kr/en/article/2026062215524715182</w:t>
      </w:r>
      <w:r>
        <w:t xml:space="preserve"> </w:t>
      </w:r>
      <w:r>
        <w:t xml:space="preserve">[4] EBC Financial Group. (2026, June 18). KOSPI hits 9,000 milestone as AI chip rally extends Korea’s record run. EBC Financial Group. https://www.ebc.com/forex/kospi-hits-9000-milestone-ai-chip-rally</w:t>
      </w:r>
    </w:p>
    <w:p>
      <w:r>
        <w:pict>
          <v:rect style="width:0;height:1.5pt" o:hralign="center" o:hrstd="t" o:hr="t"/>
        </w:pict>
      </w:r>
    </w:p>
    <w:bookmarkEnd w:id="9"/>
    <w:bookmarkStart w:id="10" w:name="X0d930e057bacd3a3203607f2417e28929ab2d85"/>
    <w:p>
      <w:pPr>
        <w:pStyle w:val="Heading3"/>
      </w:pPr>
      <w:r>
        <w:t xml:space="preserve">Presidential policy chief warns the chip windfall could pour into property instead of wages</w:t>
      </w:r>
    </w:p>
    <w:p>
      <w:pPr>
        <w:pStyle w:val="FirstParagraph"/>
      </w:pPr>
      <w:r>
        <w:t xml:space="preserve">Kim Yong-beom, head of policy planning in the presidential office, warned that the wealth pouring out of South Korea’s semiconductor boom risks ending up in real estate rather than broad prosperity.</w:t>
      </w:r>
      <w:r>
        <w:t xml:space="preserve"> </w:t>
      </w:r>
      <w:r>
        <w:t xml:space="preserve">“If the national wealth earned by semiconductors is absorbed into unearned real estate income and the fruits of growth are concentrated among only a few, this boom will not last long,”</w:t>
      </w:r>
      <w:r>
        <w:t xml:space="preserve"> </w:t>
      </w:r>
      <w:r>
        <w:t xml:space="preserve">Kim said, calling for a normalisation of property taxation.</w:t>
      </w:r>
    </w:p>
    <w:p>
      <w:pPr>
        <w:pStyle w:val="BodyText"/>
      </w:pPr>
      <w:r>
        <w:t xml:space="preserve">The numbers behind the warning are large. SK hynix plans roughly 26 trillion won in bonuses, while Samsung’s semiconductor division is set to distribute about 37.8 trillion won. Both firms also subsidise housing for employees: SK hynix offers 1.5% loans up to 100 million won and Samsung 1.5% up to 500 million won — terms far below market rates that could amplify demand in chip-cluster towns. The fear is already showing in prices around the fabs. Dongtan New Town, near Samsung’s Hwaseong and Pyeongtaek campuses, is up 9.57% so far this year.</w:t>
      </w:r>
    </w:p>
    <w:p>
      <w:pPr>
        <w:pStyle w:val="BodyText"/>
      </w:pPr>
      <w:r>
        <w:rPr>
          <w:b/>
          <w:bCs/>
        </w:rPr>
        <w:t xml:space="preserve">References</w:t>
      </w:r>
    </w:p>
    <w:p>
      <w:pPr>
        <w:pStyle w:val="BodyText"/>
      </w:pPr>
      <w:r>
        <w:t xml:space="preserve">[5] The Next Web. (2026, June 22). Korea’s policy chief warns chip windfall could inflate housing. The Next Web. https://thenextweb.com/news/koreas-policy-chief-warns-chip-windfall-could-inflate-housing</w:t>
      </w:r>
      <w:r>
        <w:t xml:space="preserve"> </w:t>
      </w:r>
      <w:r>
        <w:t xml:space="preserve">[6] Bloomberg. (2026, June 22). South Korea’s policy chief flags property risks from chip windfall. Bloomberg. https://www.bloomberg.com/news/articles/2026-06-22/s-korea-s-policy-chief-flags-property-risks-from-chip-windfall</w:t>
      </w:r>
    </w:p>
    <w:p>
      <w:r>
        <w:pict>
          <v:rect style="width:0;height:1.5pt" o:hralign="center" o:hrstd="t" o:hr="t"/>
        </w:pict>
      </w:r>
    </w:p>
    <w:bookmarkEnd w:id="10"/>
    <w:bookmarkStart w:id="11" w:name="Xb088eee1c3029bacf1fc1150562b4776b3b1782"/>
    <w:p>
      <w:pPr>
        <w:pStyle w:val="Heading3"/>
      </w:pPr>
      <w:r>
        <w:t xml:space="preserve">Budget minister cautions on fiscal dependence as chip profits swell tax receipts</w:t>
      </w:r>
    </w:p>
    <w:p>
      <w:pPr>
        <w:pStyle w:val="FirstParagraph"/>
      </w:pPr>
      <w:r>
        <w:t xml:space="preserve">Budget Minister Park Hong-keun convened fiscal experts in Seoul to set the government’s medium-term direction, and led with a caution rather than a celebration. Tax collections reached 164.1 trillion won ($106 billion) from January through April, up 21.9 trillion won year-on-year on the back of AI and semiconductor profits — but Park argued that windfall is precisely what makes planning hard.</w:t>
      </w:r>
      <w:r>
        <w:t xml:space="preserve"> </w:t>
      </w:r>
      <w:r>
        <w:t xml:space="preserve">“Uncertainties are higher than ever, including over whether the current conditions of the semiconductor industry will continue,”</w:t>
      </w:r>
      <w:r>
        <w:t xml:space="preserve"> </w:t>
      </w:r>
      <w:r>
        <w:t xml:space="preserve">he said.</w:t>
      </w:r>
    </w:p>
    <w:p>
      <w:pPr>
        <w:pStyle w:val="BodyText"/>
      </w:pPr>
      <w:r>
        <w:t xml:space="preserve">The concern is structural. With the 2026 budget approved at 727.9 trillion won, a growing share of revenue now rides on two chipmakers’ earnings in a supply-constrained market, leaving the fiscal base exposed if the AI memory cycle turns. The same day the warning landed, the KOSPI closed at a record 9,114.55.</w:t>
      </w:r>
    </w:p>
    <w:p>
      <w:pPr>
        <w:pStyle w:val="BodyText"/>
      </w:pPr>
      <w:r>
        <w:rPr>
          <w:b/>
          <w:bCs/>
        </w:rPr>
        <w:t xml:space="preserve">References</w:t>
      </w:r>
    </w:p>
    <w:p>
      <w:pPr>
        <w:pStyle w:val="BodyText"/>
      </w:pPr>
      <w:r>
        <w:t xml:space="preserve">[7] Korea Herald. (2026, June 22). Budget minister flags fiscal uncertainty amid semiconductor boom. Korea Herald. https://www.koreaherald.com/article/10783783</w:t>
      </w:r>
    </w:p>
    <w:p>
      <w:r>
        <w:pict>
          <v:rect style="width:0;height:1.5pt" o:hralign="center" o:hrstd="t" o:hr="t"/>
        </w:pict>
      </w:r>
    </w:p>
    <w:bookmarkEnd w:id="11"/>
    <w:bookmarkStart w:id="12" w:name="X288d6c860b9ab260cdd600c03f8bf7fa1f95fdc"/>
    <w:p>
      <w:pPr>
        <w:pStyle w:val="Heading3"/>
      </w:pPr>
      <w:r>
        <w:t xml:space="preserve">FSS chief calls leveraged single-stock chip ETFs a case of the tail wagging the dog</w:t>
      </w:r>
    </w:p>
    <w:p>
      <w:pPr>
        <w:pStyle w:val="FirstParagraph"/>
      </w:pPr>
      <w:r>
        <w:t xml:space="preserve">FSS Governor Lee Chan-jin warned that leveraged exchange-traded funds tracking single stocks — specifically Samsung and SK hynix, launched in May 2026 — have grown into a retail risk that outweighs any benefit.</w:t>
      </w:r>
      <w:r>
        <w:t xml:space="preserve"> </w:t>
      </w:r>
      <w:r>
        <w:t xml:space="preserve">“The effect has been minimal, but the side effects have become too significant,”</w:t>
      </w:r>
      <w:r>
        <w:t xml:space="preserve"> </w:t>
      </w:r>
      <w:r>
        <w:t xml:space="preserve">Lee said, describing the products as the tail wagging the dog.</w:t>
      </w:r>
    </w:p>
    <w:p>
      <w:pPr>
        <w:pStyle w:val="BodyText"/>
      </w:pPr>
      <w:r>
        <w:t xml:space="preserve">The scale explains the alarm. The funds already hold more than 14 trillion won in assets, with retail investors accounting for about 92% of holdings. Turnover has run as high as 200% and averages around 130%, churn that has generated an estimated 5 trillion to 10 trillion won in cumulative brokerage commissions — a profit line for the houses selling the products even as small investors absorb the volatility of geared bets on two stocks. Lee also criticised Mirae Asset Securities’ SpaceX investment programme. The FSS will set guidelines jointly with the FSC.</w:t>
      </w:r>
    </w:p>
    <w:p>
      <w:pPr>
        <w:pStyle w:val="BodyText"/>
      </w:pPr>
      <w:r>
        <w:rPr>
          <w:b/>
          <w:bCs/>
        </w:rPr>
        <w:t xml:space="preserve">References</w:t>
      </w:r>
    </w:p>
    <w:p>
      <w:pPr>
        <w:pStyle w:val="BodyText"/>
      </w:pPr>
      <w:r>
        <w:t xml:space="preserve">[8] Korea Herald. (2026, June 22). FSS governor warns against leveraged single-stock ETFs. Korea Herald. https://www.koreaherald.com/article/10784073</w:t>
      </w:r>
    </w:p>
    <w:p>
      <w:r>
        <w:pict>
          <v:rect style="width:0;height:1.5pt" o:hralign="center" o:hrstd="t" o:hr="t"/>
        </w:pict>
      </w:r>
    </w:p>
    <w:bookmarkEnd w:id="12"/>
    <w:bookmarkEnd w:id="13"/>
    <w:bookmarkStart w:id="19" w:name="politics-diplomacy"/>
    <w:p>
      <w:pPr>
        <w:pStyle w:val="Heading2"/>
      </w:pPr>
      <w:r>
        <w:t xml:space="preserve">2. Politics &amp; Diplomacy</w:t>
      </w:r>
    </w:p>
    <w:bookmarkStart w:id="14" w:name="Xa89d4856114ec563aa840d811db85fccc852a47"/>
    <w:p>
      <w:pPr>
        <w:pStyle w:val="Heading3"/>
      </w:pPr>
      <w:r>
        <w:t xml:space="preserve">Former Justice Minister Park Sung-jae sentenced to 25 years over martial law role</w:t>
      </w:r>
    </w:p>
    <w:p>
      <w:pPr>
        <w:pStyle w:val="FirstParagraph"/>
      </w:pPr>
      <w:r>
        <w:t xml:space="preserve">The Seoul Central District Court sentenced former Justice Minister Park Sung-jae to 25 years in prison for his role in Yoon Suk Yeol’s December 3, 2024 martial law declaration, exceeding even the 20-year term sought by special counsel Cho Eun-suk. The court convicted Park on two counts tied to the short-lived emergency decree.</w:t>
      </w:r>
    </w:p>
    <w:p>
      <w:pPr>
        <w:pStyle w:val="BodyText"/>
      </w:pPr>
      <w:r>
        <w:t xml:space="preserve">The sentence extends a widening judicial reckoning over the martial law episode. Yoon himself received a life sentence earlier in 2026 for insurrection, his former defence minister was jailed for 30 years, and a string of military and police commanders drew terms running from a few years to nearly two decades. Park’s punishment, harsher than prosecutors asked for, signals the courts are treating cabinet-level enablers as central rather than peripheral figures. In the same proceedings, the court dismissed charges against Park related to the Kim Keon Hee handbag investigation and a perjury count involving former Legislation Minister Lee Wan-kyu.</w:t>
      </w:r>
    </w:p>
    <w:p>
      <w:pPr>
        <w:pStyle w:val="BodyText"/>
      </w:pPr>
      <w:r>
        <w:rPr>
          <w:b/>
          <w:bCs/>
        </w:rPr>
        <w:t xml:space="preserve">References</w:t>
      </w:r>
    </w:p>
    <w:p>
      <w:pPr>
        <w:pStyle w:val="BodyText"/>
      </w:pPr>
      <w:r>
        <w:t xml:space="preserve">[9] Korea Herald. (2026, June 22). Ex-justice minister Park Sung-jae gets 25 years over martial law. Korea Herald. https://www.koreaherald.com/article/10784254</w:t>
      </w:r>
      <w:r>
        <w:t xml:space="preserve"> </w:t>
      </w:r>
      <w:r>
        <w:t xml:space="preserve">[10] Korea Herald. (2026, June 22). Court details reasoning in Park Sung-jae martial law sentencing. Korea Herald. https://www.koreaherald.com/article/10784364</w:t>
      </w:r>
      <w:r>
        <w:t xml:space="preserve"> </w:t>
      </w:r>
      <w:r>
        <w:t xml:space="preserve">[11] Korea Herald. (2026, June 22). Park Sung-jae sentencing follows wider martial law trials. Korea Herald. https://www.koreaherald.com/article/10784141</w:t>
      </w:r>
    </w:p>
    <w:p>
      <w:r>
        <w:pict>
          <v:rect style="width:0;height:1.5pt" o:hralign="center" o:hrstd="t" o:hr="t"/>
        </w:pict>
      </w:r>
    </w:p>
    <w:bookmarkEnd w:id="14"/>
    <w:bookmarkStart w:id="15" w:name="Xeac60f5efdee1719d192d1d0b63bd6ac84a0ba4"/>
    <w:p>
      <w:pPr>
        <w:pStyle w:val="Heading3"/>
      </w:pPr>
      <w:r>
        <w:t xml:space="preserve">Lee Jae-myung’s approval falls below 50% for the first time since taking office</w:t>
      </w:r>
    </w:p>
    <w:p>
      <w:pPr>
        <w:pStyle w:val="FirstParagraph"/>
      </w:pPr>
      <w:r>
        <w:t xml:space="preserve">President Lee Jae-myung’s approval rating dropped 4.8 percentage points to 46.7%, the first reading below 50% since his June 4, 2025 inauguration, according to a Realmeter poll commissioned by EKN that surveyed 2,517 voters from June 15 to 19 with a margin of error of ±3.1 points at 95% confidence. Disapproval rose 5.5 points to 49.7%, crossing above approval — a</w:t>
      </w:r>
      <w:r>
        <w:t xml:space="preserve"> </w:t>
      </w:r>
      <w:r>
        <w:t xml:space="preserve">“dead cross”</w:t>
      </w:r>
      <w:r>
        <w:t xml:space="preserve"> </w:t>
      </w:r>
      <w:r>
        <w:t xml:space="preserve">the president had avoided for his entire first year. The reading caps a five-week slide from a 60.5% peak in mid-May.</w:t>
      </w:r>
    </w:p>
    <w:p>
      <w:pPr>
        <w:pStyle w:val="BodyText"/>
      </w:pPr>
      <w:r>
        <w:t xml:space="preserve">Pollsters attribute the fall to two threads. The June 3 local election was marred by ballot shortages that halted voting at 26 polling stations, and the ruling Democratic Party of Korea is fighting an internal leadership battle ahead of its August 17 convention. The decline was steepest in Daegu, down 9.9 points to 34.6%. Party preferences moved in the DPK’s favour even as Lee’s personal numbers fell — DPK support rose 2.1 points to 40.1% while the People Power Party slipped 2 points to 42.3%. The presidential office said it</w:t>
      </w:r>
      <w:r>
        <w:t xml:space="preserve"> </w:t>
      </w:r>
      <w:r>
        <w:t xml:space="preserve">“accepts this gravely and humbly.”</w:t>
      </w:r>
    </w:p>
    <w:p>
      <w:pPr>
        <w:pStyle w:val="BodyText"/>
      </w:pPr>
      <w:r>
        <w:rPr>
          <w:b/>
          <w:bCs/>
        </w:rPr>
        <w:t xml:space="preserve">References</w:t>
      </w:r>
    </w:p>
    <w:p>
      <w:pPr>
        <w:pStyle w:val="BodyText"/>
      </w:pPr>
      <w:r>
        <w:t xml:space="preserve">[12] Korea Herald. (2026, June 22). Lee Jae-myung’s approval drops below 50% for first time. Korea Herald. https://www.koreaherald.com/article/10783668</w:t>
      </w:r>
      <w:r>
        <w:t xml:space="preserve"> </w:t>
      </w:r>
      <w:r>
        <w:t xml:space="preserve">[13] Korea Times. (2026, June 22). Lee’s disapproval rating exceeds approval rating for 1st time since inauguration. Korea Times. https://www.koreatimes.co.kr/southkorea/politics/20260622/lees-disapproval-rating-exceeds-approval-rating-for-1st-time-since-inauguration</w:t>
      </w:r>
      <w:r>
        <w:t xml:space="preserve"> </w:t>
      </w:r>
      <w:r>
        <w:t xml:space="preserve">[14] Seoul Economic Daily. (2026, June 22). Lee’s approval hits first dead cross since inauguration. Seoul Economic Daily. https://en.sedaily.com/politics/2026/06/22/lees-approval-hits-first-dead-cross-since-inauguration</w:t>
      </w:r>
    </w:p>
    <w:p>
      <w:r>
        <w:pict>
          <v:rect style="width:0;height:1.5pt" o:hralign="center" o:hrstd="t" o:hr="t"/>
        </w:pict>
      </w:r>
    </w:p>
    <w:bookmarkEnd w:id="15"/>
    <w:bookmarkStart w:id="16" w:name="X0fd8e8368ddb4803488c3fd87a864b222059964"/>
    <w:p>
      <w:pPr>
        <w:pStyle w:val="Heading3"/>
      </w:pPr>
      <w:r>
        <w:t xml:space="preserve">Petition to impeach Defence Minister Ahn Gyu-back tops 92,000 signatures in four days</w:t>
      </w:r>
    </w:p>
    <w:p>
      <w:pPr>
        <w:pStyle w:val="FirstParagraph"/>
      </w:pPr>
      <w:r>
        <w:t xml:space="preserve">A petition demanding the impeachment of Defence Minister Ahn Gyu-back gathered more than 92,000 signatures within four days of its June 18 posting, sailing past the 50,000 threshold that forces a parliamentary review. The petition targets two of Ahn’s signature reforms: dissolving the Defence Counterintelligence Command, an agency established in 1977, and merging the Army, Navy and Air Force academies into a single</w:t>
      </w:r>
      <w:r>
        <w:t xml:space="preserve"> </w:t>
      </w:r>
      <w:r>
        <w:t xml:space="preserve">“Korea Armed Forces Academy.”</w:t>
      </w:r>
    </w:p>
    <w:p>
      <w:pPr>
        <w:pStyle w:val="BodyText"/>
      </w:pPr>
      <w:r>
        <w:t xml:space="preserve">Critics argue the changes would create an intelligence vacuum and confusion in officer training. Supporters frame both moves as overdue cleanup of institutions implicated in Yoon’s December 3 martial law attempt — the counterintelligence command in particular was a focus of the insurrection investigations, and the petition itself cites that night as justification. Ahn was appointed in July 2025.</w:t>
      </w:r>
    </w:p>
    <w:p>
      <w:pPr>
        <w:pStyle w:val="BodyText"/>
      </w:pPr>
      <w:r>
        <w:rPr>
          <w:b/>
          <w:bCs/>
        </w:rPr>
        <w:t xml:space="preserve">References</w:t>
      </w:r>
    </w:p>
    <w:p>
      <w:pPr>
        <w:pStyle w:val="BodyText"/>
      </w:pPr>
      <w:r>
        <w:t xml:space="preserve">[15] Korea Herald. (2026, June 22). Petition to impeach Defense Minister Ahn Gyu-back tops 92,000. Korea Herald. https://www.koreaherald.com/article/10783914</w:t>
      </w:r>
    </w:p>
    <w:p>
      <w:r>
        <w:pict>
          <v:rect style="width:0;height:1.5pt" o:hralign="center" o:hrstd="t" o:hr="t"/>
        </w:pict>
      </w:r>
    </w:p>
    <w:bookmarkEnd w:id="16"/>
    <w:bookmarkStart w:id="17" w:name="Xbe70bf8d04cd3c195438dafcf1546c33ea580a4"/>
    <w:p>
      <w:pPr>
        <w:pStyle w:val="Heading3"/>
      </w:pPr>
      <w:r>
        <w:t xml:space="preserve">Seoul calls North Korean fencing within 80 metres of the demarcation line an armistice violation</w:t>
      </w:r>
    </w:p>
    <w:p>
      <w:pPr>
        <w:pStyle w:val="FirstParagraph"/>
      </w:pPr>
      <w:r>
        <w:t xml:space="preserve">North Korea has built barbed-wire fencing within 80 metres of the Military Demarcation Line and cleared ground for land mines as close as 5 to 10 metres from it, fortifying the border from the very edge of the dividing line. South Korea’s Joint Chiefs of Staff condemned the work:</w:t>
      </w:r>
      <w:r>
        <w:t xml:space="preserve"> </w:t>
      </w:r>
      <w:r>
        <w:t xml:space="preserve">“The North Korean military’s installation of barriers along the MDL is a clear violation of the Armistice Agreement.”</w:t>
      </w:r>
      <w:r>
        <w:t xml:space="preserve"> </w:t>
      </w:r>
      <w:r>
        <w:t xml:space="preserve">The UN Command struck a more cautious note, saying such activities</w:t>
      </w:r>
      <w:r>
        <w:t xml:space="preserve"> </w:t>
      </w:r>
      <w:r>
        <w:t xml:space="preserve">“do not automatically constitute”</w:t>
      </w:r>
      <w:r>
        <w:t xml:space="preserve"> </w:t>
      </w:r>
      <w:r>
        <w:t xml:space="preserve">violations.</w:t>
      </w:r>
    </w:p>
    <w:p>
      <w:pPr>
        <w:pStyle w:val="BodyText"/>
      </w:pPr>
      <w:r>
        <w:t xml:space="preserve">The pace has accelerated sharply. North Korea deployed roughly 5,000 workers on the project in 2026, up from about 1,000 the previous year, compressing the expected completion timeline to two or three years. So far the work spans roughly 70 km of tactical roads and 90 km of fencing along the roughly 250 km MDL. The build-out aligns with Kim Jong-un’s October 2024 declaration designating South Korea a hostile state, formally abandoning the goal of reunification and recasting the inter-Korean boundary as a hardened national frontier.</w:t>
      </w:r>
    </w:p>
    <w:p>
      <w:pPr>
        <w:pStyle w:val="BodyText"/>
      </w:pPr>
      <w:r>
        <w:rPr>
          <w:b/>
          <w:bCs/>
        </w:rPr>
        <w:t xml:space="preserve">References</w:t>
      </w:r>
    </w:p>
    <w:p>
      <w:pPr>
        <w:pStyle w:val="BodyText"/>
      </w:pPr>
      <w:r>
        <w:t xml:space="preserve">[16] Korea JoongAng Daily. (2026, June 22). North Korea is arming the DMZ from the edge of the dividing line. Korea JoongAng Daily. https://www.koreajoongangdaily.com/korea/north-korea-is-arming-the-dmz-from-the-edge-of-the-dividing-line/12733441</w:t>
      </w:r>
      <w:r>
        <w:t xml:space="preserve"> </w:t>
      </w:r>
      <w:r>
        <w:t xml:space="preserve">[17] Korea Herald. (2026, June 22). JCS slams North Korea’s expanded border fencing. Korea Herald. https://www.koreaherald.com/article/10783961</w:t>
      </w:r>
      <w:r>
        <w:t xml:space="preserve"> </w:t>
      </w:r>
      <w:r>
        <w:t xml:space="preserve">[18] Korea Times. (2026, June 22). S. Korea slams N. Korea’s expanded border fencing as armistice agreement violation. Korea Times. https://www.koreatimes.co.kr/southkorea/defense/20260622/s-korea-slams-n-koreas-expanded-border-fencing-as-armistice-agreement-violation</w:t>
      </w:r>
    </w:p>
    <w:p>
      <w:r>
        <w:pict>
          <v:rect style="width:0;height:1.5pt" o:hralign="center" o:hrstd="t" o:hr="t"/>
        </w:pict>
      </w:r>
    </w:p>
    <w:bookmarkEnd w:id="17"/>
    <w:bookmarkStart w:id="18" w:name="X223daa267d1dde57c0ad472428b9e82be45ddb0"/>
    <w:p>
      <w:pPr>
        <w:pStyle w:val="Heading3"/>
      </w:pPr>
      <w:r>
        <w:t xml:space="preserve">PM Kim Min-seok pledges a constitutional amendment push as he heads to China for Summer Davos</w:t>
      </w:r>
    </w:p>
    <w:p>
      <w:pPr>
        <w:pStyle w:val="FirstParagraph"/>
      </w:pPr>
      <w:r>
        <w:t xml:space="preserve">Prime Minister Kim Min-seok pledged to revive a stalled constitutional amendment on his return from a trip abroad.</w:t>
      </w:r>
      <w:r>
        <w:t xml:space="preserve"> </w:t>
      </w:r>
      <w:r>
        <w:t xml:space="preserve">“Upon returning to the National Assembly and the party, I will begin full-scale discussions on a one-time constitutional amendment,”</w:t>
      </w:r>
      <w:r>
        <w:t xml:space="preserve"> </w:t>
      </w:r>
      <w:r>
        <w:t xml:space="preserve">Kim said, pairing the change with National Election Commission reform after a near-identical push failed in May when the People Power Party — which controls more than a third of seats — withheld the votes needed for passage.</w:t>
      </w:r>
    </w:p>
    <w:p>
      <w:pPr>
        <w:pStyle w:val="BodyText"/>
      </w:pPr>
      <w:r>
        <w:t xml:space="preserve">Kim made the comments before departing for the World Economic Forum’s Summer Davos in Dalian, becoming the first South Korean prime minister to attend in a decade, since Hwang Kyo-ahn in 2016, with meetings with senior Chinese officials on the agenda. The trip comes as his own tenure narrows: Kim has offered to resign ahead of the DPK’s August 17 leadership election, and President Lee has named Han Seong-sook as his successor.</w:t>
      </w:r>
    </w:p>
    <w:p>
      <w:pPr>
        <w:pStyle w:val="BodyText"/>
      </w:pPr>
      <w:r>
        <w:rPr>
          <w:b/>
          <w:bCs/>
        </w:rPr>
        <w:t xml:space="preserve">References</w:t>
      </w:r>
    </w:p>
    <w:p>
      <w:pPr>
        <w:pStyle w:val="BodyText"/>
      </w:pPr>
      <w:r>
        <w:t xml:space="preserve">[19] Korea Herald. (2026, June 22). PM Kim Min-seok pledges constitutional amendment push. Korea Herald. https://www.koreaherald.com/article/10784125</w:t>
      </w:r>
      <w:r>
        <w:t xml:space="preserve"> </w:t>
      </w:r>
      <w:r>
        <w:t xml:space="preserve">[20] Korea Times. (2026, June 22). PM heads to China for Summer Davos forum, meetings with senior Chinese officials. Korea Times. https://www.koreatimes.co.kr/foreignaffairs/20260622/pm-heads-to-china-for-summer-davos-forum-meetings-with-senior-chinese-officials</w:t>
      </w:r>
    </w:p>
    <w:p>
      <w:r>
        <w:pict>
          <v:rect style="width:0;height:1.5pt" o:hralign="center" o:hrstd="t" o:hr="t"/>
        </w:pict>
      </w:r>
    </w:p>
    <w:bookmarkEnd w:id="18"/>
    <w:bookmarkEnd w:id="19"/>
    <w:bookmarkStart w:id="23" w:name="technology-industry"/>
    <w:p>
      <w:pPr>
        <w:pStyle w:val="Heading2"/>
      </w:pPr>
      <w:r>
        <w:t xml:space="preserve">3. Technology &amp; Industry</w:t>
      </w:r>
    </w:p>
    <w:bookmarkStart w:id="20" w:name="X24fc26ad6d9703a255d495849069d0883f63875"/>
    <w:p>
      <w:pPr>
        <w:pStyle w:val="Heading3"/>
      </w:pPr>
      <w:r>
        <w:t xml:space="preserve">SK hynix overtakes Samsung in market value for the first time since 2000</w:t>
      </w:r>
    </w:p>
    <w:p>
      <w:pPr>
        <w:pStyle w:val="FirstParagraph"/>
      </w:pPr>
      <w:r>
        <w:t xml:space="preserve">SK hynix rose 5.61% to close at 2.92 million won, lifting its market capitalisation to roughly 208 trillion won and pushing it past Samsung, which slipped 0.14% — the first time the memory maker has been worth more than its larger rival since November 2000. Intraday the stock climbed as much as 6.5% to a record 2.95 million won, briefly valuing SK hynix at 208.1 trillion won against Samsung’s 207.3 trillion.</w:t>
      </w:r>
    </w:p>
    <w:p>
      <w:pPr>
        <w:pStyle w:val="BodyText"/>
      </w:pPr>
      <w:r>
        <w:t xml:space="preserve">The crossover is a direct reading of the AI memory hierarchy. SK hynix is the leading supplier of high-bandwidth memory for Nvidia’s AI accelerators, having locked up roughly two-thirds of orders for the next-generation HBM4, and that single product line has driven a 341.9% share gain this year against Samsung’s 197.7%. The lead is also narrow and partly technical: once Samsung’s preferred shares, worth about 179 trillion won, are added back, Samsung retains the overall lead — meaning the headline reflects common-share momentum rather than a full reversal of corporate scale.</w:t>
      </w:r>
    </w:p>
    <w:p>
      <w:pPr>
        <w:pStyle w:val="BodyText"/>
      </w:pPr>
      <w:r>
        <w:rPr>
          <w:b/>
          <w:bCs/>
        </w:rPr>
        <w:t xml:space="preserve">References</w:t>
      </w:r>
    </w:p>
    <w:p>
      <w:pPr>
        <w:pStyle w:val="BodyText"/>
      </w:pPr>
      <w:r>
        <w:t xml:space="preserve">[21] Korea Herald. (2026, June 22). SK hynix overtakes Samsung in market cap for first time since 2000. Korea Herald. https://www.koreaherald.com/article/10783991</w:t>
      </w:r>
      <w:r>
        <w:t xml:space="preserve"> </w:t>
      </w:r>
      <w:r>
        <w:t xml:space="preserve">[22] Asia Economic Daily. (2026, June 22). SK hynix surpasses Samsung in market value as chip rally extends. Asia Economic Daily. https://www.asiae.co.kr/en/article/2026062215524715182</w:t>
      </w:r>
    </w:p>
    <w:p>
      <w:r>
        <w:pict>
          <v:rect style="width:0;height:1.5pt" o:hralign="center" o:hrstd="t" o:hr="t"/>
        </w:pict>
      </w:r>
    </w:p>
    <w:bookmarkEnd w:id="20"/>
    <w:bookmarkStart w:id="21" w:name="Xb8f14dd0daaa355f8041cb9c9954b60ae5f1bfd"/>
    <w:p>
      <w:pPr>
        <w:pStyle w:val="Heading3"/>
      </w:pPr>
      <w:r>
        <w:t xml:space="preserve">Some 30 LG executives visit Nvidia headquarters to deepen a physical-AI partnership</w:t>
      </w:r>
    </w:p>
    <w:p>
      <w:pPr>
        <w:pStyle w:val="FirstParagraph"/>
      </w:pPr>
      <w:r>
        <w:t xml:space="preserve">About 30 LG Group executives travelled to Nvidia’s Santa Clara headquarters for consultations on physical AI and robotics, a follow-up to the June 8 Seoul meeting between LG Chairman Koo Kwang-mo and Nvidia CEO Jensen Huang. The visit converted a chairman-level handshake into working-level engineering talks across LG’s affiliates.</w:t>
      </w:r>
    </w:p>
    <w:p>
      <w:pPr>
        <w:pStyle w:val="BodyText"/>
      </w:pPr>
      <w:r>
        <w:t xml:space="preserve">Investors read it as a fresh leg of the Nvidia-LG tie-up announced June 7, which centres on an AI factory and LG’s adoption of Nvidia’s Isaac, GR00T and Cosmos platforms for robotics and simulation. The market response was concentrated and sharp: LG Electronics rose 11.11%, LG CNS gained about 7% and LG Corp climbed 3.76%, as the group positioned itself alongside the chipmakers already riding Nvidia’s supply chain.</w:t>
      </w:r>
    </w:p>
    <w:p>
      <w:pPr>
        <w:pStyle w:val="BodyText"/>
      </w:pPr>
      <w:r>
        <w:rPr>
          <w:b/>
          <w:bCs/>
        </w:rPr>
        <w:t xml:space="preserve">References</w:t>
      </w:r>
    </w:p>
    <w:p>
      <w:pPr>
        <w:pStyle w:val="BodyText"/>
      </w:pPr>
      <w:r>
        <w:t xml:space="preserve">[23] TradingKey. (2026, June 22). NVDA, LG CNS, Samsung, SK hynix, MU: LG executives visit Nvidia HQ. TradingKey. https://www.tradingkey.com/analysis/stocks/more/261980464-nvda-lg-cns-samsung-skhynix-mu-tradingkey</w:t>
      </w:r>
    </w:p>
    <w:p>
      <w:r>
        <w:pict>
          <v:rect style="width:0;height:1.5pt" o:hralign="center" o:hrstd="t" o:hr="t"/>
        </w:pict>
      </w:r>
    </w:p>
    <w:bookmarkEnd w:id="21"/>
    <w:bookmarkStart w:id="22" w:name="X9efc50d16c0fffd0c9c02b017339d68714963f9"/>
    <w:p>
      <w:pPr>
        <w:pStyle w:val="Heading3"/>
      </w:pPr>
      <w:r>
        <w:t xml:space="preserve">Toss Bank signs blockchain payments MOU with the Solana Foundation</w:t>
      </w:r>
    </w:p>
    <w:p>
      <w:pPr>
        <w:pStyle w:val="FirstParagraph"/>
      </w:pPr>
      <w:r>
        <w:t xml:space="preserve">Toss Bank became the first South Korean internet-only bank to sign a memorandum of understanding with the Solana Foundation, inking the deal on June 19 at its Seoul headquarters. Park Jin-hyun, Toss Bank’s strategy head, and Solana Foundation president Lily Liu attended the signing, which covers blockchain-based cross-border payments, stablecoin transfers and a phased proof-of-concept.</w:t>
      </w:r>
    </w:p>
    <w:p>
      <w:pPr>
        <w:pStyle w:val="BodyText"/>
      </w:pPr>
      <w:r>
        <w:t xml:space="preserve">The move builds on the bank’s existing remittance business, launched in January 2026, which already supports seven currencies across 30 countries. With roughly 15 million customers, Toss Bank is betting that settling cross-border transfers on a public chain can undercut the cost and delay of traditional correspondent banking.</w:t>
      </w:r>
    </w:p>
    <w:p>
      <w:pPr>
        <w:pStyle w:val="BodyText"/>
      </w:pPr>
      <w:r>
        <w:rPr>
          <w:b/>
          <w:bCs/>
        </w:rPr>
        <w:t xml:space="preserve">References</w:t>
      </w:r>
    </w:p>
    <w:p>
      <w:pPr>
        <w:pStyle w:val="BodyText"/>
      </w:pPr>
      <w:r>
        <w:t xml:space="preserve">[24] Korea Herald. (2026, June 22). Toss Bank signs MOU with Solana Foundation for blockchain payments. Korea Herald. https://www.koreaherald.com/article/10784107</w:t>
      </w:r>
    </w:p>
    <w:p>
      <w:r>
        <w:pict>
          <v:rect style="width:0;height:1.5pt" o:hralign="center" o:hrstd="t" o:hr="t"/>
        </w:pict>
      </w:r>
    </w:p>
    <w:bookmarkEnd w:id="22"/>
    <w:bookmarkEnd w:id="23"/>
    <w:bookmarkStart w:id="27" w:name="society-livelihood"/>
    <w:p>
      <w:pPr>
        <w:pStyle w:val="Heading2"/>
      </w:pPr>
      <w:r>
        <w:t xml:space="preserve">4. Society &amp; Livelihood</w:t>
      </w:r>
    </w:p>
    <w:bookmarkStart w:id="24" w:name="X731b0d980601c6a998ed39601a997c260d8e6bb"/>
    <w:p>
      <w:pPr>
        <w:pStyle w:val="Heading3"/>
      </w:pPr>
      <w:r>
        <w:t xml:space="preserve">Court orders 350 million won to family of 2021 stabbing victim abandoned by responding police</w:t>
      </w:r>
    </w:p>
    <w:p>
      <w:pPr>
        <w:pStyle w:val="FirstParagraph"/>
      </w:pPr>
      <w:r>
        <w:t xml:space="preserve">The Incheon District Court ordered two former police officers and the state to pay roughly 350 million won ($228,000) to the family of a woman gravely wounded in a 2021 knife attack the officers fled. On November 15, 2021, the third-floor resident was stabbed in the neck by a fourth-floor neighbour during a noise dispute and required brain surgery; the responding officers abandoned the scene during the assault.</w:t>
      </w:r>
    </w:p>
    <w:p>
      <w:pPr>
        <w:pStyle w:val="BodyText"/>
      </w:pPr>
      <w:r>
        <w:t xml:space="preserve">The family had sought more than 2 billion won, and the court said it recognised only part of the state’s liability. The criminal cases had already concluded: the two officers received one-year suspended sentences for abandonment of duty and were dismissed, while the attacker drew 22 years for attempted murder. The civil award sets a marker for state responsibility when officers fail to act.</w:t>
      </w:r>
    </w:p>
    <w:p>
      <w:pPr>
        <w:pStyle w:val="BodyText"/>
      </w:pPr>
      <w:r>
        <w:rPr>
          <w:b/>
          <w:bCs/>
        </w:rPr>
        <w:t xml:space="preserve">References</w:t>
      </w:r>
    </w:p>
    <w:p>
      <w:pPr>
        <w:pStyle w:val="BodyText"/>
      </w:pPr>
      <w:r>
        <w:t xml:space="preserve">[25] Korea Herald. (2026, June 22). Court orders 350 million won to family of 2021 stabbing victim. Korea Herald. https://www.koreaherald.com/article/10783988</w:t>
      </w:r>
    </w:p>
    <w:p>
      <w:r>
        <w:pict>
          <v:rect style="width:0;height:1.5pt" o:hralign="center" o:hrstd="t" o:hr="t"/>
        </w:pict>
      </w:r>
    </w:p>
    <w:bookmarkEnd w:id="24"/>
    <w:bookmarkStart w:id="25" w:name="X76bc1364687dd88582957aa9be6677b01b7d838"/>
    <w:p>
      <w:pPr>
        <w:pStyle w:val="Heading3"/>
      </w:pPr>
      <w:r>
        <w:t xml:space="preserve">EU presses South Korea to abolish the death penalty ahead of world congress</w:t>
      </w:r>
    </w:p>
    <w:p>
      <w:pPr>
        <w:pStyle w:val="FirstParagraph"/>
      </w:pPr>
      <w:r>
        <w:t xml:space="preserve">The European Union reaffirmed its opposition to capital punishment at a Seoul conference held ahead of the 9th World Congress Against the Death Penalty.</w:t>
      </w:r>
      <w:r>
        <w:t xml:space="preserve"> </w:t>
      </w:r>
      <w:r>
        <w:t xml:space="preserve">“The death penalty constitutes a serious violation of human rights and human dignity,”</w:t>
      </w:r>
      <w:r>
        <w:t xml:space="preserve"> </w:t>
      </w:r>
      <w:r>
        <w:t xml:space="preserve">EU Ambassador Ugo Astuto said, urging South Korea to move from de facto to formal abolition.</w:t>
      </w:r>
    </w:p>
    <w:p>
      <w:pPr>
        <w:pStyle w:val="BodyText"/>
      </w:pPr>
      <w:r>
        <w:t xml:space="preserve">South Korea has held a moratorium on executions since 1997, leaving it classified as abolitionist in practice while the penalty remains on the books. The EU noted that more than two-thirds of the world’s countries have abolished capital punishment, framing Seoul’s position as an outlier among advanced democracies. The congress will run 68 sessions.</w:t>
      </w:r>
    </w:p>
    <w:p>
      <w:pPr>
        <w:pStyle w:val="BodyText"/>
      </w:pPr>
      <w:r>
        <w:rPr>
          <w:b/>
          <w:bCs/>
        </w:rPr>
        <w:t xml:space="preserve">References</w:t>
      </w:r>
    </w:p>
    <w:p>
      <w:pPr>
        <w:pStyle w:val="BodyText"/>
      </w:pPr>
      <w:r>
        <w:t xml:space="preserve">[26] Korea Herald. (2026, June 22). EU urges Korea to abolish death penalty ahead of world congress. Korea Herald. https://www.koreaherald.com/article/10784365</w:t>
      </w:r>
    </w:p>
    <w:p>
      <w:r>
        <w:pict>
          <v:rect style="width:0;height:1.5pt" o:hralign="center" o:hrstd="t" o:hr="t"/>
        </w:pict>
      </w:r>
    </w:p>
    <w:bookmarkEnd w:id="25"/>
    <w:bookmarkStart w:id="26" w:name="Xf0cec33801b958a57529c52f95fe78caa415f8e"/>
    <w:p>
      <w:pPr>
        <w:pStyle w:val="Heading3"/>
      </w:pPr>
      <w:r>
        <w:t xml:space="preserve">Investigators summon eight election workers over the June 3 ballot shortages</w:t>
      </w:r>
    </w:p>
    <w:p>
      <w:pPr>
        <w:pStyle w:val="FirstParagraph"/>
      </w:pPr>
      <w:r>
        <w:t xml:space="preserve">A joint police-prosecution team summoned eight civil servants who staffed polling stations hit by ballot shortages during the June 3 local elections, with workers who managed two Seoul stations asked to appear June 22. The shortages halted voting at 26 polling stations nationwide during balloting for 4,227 public offices, igniting a dispute over the integrity of the count.</w:t>
      </w:r>
    </w:p>
    <w:p>
      <w:pPr>
        <w:pStyle w:val="BodyText"/>
      </w:pPr>
      <w:r>
        <w:t xml:space="preserve">The investigation has widened steadily. The National Election Commission’s headquarters was searched June 11, and protesters occupied the SK Olympic Handball Gymnasium for 18 consecutive days. National Police Agency acting chief Yoo Jae-seong has pointed to the need for social consensus, while a watchdog has recommended the criminal referral of former NEC Chairman Roh Tae-ak. The ballot fiasco has fed directly into the slide in President Lee’s approval rating.</w:t>
      </w:r>
    </w:p>
    <w:p>
      <w:pPr>
        <w:pStyle w:val="BodyText"/>
      </w:pPr>
      <w:r>
        <w:rPr>
          <w:b/>
          <w:bCs/>
        </w:rPr>
        <w:t xml:space="preserve">References</w:t>
      </w:r>
    </w:p>
    <w:p>
      <w:pPr>
        <w:pStyle w:val="BodyText"/>
      </w:pPr>
      <w:r>
        <w:t xml:space="preserve">[27] Korea Herald. (2026, June 22). Investigators summon eight election workers over ballot shortages. Korea Herald. https://www.koreaherald.com/article/10783428</w:t>
      </w:r>
    </w:p>
    <w:p>
      <w:r>
        <w:pict>
          <v:rect style="width:0;height:1.5pt" o:hralign="center" o:hrstd="t" o:hr="t"/>
        </w:pict>
      </w:r>
    </w:p>
    <w:bookmarkEnd w:id="26"/>
    <w:bookmarkEnd w:id="27"/>
    <w:bookmarkStart w:id="30" w:name="corporate-ipo-ma"/>
    <w:p>
      <w:pPr>
        <w:pStyle w:val="Heading2"/>
      </w:pPr>
      <w:r>
        <w:t xml:space="preserve">5. Corporate IPO &amp; M&amp;A</w:t>
      </w:r>
    </w:p>
    <w:bookmarkStart w:id="28" w:name="X4908c6c2e5d2c93564f73d1ddd3de8e108598f7"/>
    <w:p>
      <w:pPr>
        <w:pStyle w:val="Heading3"/>
      </w:pPr>
      <w:r>
        <w:t xml:space="preserve">SK hynix eyes a Nasdaq ADR listing as early as late July or early August</w:t>
      </w:r>
    </w:p>
    <w:p>
      <w:pPr>
        <w:pStyle w:val="FirstParagraph"/>
      </w:pPr>
      <w:r>
        <w:t xml:space="preserve">SK hynix is planning to list American depositary receipts on Nasdaq as early as late July or early August 2026, having submitted a confidential application to the US Securities and Exchange Commission in March 2026. Reuters reported the offering could involve about 2.5% of shares and raise up to $14 billion (roughly 40 trillion won), which would rank among the largest US listings by an Asian company in years.</w:t>
      </w:r>
    </w:p>
    <w:p>
      <w:pPr>
        <w:pStyle w:val="BodyText"/>
      </w:pPr>
      <w:r>
        <w:t xml:space="preserve">The company moved to temper expectations, saying nothing has been confirmed yet, and noted the SEC</w:t>
      </w:r>
      <w:r>
        <w:t xml:space="preserve"> </w:t>
      </w:r>
      <w:r>
        <w:t xml:space="preserve">“does not have a unilateral approval process that grants permission on a specific date”</w:t>
      </w:r>
      <w:r>
        <w:t xml:space="preserve"> </w:t>
      </w:r>
      <w:r>
        <w:t xml:space="preserve">while calling the $14 billion figure merely an external estimate. A Wall Street listing would give SK hynix direct access to dollar capital to fund HBM capacity expansion at the moment it has overtaken Samsung in market value. Its shares rose 5.61% to 2.92 million won on the day.</w:t>
      </w:r>
    </w:p>
    <w:p>
      <w:pPr>
        <w:pStyle w:val="BodyText"/>
      </w:pPr>
      <w:r>
        <w:rPr>
          <w:b/>
          <w:bCs/>
        </w:rPr>
        <w:t xml:space="preserve">References</w:t>
      </w:r>
    </w:p>
    <w:p>
      <w:pPr>
        <w:pStyle w:val="BodyText"/>
      </w:pPr>
      <w:r>
        <w:t xml:space="preserve">[28] Seoul Economic Daily. (2026, June 22). SK hynix fact-checks US ADR listing, share price set only. Seoul Economic Daily. https://en.sedaily.com/finance/2026/06/22/sk-hynix-fact-checks-us-adr-listing-share-price-set-only</w:t>
      </w:r>
    </w:p>
    <w:p>
      <w:r>
        <w:pict>
          <v:rect style="width:0;height:1.5pt" o:hralign="center" o:hrstd="t" o:hr="t"/>
        </w:pict>
      </w:r>
    </w:p>
    <w:bookmarkEnd w:id="28"/>
    <w:bookmarkStart w:id="29" w:name="X87fbbafc4977b0f14aaedd9b9fb656c95d28929"/>
    <w:p>
      <w:pPr>
        <w:pStyle w:val="Heading3"/>
      </w:pPr>
      <w:r>
        <w:t xml:space="preserve">Over 200 companies face delisting as KRX penny-stock crackdown begins in July</w:t>
      </w:r>
    </w:p>
    <w:p>
      <w:pPr>
        <w:pStyle w:val="FirstParagraph"/>
      </w:pPr>
      <w:r>
        <w:t xml:space="preserve">The Korea Exchange’s stricter low-priced equity rules take effect July 1, 2026, and as of June 22 some 219 companies were trading below 1,000 won (about $0.65) — 7.6% of all listed firms, split across 148 on Kosdaq, 42 on the KOSPI and 29 on KONEX, with a combined market value near 8 trillion won. Under the regime, a stock that stays below 1,000 won for 30 consecutive sessions goes onto a watch list, and one that fails to recover for 45 of any 90 days faces delisting.</w:t>
      </w:r>
    </w:p>
    <w:p>
      <w:pPr>
        <w:pStyle w:val="BodyText"/>
      </w:pPr>
      <w:r>
        <w:t xml:space="preserve">Companies are already scrambling. Between February and mid-June 2026, 219 firms announced reverse stock splits to lift their per-share prices, against just nine in the comparable 2025 period. The rules also ratchet up minimum market-cap thresholds: the KOSPI floor rises from 500 million won to 20 billion won in 2026 and to 50 billion in 2028, a structural push to clear out the long tail of micro-cap shells.</w:t>
      </w:r>
    </w:p>
    <w:p>
      <w:pPr>
        <w:pStyle w:val="BodyText"/>
      </w:pPr>
      <w:r>
        <w:rPr>
          <w:b/>
          <w:bCs/>
        </w:rPr>
        <w:t xml:space="preserve">References</w:t>
      </w:r>
    </w:p>
    <w:p>
      <w:pPr>
        <w:pStyle w:val="BodyText"/>
      </w:pPr>
      <w:r>
        <w:t xml:space="preserve">[29] Korea Times. (2026, June 22). Over 200 stocks face delisting as penny-stock crackdown kicks off in July. Korea Times. https://www.koreatimes.co.kr/economy/20260622/over-200-stocks-face-delisting-as-penny-stock-crackdown-kicks-off-in-july</w:t>
      </w:r>
    </w:p>
    <w:p>
      <w:r>
        <w:pict>
          <v:rect style="width:0;height:1.5pt" o:hralign="center" o:hrstd="t" o:hr="t"/>
        </w:pict>
      </w:r>
    </w:p>
    <w:p>
      <w:pPr>
        <w:pStyle w:val="FirstParagraph"/>
      </w:pPr>
      <w:r>
        <w:rPr>
          <w:i/>
          <w:iCs/>
        </w:rPr>
        <w:t xml:space="preserve">Note: only 2 stories met T1-T4 standards for this category today.</w:t>
      </w:r>
    </w:p>
    <w:bookmarkEnd w:id="29"/>
    <w:bookmarkEnd w:id="30"/>
    <w:bookmarkStart w:id="34" w:name="other-notable-events"/>
    <w:p>
      <w:pPr>
        <w:pStyle w:val="Heading2"/>
      </w:pPr>
      <w:r>
        <w:t xml:space="preserve">6. Other Notable Events</w:t>
      </w:r>
    </w:p>
    <w:bookmarkStart w:id="31" w:name="Xa09d11211aa1321c7345e9f178755d9160104bc"/>
    <w:p>
      <w:pPr>
        <w:pStyle w:val="Heading3"/>
      </w:pPr>
      <w:r>
        <w:t xml:space="preserve">Two South Korean-operated vessels transit the Strait of Hormuz after the US-Iran deal</w:t>
      </w:r>
    </w:p>
    <w:p>
      <w:pPr>
        <w:pStyle w:val="FirstParagraph"/>
      </w:pPr>
      <w:r>
        <w:t xml:space="preserve">Two South Korean-operated vessels transited the Strait of Hormuz on June 22, among the first to make the passage since a US-Iran memorandum of understanding reopened the waterway. The Ministry of Oceans and Fisheries confirmed the transit but withheld the ships’ identities.</w:t>
      </w:r>
    </w:p>
    <w:p>
      <w:pPr>
        <w:pStyle w:val="BodyText"/>
      </w:pPr>
      <w:r>
        <w:t xml:space="preserve">The crossing follows months of disruption. Iran had largely blocked the strait since late February 2026 amid its war with the United States and Israel, and a June 17 MOU established a 60-day window during which Tehran agreed to keep the strait open and waive transit fees — even as Iranian state media reportedly declared the strait closed again days later, a claim Washington rejected.</w:t>
      </w:r>
      <w:r>
        <w:t xml:space="preserve"> </w:t>
      </w:r>
      <w:r>
        <w:t xml:space="preserve">“We will continue cooperating with relevant countries to ensure the swift restoration of free and safe passage,”</w:t>
      </w:r>
      <w:r>
        <w:t xml:space="preserve"> </w:t>
      </w:r>
      <w:r>
        <w:t xml:space="preserve">Foreign Minister Cho Hyun said. Roughly 22 South Korean-linked vessels with 135 crew remain in the Persian Gulf, and the strait handles about a fifth of global oil trade.</w:t>
      </w:r>
    </w:p>
    <w:p>
      <w:pPr>
        <w:pStyle w:val="BodyText"/>
      </w:pPr>
      <w:r>
        <w:rPr>
          <w:b/>
          <w:bCs/>
        </w:rPr>
        <w:t xml:space="preserve">References</w:t>
      </w:r>
    </w:p>
    <w:p>
      <w:pPr>
        <w:pStyle w:val="BodyText"/>
      </w:pPr>
      <w:r>
        <w:t xml:space="preserve">[30] Korea Herald. (2026, June 22). 2 Korean-operated vessels transit Strait of Hormuz after US-Iran deal. Korea Herald. https://www.koreaherald.com/article/10783986</w:t>
      </w:r>
      <w:r>
        <w:t xml:space="preserve"> </w:t>
      </w:r>
      <w:r>
        <w:t xml:space="preserve">[31] Korea Times. (2026, June 22). 2 Korean-operated vessels exit Strait of Hormuz following US-Iran deal. Korea Times. https://www.koreatimes.co.kr/southkorea/20260622/2-korean-operated-vessels-exit-strait-of-hormuz-following-us-iran-deal</w:t>
      </w:r>
    </w:p>
    <w:p>
      <w:r>
        <w:pict>
          <v:rect style="width:0;height:1.5pt" o:hralign="center" o:hrstd="t" o:hr="t"/>
        </w:pict>
      </w:r>
    </w:p>
    <w:bookmarkEnd w:id="31"/>
    <w:bookmarkStart w:id="32" w:name="X009d9da3243f084b51f0c5580dd03c27575df36"/>
    <w:p>
      <w:pPr>
        <w:pStyle w:val="Heading3"/>
      </w:pPr>
      <w:r>
        <w:t xml:space="preserve">Foreign minister pitches the Jeju Forum as a global platform for peace and cooperation</w:t>
      </w:r>
    </w:p>
    <w:p>
      <w:pPr>
        <w:pStyle w:val="FirstParagraph"/>
      </w:pPr>
      <w:r>
        <w:t xml:space="preserve">Foreign Minister Cho Hyun set out an ambition for the 21st Jeju Forum for Peace and Prosperity, running June 25 to 27 on Jeju Island, to grow into a global venue for dialogue.</w:t>
      </w:r>
      <w:r>
        <w:t xml:space="preserve"> </w:t>
      </w:r>
      <w:r>
        <w:t xml:space="preserve">“Jeju becomes a symbol of peace, cooperation and dialogue in the international community,”</w:t>
      </w:r>
      <w:r>
        <w:t xml:space="preserve"> </w:t>
      </w:r>
      <w:r>
        <w:t xml:space="preserve">Cho said of the gathering, which MOFA is co-hosting under the theme</w:t>
      </w:r>
      <w:r>
        <w:t xml:space="preserve"> </w:t>
      </w:r>
      <w:r>
        <w:t xml:space="preserve">“Reinventing Cooperation in a Fragmented World.”</w:t>
      </w:r>
    </w:p>
    <w:p>
      <w:pPr>
        <w:pStyle w:val="BodyText"/>
      </w:pPr>
      <w:r>
        <w:t xml:space="preserve">The programme runs to 68 sessions spanning US-China rivalry, AI governance, the Korean Peninsula and climate, and draws senior names: former UN secretary-general Ban Ki-moon will give welcoming remarks and Indian External Affairs Minister Jaishankar will deliver a keynote. The forum positions Seoul as a convening power at a moment when its diplomacy is balancing Washington, Beijing and an increasingly hostile Pyongyang.</w:t>
      </w:r>
    </w:p>
    <w:p>
      <w:pPr>
        <w:pStyle w:val="BodyText"/>
      </w:pPr>
      <w:r>
        <w:rPr>
          <w:b/>
          <w:bCs/>
        </w:rPr>
        <w:t xml:space="preserve">References</w:t>
      </w:r>
    </w:p>
    <w:p>
      <w:pPr>
        <w:pStyle w:val="BodyText"/>
      </w:pPr>
      <w:r>
        <w:t xml:space="preserve">[32] Korea Times. (2026, June 22). Korea wants Jeju Forum to be global platform of peace, int’l cooperation: foreign minister. Korea Times. https://www.koreatimes.co.kr/foreignaffairs/20260622/korea-wants-jeju-forum-to-be-global-platform-of-peace-intl-cooperation-foreign-minister</w:t>
      </w:r>
    </w:p>
    <w:p>
      <w:r>
        <w:pict>
          <v:rect style="width:0;height:1.5pt" o:hralign="center" o:hrstd="t" o:hr="t"/>
        </w:pict>
      </w:r>
    </w:p>
    <w:bookmarkEnd w:id="32"/>
    <w:bookmarkStart w:id="33" w:name="X5a6855e3507c72f2f47dddebf23729d84a387f3"/>
    <w:p>
      <w:pPr>
        <w:pStyle w:val="Heading3"/>
      </w:pPr>
      <w:r>
        <w:t xml:space="preserve">KS Eco Solutions finalises a 500 MW solar deal with Zambia’s state utility ZESCO</w:t>
      </w:r>
    </w:p>
    <w:p>
      <w:pPr>
        <w:pStyle w:val="FirstParagraph"/>
      </w:pPr>
      <w:r>
        <w:t xml:space="preserve">ZESCO, Zambia’s state utility, and South Korea’s KS Eco Solutions Holdings finalised a purchase agreement for a 500 MW solar facility paired with 500 MWh of battery storage, capping nearly two years of negotiations.</w:t>
      </w:r>
      <w:r>
        <w:t xml:space="preserve"> </w:t>
      </w:r>
      <w:r>
        <w:t xml:space="preserve">“We are confident that this project will strengthen economic relations between Korea and Zambia and serve as a catalyst for greater Korean investment,”</w:t>
      </w:r>
      <w:r>
        <w:t xml:space="preserve"> </w:t>
      </w:r>
      <w:r>
        <w:t xml:space="preserve">CEO Ma Hong-il said.</w:t>
      </w:r>
    </w:p>
    <w:p>
      <w:pPr>
        <w:pStyle w:val="BodyText"/>
      </w:pPr>
      <w:r>
        <w:t xml:space="preserve">The deal targets a real shortfall. Zambia aims to lift generation capacity from 3,500–3,900 MW to about 10,000 MW by 2030 while facing a current deficit of more than 1,600 MW, a gap that drought-hit hydropower has worsened. The agreement was facilitated through Zambian Ambassador Andrew Bwezani Banda.</w:t>
      </w:r>
    </w:p>
    <w:p>
      <w:pPr>
        <w:pStyle w:val="BodyText"/>
      </w:pPr>
      <w:r>
        <w:rPr>
          <w:b/>
          <w:bCs/>
        </w:rPr>
        <w:t xml:space="preserve">References</w:t>
      </w:r>
    </w:p>
    <w:p>
      <w:pPr>
        <w:pStyle w:val="BodyText"/>
      </w:pPr>
      <w:r>
        <w:t xml:space="preserve">[33] Korea Herald. (2026, June 22). KS Eco Solutions finalizes 500 MW solar deal with Zambia’s ZESCO. Korea Herald. https://www.koreaherald.com/article/10784367</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2026-06-22T12:20:04Z</dcterms:created>
  <dcterms:modified xsi:type="dcterms:W3CDTF">2026-06-22T12:20:04Z</dcterms:modified>
</cp:coreProperties>
</file>

<file path=docProps/custom.xml><?xml version="1.0" encoding="utf-8"?>
<Properties xmlns="http://schemas.openxmlformats.org/officeDocument/2006/custom-properties" xmlns:vt="http://schemas.openxmlformats.org/officeDocument/2006/docPropsVTypes"/>
</file>