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韩国每日热点新闻-2026年5月29日"/>
    <w:p>
      <w:pPr>
        <w:pStyle w:val="Heading1"/>
      </w:pPr>
      <w:r>
        <w:rPr>
          <w:rFonts w:hint="eastAsia"/>
        </w:rPr>
        <w:t xml:space="preserve">韩国每日热点新闻</w:t>
      </w:r>
      <w:r>
        <w:t xml:space="preserve"> — </w:t>
      </w:r>
      <w:r>
        <w:rPr>
          <w:rFonts w:hint="eastAsia"/>
        </w:rPr>
        <w:t xml:space="preserve">2026年5月29日</w:t>
      </w:r>
    </w:p>
    <w:bookmarkStart w:id="11" w:name="一经济与市场"/>
    <w:p>
      <w:pPr>
        <w:pStyle w:val="Heading2"/>
      </w:pPr>
      <w:r>
        <w:rPr>
          <w:rFonts w:hint="eastAsia"/>
        </w:rPr>
        <w:t xml:space="preserve">一、经济与市场</w:t>
      </w:r>
    </w:p>
    <w:bookmarkStart w:id="9" w:name="财长具允哲称工业产出5月有望回升将4月下滑定性为短暂调整"/>
    <w:p>
      <w:pPr>
        <w:pStyle w:val="Heading3"/>
      </w:pPr>
      <w:r>
        <w:rPr>
          <w:rFonts w:hint="eastAsia"/>
        </w:rPr>
        <w:t xml:space="preserve">财长具允哲称工业产出5月有望回升，将4月下滑定性为短暂调整</w:t>
      </w:r>
    </w:p>
    <w:p>
      <w:pPr>
        <w:pStyle w:val="FirstParagraph"/>
      </w:pPr>
      <w:r>
        <w:rPr>
          <w:rFonts w:hint="eastAsia"/>
        </w:rPr>
        <w:t xml:space="preserve">韩国企划财政部长官、副总理具允哲（Koo</w:t>
      </w:r>
      <w:r>
        <w:t xml:space="preserve"> </w:t>
      </w:r>
      <w:r>
        <w:rPr>
          <w:rFonts w:hint="eastAsia"/>
        </w:rPr>
        <w:t xml:space="preserve">Yun-cheol）5月29日在多部门经济会议上表示，韩国工业产出有望在2026年5月重新回到上升通道，4月环比下滑0.6%属于“过去几个月强劲表现之后的基数效应”，是“一次暂时性的修正”。数据显示，4月工业产出在连续两个月扩张之后回落——2月环比上升2.1%，3月续升0.4%——同期零售销售与设备投资亦走弱。</w:t>
      </w:r>
    </w:p>
    <w:p>
      <w:pPr>
        <w:pStyle w:val="BodyText"/>
      </w:pPr>
      <w:r>
        <w:rPr>
          <w:rFonts w:hint="eastAsia"/>
        </w:rPr>
        <w:t xml:space="preserve">具允哲在会上强调：“消费者和企业信心已大幅回升，出口保持强劲表现，工业产出数字预计将重回上行轨道。”他同时关注中东供应中断推升的能源成本压力，称“政府将努力把高油价对民生造成的负担降至最低”，会议亦讨论了减轻农渔业能源成本以及鼓励海外韩资企业回流的激励措施。</w:t>
      </w:r>
    </w:p>
    <w:p>
      <w:pPr>
        <w:pStyle w:val="BodyText"/>
      </w:pPr>
      <w:r>
        <w:rPr>
          <w:rFonts w:hint="eastAsia"/>
        </w:rPr>
        <w:t xml:space="preserve">该番表态发布于韩国央行货币政策委员会议次日。韩国银行5月28日将基准利率维持在2.50%不变，同时将2026年GDP增长预期由2.0%上修至2.6%，通胀预期由2.2%上修至2.7%，显示监管层对内需复苏的信心正在增强。</w:t>
      </w:r>
    </w:p>
    <w:p>
      <w:pPr>
        <w:pStyle w:val="BodyText"/>
      </w:pPr>
      <w:r>
        <w:rPr>
          <w:b/>
          <w:bCs/>
        </w:rPr>
        <w:t xml:space="preserve">References</w:t>
      </w:r>
    </w:p>
    <w:p>
      <w:pPr>
        <w:pStyle w:val="BodyText"/>
      </w:pPr>
      <w:r>
        <w:t xml:space="preserve">[1] Yonhap. (2026, May 29).</w:t>
      </w:r>
      <w:r>
        <w:t xml:space="preserve"> </w:t>
      </w:r>
      <w:r>
        <w:rPr>
          <w:i/>
          <w:iCs/>
        </w:rPr>
        <w:t xml:space="preserve">Korea’s industrial output set to rebound in May: finance minister</w:t>
      </w:r>
      <w:r>
        <w:t xml:space="preserve">. The Korea Times. https://www.koreatimes.co.kr/economy/20260529/koreas-industrial-output-set-to-rebound-in-may-finance-minister</w:t>
      </w:r>
    </w:p>
    <w:p>
      <w:pPr>
        <w:pStyle w:val="BodyText"/>
      </w:pPr>
      <w:r>
        <w:t xml:space="preserve">[2] Ministry of Economy and Finance, Republic of Korea. (2026).</w:t>
      </w:r>
      <w:r>
        <w:t xml:space="preserve"> </w:t>
      </w:r>
      <w:r>
        <w:rPr>
          <w:i/>
          <w:iCs/>
        </w:rPr>
        <w:t xml:space="preserve">Press releases</w:t>
      </w:r>
      <w:r>
        <w:t xml:space="preserve">. https://english.moef.go.kr</w:t>
      </w:r>
    </w:p>
    <w:p>
      <w:r>
        <w:pict>
          <v:rect style="width:0;height:1.5pt" o:hralign="center" o:hrstd="t" o:hr="t"/>
        </w:pict>
      </w:r>
    </w:p>
    <w:bookmarkEnd w:id="9"/>
    <w:bookmarkStart w:id="10" w:name="韩国央行连续第八次按兵不动新行长申铉松释放鹰派加息信号"/>
    <w:p>
      <w:pPr>
        <w:pStyle w:val="Heading3"/>
      </w:pPr>
      <w:r>
        <w:rPr>
          <w:rFonts w:hint="eastAsia"/>
        </w:rPr>
        <w:t xml:space="preserve">韩国央行连续第八次按兵不动，新行长申铉松释放鹰派加息信号</w:t>
      </w:r>
    </w:p>
    <w:p>
      <w:pPr>
        <w:pStyle w:val="FirstParagraph"/>
      </w:pPr>
      <w:r>
        <w:rPr>
          <w:rFonts w:hint="eastAsia"/>
        </w:rPr>
        <w:t xml:space="preserve">韩国银行（BoK）货币政策委员会5月28日召开新行长申铉松（Shin</w:t>
      </w:r>
      <w:r>
        <w:t xml:space="preserve"> </w:t>
      </w:r>
      <w:r>
        <w:rPr>
          <w:rFonts w:hint="eastAsia"/>
        </w:rPr>
        <w:t xml:space="preserve">Hyun-song）上任后首次议息会议，将基准利率维持在2.50%不变，这是自2025年5月以来的第八次连续按兵不动；7名委员中有2人投票主张立即加息25个基点。本次会议同时大幅上修宏观预测：2026年GDP增速预期由2.0%上调至2.6%，通胀预期由2.2%上调至2.7%；一季度GDP环比扩张1.7%，4月CPI同比升至2.6%，较3月的2.2%进一步走高。</w:t>
      </w:r>
    </w:p>
    <w:p>
      <w:pPr>
        <w:pStyle w:val="BodyText"/>
      </w:pPr>
      <w:r>
        <w:rPr>
          <w:rFonts w:hint="eastAsia"/>
        </w:rPr>
        <w:t xml:space="preserve">申铉松在会后明确释放转向信号：“无论是看通胀、增长、汇率还是房地产市场，方向都是清晰的。”他表示，“上调基准利率将提供一次性应对所有这些问题的机会”，并就近期韩元剧烈波动警告称“我们不会容忍汇市出现单边走势”。当日韩元兑美元报1517.2，逼近1520心理关口，接近17年低位。市场据此将7月议息会议的25基点加息定价为基准情形，预计下半年合计两次加息，终端利率料升至3.0%。美国银行（Bank</w:t>
      </w:r>
      <w:r>
        <w:t xml:space="preserve"> of </w:t>
      </w:r>
      <w:r>
        <w:rPr>
          <w:rFonts w:hint="eastAsia"/>
        </w:rPr>
        <w:t xml:space="preserve">America）5月27日在另一份研报中将韩国2026年GDP增速预期上调至3.1%，并同样预计下半年两次加息。</w:t>
      </w:r>
    </w:p>
    <w:p>
      <w:pPr>
        <w:pStyle w:val="BodyText"/>
      </w:pPr>
      <w:r>
        <w:rPr>
          <w:rFonts w:hint="eastAsia"/>
        </w:rPr>
        <w:t xml:space="preserve">值得注意的是，申铉松出身国际清算银行（BIS）经济顾问兼研究主管，2026年4月21日由总统李在明任命就任韩国银行第28任行长，开启四年任期，其学术背景出自牛津大学；分析认为其鹰派转向意味着自2024年以来主导货币政策的“以保汇率促稳定”框架将得到强化。</w:t>
      </w:r>
    </w:p>
    <w:p>
      <w:pPr>
        <w:pStyle w:val="BodyText"/>
      </w:pPr>
      <w:r>
        <w:rPr>
          <w:b/>
          <w:bCs/>
        </w:rPr>
        <w:t xml:space="preserve">References</w:t>
      </w:r>
    </w:p>
    <w:p>
      <w:pPr>
        <w:pStyle w:val="BodyText"/>
      </w:pPr>
      <w:r>
        <w:t xml:space="preserve">[3] Im, E.-B. (2026, May 28).</w:t>
      </w:r>
      <w:r>
        <w:t xml:space="preserve"> </w:t>
      </w:r>
      <w:r>
        <w:rPr>
          <w:i/>
          <w:iCs/>
        </w:rPr>
        <w:t xml:space="preserve">Bank of Korea holds rate at 2.50%; Governor Shin signals imminent hikes</w:t>
      </w:r>
      <w:r>
        <w:t xml:space="preserve">. The Korea Herald. https://www.koreaherald.com/article/10758075</w:t>
      </w:r>
    </w:p>
    <w:p>
      <w:pPr>
        <w:pStyle w:val="BodyText"/>
      </w:pPr>
      <w:r>
        <w:t xml:space="preserve">[4]</w:t>
      </w:r>
      <w:r>
        <w:t xml:space="preserve"> </w:t>
      </w:r>
      <w:r>
        <w:rPr>
          <w:i/>
          <w:iCs/>
        </w:rPr>
        <w:t xml:space="preserve">Shin Hyun-song signals rate hike, citing aligned growth and inflation pressures</w:t>
      </w:r>
      <w:r>
        <w:t xml:space="preserve">. (2026, May 28). KED Global. https://www.kedglobal.com/central-bank/newsView/ked202605280003</w:t>
      </w:r>
    </w:p>
    <w:p>
      <w:pPr>
        <w:pStyle w:val="BodyText"/>
      </w:pPr>
      <w:r>
        <w:t xml:space="preserve">[5]</w:t>
      </w:r>
      <w:r>
        <w:t xml:space="preserve"> </w:t>
      </w:r>
      <w:r>
        <w:rPr>
          <w:i/>
          <w:iCs/>
        </w:rPr>
        <w:t xml:space="preserve">Shin Hyun-song signals rate hike citing aligned growth and inflation</w:t>
      </w:r>
      <w:r>
        <w:t xml:space="preserve">. (2026, May 28). Seoul Economic Daily. https://en.sedaily.com/finance/2026/05/28/shin-hyun-song-signals-rate-hike-citing-aligned-growth-and</w:t>
      </w:r>
    </w:p>
    <w:p>
      <w:pPr>
        <w:pStyle w:val="BodyText"/>
      </w:pPr>
      <w:r>
        <w:t xml:space="preserve">[6] Bank of Korea. (2026, May 28).</w:t>
      </w:r>
      <w:r>
        <w:t xml:space="preserve"> </w:t>
      </w:r>
      <w:r>
        <w:rPr>
          <w:i/>
          <w:iCs/>
        </w:rPr>
        <w:t xml:space="preserve">Monetary Policy Decision</w:t>
      </w:r>
      <w:r>
        <w:t xml:space="preserve">. https://www.bok.or.kr/eng/bbs/E0000634/view.do?nttId=10095713&amp;menuNo=400423</w:t>
      </w:r>
    </w:p>
    <w:p>
      <w:pPr>
        <w:pStyle w:val="BodyText"/>
      </w:pPr>
      <w:r>
        <w:t xml:space="preserve">[7] Bank for International Settlements. (2026, April 16).</w:t>
      </w:r>
      <w:r>
        <w:t xml:space="preserve"> </w:t>
      </w:r>
      <w:r>
        <w:rPr>
          <w:i/>
          <w:iCs/>
        </w:rPr>
        <w:t xml:space="preserve">Statement on the appointment of Hyun Song Shin as Governor of the Bank of Korea</w:t>
      </w:r>
      <w:r>
        <w:t xml:space="preserve">. https://www.bis.org/press/p260416a.htm</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0"/>
    <w:bookmarkEnd w:id="11"/>
    <w:bookmarkStart w:id="14" w:name="二政治与外交"/>
    <w:p>
      <w:pPr>
        <w:pStyle w:val="Heading2"/>
      </w:pPr>
      <w:r>
        <w:rPr>
          <w:rFonts w:hint="eastAsia"/>
        </w:rPr>
        <w:t xml:space="preserve">二、政治与外交</w:t>
      </w:r>
    </w:p>
    <w:bookmarkStart w:id="12" w:name="月3日地方选举提前投票启动李在明执政首考拉开帷幕"/>
    <w:p>
      <w:pPr>
        <w:pStyle w:val="Heading3"/>
      </w:pPr>
      <w:r>
        <w:rPr>
          <w:rFonts w:hint="eastAsia"/>
        </w:rPr>
        <w:t xml:space="preserve">6月3日地方选举提前投票启动，李在明执政首考拉开帷幕</w:t>
      </w:r>
    </w:p>
    <w:p>
      <w:pPr>
        <w:pStyle w:val="FirstParagraph"/>
      </w:pPr>
      <w:r>
        <w:rPr>
          <w:rFonts w:hint="eastAsia"/>
        </w:rPr>
        <w:t xml:space="preserve">韩国为期两天的提前投票于5月29日（周五）正式启动，为6月3日全国地方选举及国会议员补选热身。中央选举管理委员会（NEC）数据显示，全国共开放3,571个投票站，营业时间为上午6时至下午6时，符合资格选民达4,464万人，其中包括拥有永久居留权的外籍人士151,532人——较2022年同期127,623人增长18.7%。截至首日下午3时，全国累计投票率达8.15%，约364万人投票，较2022年同时点高出0.9个百分点，显示选情高度热络；其中全罗南道16.6%、全罗北道14.16%居前，首尔为7.66%。NEC赛前民调显示，73.6%受访者表示有意投票，其中39.4%计划使用提前投票通道。</w:t>
      </w:r>
    </w:p>
    <w:p>
      <w:pPr>
        <w:pStyle w:val="BodyText"/>
      </w:pPr>
      <w:r>
        <w:rPr>
          <w:rFonts w:hint="eastAsia"/>
        </w:rPr>
        <w:t xml:space="preserve">本次选举将一次性产生16名广域市长与道知事、16名教育监、227名基层政府首长及约4,000名地方议员，同时改选14个国会议员空缺席位，是总统李在明（2025年6月4日就任）领导的共同民主党政府上任后首次全国性大考。焦点的首尔市长选战中，韩国研究公司（Hankook</w:t>
      </w:r>
      <w:r>
        <w:t xml:space="preserve"> </w:t>
      </w:r>
      <w:r>
        <w:rPr>
          <w:rFonts w:hint="eastAsia"/>
        </w:rPr>
        <w:t xml:space="preserve">Research）最新民调显示，共同民主党候选人郑元伍以42%对36%领先现任市长、国民力量党人士吴世勋。</w:t>
      </w:r>
    </w:p>
    <w:p>
      <w:pPr>
        <w:pStyle w:val="BodyText"/>
      </w:pPr>
      <w:r>
        <w:rPr>
          <w:rFonts w:hint="eastAsia"/>
        </w:rPr>
        <w:t xml:space="preserve">李在明5月29日上午携第一夫人金惠京在钟路区三清洞投下提前票，国民力量党随即指控其涉嫌违反《公职选举法》，称其在投票时短暂暴露选票并打开投票箱门。共同民主党事务总长曹承来表示：“投出更多选票的一方将赢得选举。”国民力量党议员郑熙容则称：“如果投票率上升，对国民力量党绝对有利。”竞选活动将持续至6月2日。</w:t>
      </w:r>
    </w:p>
    <w:p>
      <w:pPr>
        <w:pStyle w:val="BodyText"/>
      </w:pPr>
      <w:r>
        <w:rPr>
          <w:b/>
          <w:bCs/>
        </w:rPr>
        <w:t xml:space="preserve">References</w:t>
      </w:r>
    </w:p>
    <w:p>
      <w:pPr>
        <w:pStyle w:val="BodyText"/>
      </w:pPr>
      <w:r>
        <w:t xml:space="preserve">[8] Ji, D.-g. (2026, May 29).</w:t>
      </w:r>
      <w:r>
        <w:t xml:space="preserve"> </w:t>
      </w:r>
      <w:r>
        <w:rPr>
          <w:i/>
          <w:iCs/>
        </w:rPr>
        <w:t xml:space="preserve">South Korea opens two-day early voting for June 3 local elections</w:t>
      </w:r>
      <w:r>
        <w:t xml:space="preserve">. The Korea Herald. https://www.koreaherald.com/article/10758611</w:t>
      </w:r>
    </w:p>
    <w:p>
      <w:pPr>
        <w:pStyle w:val="BodyText"/>
      </w:pPr>
      <w:r>
        <w:t xml:space="preserve">[9]</w:t>
      </w:r>
      <w:r>
        <w:t xml:space="preserve"> </w:t>
      </w:r>
      <w:r>
        <w:rPr>
          <w:i/>
          <w:iCs/>
        </w:rPr>
        <w:t xml:space="preserve">Lee Jae Myung casts early vote ahead of June 3 local elections</w:t>
      </w:r>
      <w:r>
        <w:t xml:space="preserve">. (2026, May 29). The Korea Herald. https://www.koreaherald.com/article/10758438</w:t>
      </w:r>
    </w:p>
    <w:p>
      <w:pPr>
        <w:pStyle w:val="BodyText"/>
      </w:pPr>
      <w:r>
        <w:t xml:space="preserve">[10]</w:t>
      </w:r>
      <w:r>
        <w:t xml:space="preserve"> </w:t>
      </w:r>
      <w:r>
        <w:rPr>
          <w:i/>
          <w:iCs/>
        </w:rPr>
        <w:t xml:space="preserve">South Korea local elections: early voting begins as Lee Jae-Myung casts ballot</w:t>
      </w:r>
      <w:r>
        <w:t xml:space="preserve">. (2026, May 29). UPI. https://www.upi.com/Top_News/World-News/2026/05/29/korea-South-Korea-local-elections-early-voting-Lee-Jae-Myung/6001780031602/</w:t>
      </w:r>
    </w:p>
    <w:p>
      <w:pPr>
        <w:pStyle w:val="BodyText"/>
      </w:pPr>
      <w:r>
        <w:t xml:space="preserve">[11]</w:t>
      </w:r>
      <w:r>
        <w:t xml:space="preserve"> </w:t>
      </w:r>
      <w:r>
        <w:rPr>
          <w:i/>
          <w:iCs/>
        </w:rPr>
        <w:t xml:space="preserve">Early voting turnout tops 2022 pace, foreign residents up 18.7%</w:t>
      </w:r>
      <w:r>
        <w:t xml:space="preserve">. (2026, May 29). The Korea Herald. https://www.koreaherald.com/article/10759108</w:t>
      </w:r>
    </w:p>
    <w:p>
      <w:r>
        <w:pict>
          <v:rect style="width:0;height:1.5pt" o:hralign="center" o:hrstd="t" o:hr="t"/>
        </w:pict>
      </w:r>
    </w:p>
    <w:bookmarkEnd w:id="12"/>
    <w:bookmarkStart w:id="13" w:name="警方突击搜查首尔市政府与施工单位追查西小门高架致命垮塌责任"/>
    <w:p>
      <w:pPr>
        <w:pStyle w:val="Heading3"/>
      </w:pPr>
      <w:r>
        <w:rPr>
          <w:rFonts w:hint="eastAsia"/>
        </w:rPr>
        <w:t xml:space="preserve">警方突击搜查首尔市政府与施工单位，追查西小门高架致命垮塌责任</w:t>
      </w:r>
    </w:p>
    <w:p>
      <w:pPr>
        <w:pStyle w:val="FirstParagraph"/>
      </w:pPr>
      <w:r>
        <w:rPr>
          <w:rFonts w:hint="eastAsia"/>
        </w:rPr>
        <w:t xml:space="preserve">首尔地方警察厅5月29日上午9时同时对7处地点展开突击搜查，距5月26日西小门高架（Seosomun</w:t>
      </w:r>
      <w:r>
        <w:t xml:space="preserve"> </w:t>
      </w:r>
      <w:r>
        <w:rPr>
          <w:rFonts w:hint="eastAsia"/>
        </w:rPr>
        <w:t xml:space="preserve">Overpass）拆除作业中发生部分垮塌、致3名工人死亡、3人受伤事件仅过去三天。受查对象包括项目委托方首尔市城市基础设施本部、主承包商兴和建设、监理方水城工程及若干分包商；行动由33名警方调查员与雇佣劳动部20名职业安全官员联合执行。</w:t>
      </w:r>
    </w:p>
    <w:p>
      <w:pPr>
        <w:pStyle w:val="BodyText"/>
      </w:pPr>
      <w:r>
        <w:rPr>
          <w:rFonts w:hint="eastAsia"/>
        </w:rPr>
        <w:t xml:space="preserve">肇事的西小门高架建于1966年，全长335米、宽14.9米，连接忠正路站与市厅站；2019年发生混凝土碎块掉落事故后，安全评估被定为D级，遂决定拆除，工程于2025年8月17日启动。事故当日，工人在切割混凝土板时发现结构出现约2.9厘米的轻微下沉，遂停工进行现场安全检查，但一块大梁随后从中部断裂、混凝土板坍塌，三名50至60多岁的男性工人当场遇难。</w:t>
      </w:r>
    </w:p>
    <w:p>
      <w:pPr>
        <w:pStyle w:val="BodyText"/>
      </w:pPr>
      <w:r>
        <w:rPr>
          <w:rFonts w:hint="eastAsia"/>
        </w:rPr>
        <w:t xml:space="preserve">雇佣劳动部表示将“严格”追究责任，总统李在明已下令“迅速调查、严厉惩处”。剩余拆除作业已于周四傍晚恢复，预计周六凌晨完成。</w:t>
      </w:r>
    </w:p>
    <w:p>
      <w:pPr>
        <w:pStyle w:val="BodyText"/>
      </w:pPr>
      <w:r>
        <w:rPr>
          <w:b/>
          <w:bCs/>
        </w:rPr>
        <w:t xml:space="preserve">References</w:t>
      </w:r>
    </w:p>
    <w:p>
      <w:pPr>
        <w:pStyle w:val="BodyText"/>
      </w:pPr>
      <w:r>
        <w:t xml:space="preserve">[12] Yonhap. (2026, May 29).</w:t>
      </w:r>
      <w:r>
        <w:t xml:space="preserve"> </w:t>
      </w:r>
      <w:r>
        <w:rPr>
          <w:i/>
          <w:iCs/>
        </w:rPr>
        <w:t xml:space="preserve">Police raid Seoul city gov’t, engineering company over overpass collapse</w:t>
      </w:r>
      <w:r>
        <w:t xml:space="preserve">. The Korea Times. https://www.koreatimes.co.kr/southkorea/law-crime/20260529/police-raid-seoul-city-govt-engineering-company-over-overpass-collapse</w:t>
      </w:r>
    </w:p>
    <w:p>
      <w:pPr>
        <w:pStyle w:val="BodyText"/>
      </w:pPr>
      <w:r>
        <w:t xml:space="preserve">[13]</w:t>
      </w:r>
      <w:r>
        <w:t xml:space="preserve"> </w:t>
      </w:r>
      <w:r>
        <w:rPr>
          <w:i/>
          <w:iCs/>
        </w:rPr>
        <w:t xml:space="preserve">Police raid Seoul Metropolitan Government over deadly Seosomun overpass collapse</w:t>
      </w:r>
      <w:r>
        <w:t xml:space="preserve">. (2026, May 29). The Korea Herald. https://www.koreaherald.com/article/10758775</w:t>
      </w:r>
    </w:p>
    <w:p>
      <w:pPr>
        <w:pStyle w:val="BodyText"/>
      </w:pPr>
      <w:r>
        <w:t xml:space="preserve">[14]</w:t>
      </w:r>
      <w:r>
        <w:t xml:space="preserve"> </w:t>
      </w:r>
      <w:r>
        <w:rPr>
          <w:i/>
          <w:iCs/>
        </w:rPr>
        <w:t xml:space="preserve">Aging Seoul overpass collapses during demolition, leaving 3 dead</w:t>
      </w:r>
      <w:r>
        <w:t xml:space="preserve">. (2026, May 26). The Korea Herald. https://www.koreaherald.com/article/10756280</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13"/>
    <w:bookmarkEnd w:id="14"/>
    <w:bookmarkStart w:id="18" w:name="三科技与产业"/>
    <w:p>
      <w:pPr>
        <w:pStyle w:val="Heading2"/>
      </w:pPr>
      <w:r>
        <w:rPr>
          <w:rFonts w:hint="eastAsia"/>
        </w:rPr>
        <w:t xml:space="preserve">三、科技与产业</w:t>
      </w:r>
    </w:p>
    <w:bookmarkStart w:id="15" w:name="三星电子与sk海力士加入anthropic-650亿美元h轮跻身战略基础设施伙伴"/>
    <w:p>
      <w:pPr>
        <w:pStyle w:val="Heading3"/>
      </w:pPr>
      <w:r>
        <w:rPr>
          <w:rFonts w:hint="eastAsia"/>
        </w:rPr>
        <w:t xml:space="preserve">三星电子与SK海力士加入Anthropic</w:t>
      </w:r>
      <w:r>
        <w:t xml:space="preserve"> </w:t>
      </w:r>
      <w:r>
        <w:rPr>
          <w:rFonts w:hint="eastAsia"/>
        </w:rPr>
        <w:t xml:space="preserve">650亿美元H轮，跻身战略基础设施伙伴</w:t>
      </w:r>
    </w:p>
    <w:p>
      <w:pPr>
        <w:pStyle w:val="FirstParagraph"/>
      </w:pPr>
      <w:r>
        <w:rPr>
          <w:rFonts w:hint="eastAsia"/>
        </w:rPr>
        <w:t xml:space="preserve">人工智能初创Anthropic</w:t>
      </w:r>
      <w:r>
        <w:t xml:space="preserve"> </w:t>
      </w:r>
      <w:r>
        <w:rPr>
          <w:rFonts w:hint="eastAsia"/>
        </w:rPr>
        <w:t xml:space="preserve">5月28日（美东时间）完成H轮融资，募资金额达650亿美元，公司估值升至9,650亿美元，超越OpenAI</w:t>
      </w:r>
      <w:r>
        <w:t xml:space="preserve"> </w:t>
      </w:r>
      <w:r>
        <w:rPr>
          <w:rFonts w:hint="eastAsia"/>
        </w:rPr>
        <w:t xml:space="preserve">3月的8,520亿美元估值，跃居全球最有价值的AI企业。三星电子（Samsung</w:t>
      </w:r>
      <w:r>
        <w:t xml:space="preserve"> </w:t>
      </w:r>
      <w:r>
        <w:rPr>
          <w:rFonts w:hint="eastAsia"/>
        </w:rPr>
        <w:t xml:space="preserve">Electronics）、SK海力士（SK</w:t>
      </w:r>
      <w:r>
        <w:t xml:space="preserve"> </w:t>
      </w:r>
      <w:r>
        <w:rPr>
          <w:rFonts w:hint="eastAsia"/>
        </w:rPr>
        <w:t xml:space="preserve">Hynix）与美光（Micron）作为三家芯片厂商首次以“战略基础设施伙伴”身份参与本轮，其余出资方包括Capital</w:t>
      </w:r>
      <w:r>
        <w:t xml:space="preserve"> </w:t>
      </w:r>
      <w:r>
        <w:rPr>
          <w:rFonts w:hint="eastAsia"/>
        </w:rPr>
        <w:t xml:space="preserve">Group、Coatue、新加坡政府投资公司（GIC）、黑石、富达、Baillie</w:t>
      </w:r>
      <w:r>
        <w:t xml:space="preserve"> </w:t>
      </w:r>
      <w:r>
        <w:rPr>
          <w:rFonts w:hint="eastAsia"/>
        </w:rPr>
        <w:t xml:space="preserve">Gifford和淡马锡。Anthropic称该公司年化营收已突破470亿美元，预计2026年第二季度实现首次经营盈利；估值较2026年2月录得的3,800亿美元水平在三个月内翻逾一倍。回看其融资轨迹：2025年9月F轮130亿美元、估值1,830亿美元；2026年2月12日G轮300亿美元、估值3,800亿美元；本轮H轮再度跨上接近万亿门槛。</w:t>
      </w:r>
    </w:p>
    <w:p>
      <w:pPr>
        <w:pStyle w:val="BodyText"/>
      </w:pPr>
      <w:r>
        <w:rPr>
          <w:rFonts w:hint="eastAsia"/>
        </w:rPr>
        <w:t xml:space="preserve">Anthropic在声明中称三家芯片伙伴“将在全球内存、存储和逻辑芯片供应中扮演关键角色”。市场解读认为，对三星而言，本次合作首要目标是赢得逻辑芯片代工订单；对SK海力士而言，则有望进一步巩固其在高带宽内存（HBM）市场的领先地位。三星代工业务（Samsung</w:t>
      </w:r>
      <w:r>
        <w:t xml:space="preserve"> </w:t>
      </w:r>
      <w:r>
        <w:rPr>
          <w:rFonts w:hint="eastAsia"/>
        </w:rPr>
        <w:t xml:space="preserve">Foundry）目前以7.2%市场份额位列全球第二，与台积电（TSMC）69.9%的份额仍有显著差距，但凭借特斯拉AI5/AI6以及英伟达Grok</w:t>
      </w:r>
      <w:r>
        <w:t xml:space="preserve"> </w:t>
      </w:r>
      <w:r>
        <w:rPr>
          <w:rFonts w:hint="eastAsia"/>
        </w:rPr>
        <w:t xml:space="preserve">3推理处理器等新订单，分析师预计代工业务将于2027年扭亏为盈。</w:t>
      </w:r>
    </w:p>
    <w:p>
      <w:pPr>
        <w:pStyle w:val="BodyText"/>
      </w:pPr>
      <w:r>
        <w:rPr>
          <w:b/>
          <w:bCs/>
        </w:rPr>
        <w:t xml:space="preserve">References</w:t>
      </w:r>
    </w:p>
    <w:p>
      <w:pPr>
        <w:pStyle w:val="BodyText"/>
      </w:pPr>
      <w:r>
        <w:t xml:space="preserve">[15] Moon, J.-h. (2026, May 29).</w:t>
      </w:r>
      <w:r>
        <w:t xml:space="preserve"> </w:t>
      </w:r>
      <w:r>
        <w:rPr>
          <w:i/>
          <w:iCs/>
        </w:rPr>
        <w:t xml:space="preserve">Samsung Electronics, SK Hynix become Anthropic strategic infrastructure partners in $65 billion Series H</w:t>
      </w:r>
      <w:r>
        <w:t xml:space="preserve">. The Korea Herald. https://www.koreaherald.com/article/10758856</w:t>
      </w:r>
    </w:p>
    <w:p>
      <w:pPr>
        <w:pStyle w:val="BodyText"/>
      </w:pPr>
      <w:r>
        <w:t xml:space="preserve">[16]</w:t>
      </w:r>
      <w:r>
        <w:t xml:space="preserve"> </w:t>
      </w:r>
      <w:r>
        <w:rPr>
          <w:i/>
          <w:iCs/>
        </w:rPr>
        <w:t xml:space="preserve">Samsung, SK Hynix join Anthropic’s $65 billion funding round</w:t>
      </w:r>
      <w:r>
        <w:t xml:space="preserve">. (2026, May 29). KED Global. https://www.kedglobal.com/artificial-intelligence/newsView/ked202605290004</w:t>
      </w:r>
    </w:p>
    <w:p>
      <w:pPr>
        <w:pStyle w:val="BodyText"/>
      </w:pPr>
      <w:r>
        <w:t xml:space="preserve">[17] Park, J. (2026, May 29).</w:t>
      </w:r>
      <w:r>
        <w:t xml:space="preserve"> </w:t>
      </w:r>
      <w:r>
        <w:rPr>
          <w:i/>
          <w:iCs/>
        </w:rPr>
        <w:t xml:space="preserve">Samsung Foundry seen as frontrunner for Anthropic’s logic chip fabrication</w:t>
      </w:r>
      <w:r>
        <w:t xml:space="preserve">. Asia Business Daily. https://www.asiae.co.kr/en/article/2026052907592796585</w:t>
      </w:r>
    </w:p>
    <w:p>
      <w:pPr>
        <w:pStyle w:val="BodyText"/>
      </w:pPr>
      <w:r>
        <w:t xml:space="preserve">[18]</w:t>
      </w:r>
      <w:r>
        <w:t xml:space="preserve"> </w:t>
      </w:r>
      <w:r>
        <w:rPr>
          <w:i/>
          <w:iCs/>
        </w:rPr>
        <w:t xml:space="preserve">Samsung could make chips for AI startup Anthropic</w:t>
      </w:r>
      <w:r>
        <w:t xml:space="preserve">. (2026, May 29). SamMobile. https://www.sammobile.com/2026/05/29/samsung-could-make-chips-anthropic-ai-startup/</w:t>
      </w:r>
    </w:p>
    <w:p>
      <w:pPr>
        <w:pStyle w:val="BodyText"/>
      </w:pPr>
      <w:r>
        <w:t xml:space="preserve">[19]</w:t>
      </w:r>
      <w:r>
        <w:t xml:space="preserve"> </w:t>
      </w:r>
      <w:r>
        <w:rPr>
          <w:i/>
          <w:iCs/>
        </w:rPr>
        <w:t xml:space="preserve">Anthropic raises $65 billion, nears $1T valuation ahead of IPO</w:t>
      </w:r>
      <w:r>
        <w:t xml:space="preserve">. (2026, May 28). TechCrunch. https://techcrunch.com/2026/05/28/anthropic-raises-65-billion-nears-1t-valuation-ahead-of-ipo/</w:t>
      </w:r>
    </w:p>
    <w:p>
      <w:pPr>
        <w:pStyle w:val="BodyText"/>
      </w:pPr>
      <w:r>
        <w:t xml:space="preserve">[20] Anthropic. (2026, February).</w:t>
      </w:r>
      <w:r>
        <w:t xml:space="preserve"> </w:t>
      </w:r>
      <w:r>
        <w:rPr>
          <w:i/>
          <w:iCs/>
        </w:rPr>
        <w:t xml:space="preserve">Anthropic raises $30 billion Series G funding at $380 billion post-money valuation</w:t>
      </w:r>
      <w:r>
        <w:t xml:space="preserve">. https://www.anthropic.com/news/anthropic-raises-30-billion-series-g-funding-380-billion-post-money-valuation</w:t>
      </w:r>
    </w:p>
    <w:p>
      <w:r>
        <w:pict>
          <v:rect style="width:0;height:1.5pt" o:hralign="center" o:hrstd="t" o:hr="t"/>
        </w:pict>
      </w:r>
    </w:p>
    <w:bookmarkEnd w:id="15"/>
    <w:bookmarkStart w:id="16" w:name="sk海力士市值逼近三星差距缩至6.8个百分点"/>
    <w:p>
      <w:pPr>
        <w:pStyle w:val="Heading3"/>
      </w:pPr>
      <w:r>
        <w:rPr>
          <w:rFonts w:hint="eastAsia"/>
        </w:rPr>
        <w:t xml:space="preserve">SK海力士市值逼近三星，差距缩至6.8个百分点</w:t>
      </w:r>
    </w:p>
    <w:p>
      <w:pPr>
        <w:pStyle w:val="FirstParagraph"/>
      </w:pPr>
      <w:r>
        <w:rPr>
          <w:rFonts w:hint="eastAsia"/>
        </w:rPr>
        <w:t xml:space="preserve">5月29日韩国股市收盘，SK海力士市值升至1,631.3757万亿韩元，相当于三星电子1,750.9604万亿韩元市值的93.2%，两巨头差距压缩至仅6.8个百分点，创AI芯片热潮以来的最窄水平。当日SK海力士股价上涨2.05%，刷新收盘历史新高至每股228.9万韩元；三星电子下跌2.44%至29.95万韩元。在全球上市公司市值排行中，三星位列第11、SK海力士第12，韩国两大巨头同时占据全球前十二席。</w:t>
      </w:r>
    </w:p>
    <w:p>
      <w:pPr>
        <w:pStyle w:val="BodyText"/>
      </w:pPr>
      <w:r>
        <w:rPr>
          <w:rFonts w:hint="eastAsia"/>
        </w:rPr>
        <w:t xml:space="preserve">从中期表现看，过去一年SK海力士股价累计上涨约1,000%，远超三星电子约436%的涨幅，反映HBM等AI内存定价权与利润弹性正在迅速向SK海力士倾斜。5月27日推出的“TIGER</w:t>
      </w:r>
      <w:r>
        <w:t xml:space="preserve"> </w:t>
      </w:r>
      <w:r>
        <w:rPr>
          <w:rFonts w:hint="eastAsia"/>
        </w:rPr>
        <w:t xml:space="preserve">SK海力士单股杠杆”ETF——韩国市场首只单股两倍杠杆ETF——上市三日吸纳6,909亿韩元资金，凸显散户投资者对AI半导体行情持续看多。</w:t>
      </w:r>
    </w:p>
    <w:p>
      <w:pPr>
        <w:pStyle w:val="BodyText"/>
      </w:pPr>
      <w:r>
        <w:rPr>
          <w:rFonts w:hint="eastAsia"/>
        </w:rPr>
        <w:t xml:space="preserve">美国银行近期将韩国2026年GDP增长预期上调至3.1%，并将DRAM价格预测较3月版本上调48%，认为本轮AI驱动的内存周期将持续到2027年。同日Anthropic公布SK海力士入选H轮战略基础设施伙伴的消息，进一步强化了市场对HBM4/HBM3E需求长期性的预期。</w:t>
      </w:r>
    </w:p>
    <w:p>
      <w:pPr>
        <w:pStyle w:val="BodyText"/>
      </w:pPr>
      <w:r>
        <w:rPr>
          <w:b/>
          <w:bCs/>
        </w:rPr>
        <w:t xml:space="preserve">References</w:t>
      </w:r>
    </w:p>
    <w:p>
      <w:pPr>
        <w:pStyle w:val="BodyText"/>
      </w:pPr>
      <w:r>
        <w:t xml:space="preserve">[21] Byun, S.-y. (2026, May 29).</w:t>
      </w:r>
      <w:r>
        <w:t xml:space="preserve"> </w:t>
      </w:r>
      <w:r>
        <w:rPr>
          <w:i/>
          <w:iCs/>
        </w:rPr>
        <w:t xml:space="preserve">SK Hynix closes in on Samsung’s market cap, 6.8 percent gap</w:t>
      </w:r>
      <w:r>
        <w:t xml:space="preserve">. Seoul Economic Daily. https://en.sedaily.com/finance/2026/05/29/sk-hynix-closes-in-on-samsungs-market-cap-68-percent-gap</w:t>
      </w:r>
    </w:p>
    <w:p>
      <w:pPr>
        <w:pStyle w:val="BodyText"/>
      </w:pPr>
      <w:r>
        <w:t xml:space="preserve">[22] Moon, J.-h. (2026, May 29).</w:t>
      </w:r>
      <w:r>
        <w:t xml:space="preserve"> </w:t>
      </w:r>
      <w:r>
        <w:rPr>
          <w:i/>
          <w:iCs/>
        </w:rPr>
        <w:t xml:space="preserve">Samsung Electronics, SK Hynix become Anthropic strategic infrastructure partners in $65 billion Series H</w:t>
      </w:r>
      <w:r>
        <w:t xml:space="preserve">. The Korea Herald. https://www.koreaherald.com/article/10758856</w:t>
      </w:r>
    </w:p>
    <w:p>
      <w:r>
        <w:pict>
          <v:rect style="width:0;height:1.5pt" o:hralign="center" o:hrstd="t" o:hr="t"/>
        </w:pict>
      </w:r>
    </w:p>
    <w:bookmarkEnd w:id="16"/>
    <w:bookmarkStart w:id="17" w:name="三星代工被视为anthropicclaude-ai芯片逻辑代工头号候选"/>
    <w:p>
      <w:pPr>
        <w:pStyle w:val="Heading3"/>
      </w:pPr>
      <w:r>
        <w:rPr>
          <w:rFonts w:hint="eastAsia"/>
        </w:rPr>
        <w:t xml:space="preserve">三星代工被视为Anthropic“Claude</w:t>
      </w:r>
      <w:r>
        <w:t xml:space="preserve"> </w:t>
      </w:r>
      <w:r>
        <w:rPr>
          <w:rFonts w:hint="eastAsia"/>
        </w:rPr>
        <w:t xml:space="preserve">AI芯片”逻辑代工头号候选</w:t>
      </w:r>
    </w:p>
    <w:p>
      <w:pPr>
        <w:pStyle w:val="FirstParagraph"/>
      </w:pPr>
      <w:r>
        <w:rPr>
          <w:rFonts w:hint="eastAsia"/>
        </w:rPr>
        <w:t xml:space="preserve">伴随Anthropic公布三星电子、SK海力士与美光为H轮战略合作伙伴，业内分析普遍认为，三星代工（Samsung</w:t>
      </w:r>
      <w:r>
        <w:t xml:space="preserve"> </w:t>
      </w:r>
      <w:r>
        <w:rPr>
          <w:rFonts w:hint="eastAsia"/>
        </w:rPr>
        <w:t xml:space="preserve">Foundry）将是Anthropic未来自研AI加速器——内部称“Claude</w:t>
      </w:r>
      <w:r>
        <w:t xml:space="preserve"> </w:t>
      </w:r>
      <w:r>
        <w:rPr>
          <w:rFonts w:hint="eastAsia"/>
        </w:rPr>
        <w:t xml:space="preserve">AI芯片”——逻辑芯片代工的头号候选。Anthropic在公开材料中明确提及“逻辑芯片”，但美光与SK海力士业务仅限于内存领域，三星因此成为合作版图中唯一具备先进逻辑代工能力的韩国厂商。</w:t>
      </w:r>
    </w:p>
    <w:p>
      <w:pPr>
        <w:pStyle w:val="BodyText"/>
      </w:pPr>
      <w:r>
        <w:rPr>
          <w:rFonts w:hint="eastAsia"/>
        </w:rPr>
        <w:t xml:space="preserve">数据显示，三星代工目前以7.2%市场份额位居全球第二，与第一名台积电的69.9%仍有62.7个百分点的巨大差距；不过，近期斩获的特斯拉AI5/AI6及英伟达Grok</w:t>
      </w:r>
      <w:r>
        <w:t xml:space="preserve"> </w:t>
      </w:r>
      <w:r>
        <w:rPr>
          <w:rFonts w:hint="eastAsia"/>
        </w:rPr>
        <w:t xml:space="preserve">3订单，已显示其在2纳米及以下先进工艺上的客户拓展取得突破。三星代工业务过去多年处于亏损状态，但分析师当前普遍预计其将于2027年实现扭亏。Anthropic在声明中以“AI半导体、内存、代工以及AI基础设施”四个维度概括与三星的合作内涵，被解读为代工业务订单层面具备实质性想象空间。</w:t>
      </w:r>
    </w:p>
    <w:p>
      <w:pPr>
        <w:pStyle w:val="BodyText"/>
      </w:pPr>
      <w:r>
        <w:rPr>
          <w:b/>
          <w:bCs/>
        </w:rPr>
        <w:t xml:space="preserve">References</w:t>
      </w:r>
    </w:p>
    <w:p>
      <w:pPr>
        <w:pStyle w:val="BodyText"/>
      </w:pPr>
      <w:r>
        <w:t xml:space="preserve">[23] Park, J. (2026, May 29).</w:t>
      </w:r>
      <w:r>
        <w:t xml:space="preserve"> </w:t>
      </w:r>
      <w:r>
        <w:rPr>
          <w:i/>
          <w:iCs/>
        </w:rPr>
        <w:t xml:space="preserve">Samsung Foundry frontrunner for Anthropic logic chip fabrication</w:t>
      </w:r>
      <w:r>
        <w:t xml:space="preserve">. Asia Business Daily. https://www.asiae.co.kr/en/article/2026052907592796585</w:t>
      </w:r>
    </w:p>
    <w:p>
      <w:pPr>
        <w:pStyle w:val="BodyText"/>
      </w:pPr>
      <w:r>
        <w:t xml:space="preserve">[24] Moon, J.-h. (2026, May 29).</w:t>
      </w:r>
      <w:r>
        <w:t xml:space="preserve"> </w:t>
      </w:r>
      <w:r>
        <w:rPr>
          <w:i/>
          <w:iCs/>
        </w:rPr>
        <w:t xml:space="preserve">Samsung Electronics, SK Hynix become Anthropic strategic infrastructure partners in $65 billion Series H</w:t>
      </w:r>
      <w:r>
        <w:t xml:space="preserve">. The Korea Herald. https://www.koreaherald.com/article/10758856</w:t>
      </w:r>
    </w:p>
    <w:p>
      <w:pPr>
        <w:pStyle w:val="BodyText"/>
      </w:pPr>
      <w:r>
        <w:t xml:space="preserve">[25]</w:t>
      </w:r>
      <w:r>
        <w:t xml:space="preserve"> </w:t>
      </w:r>
      <w:r>
        <w:rPr>
          <w:i/>
          <w:iCs/>
        </w:rPr>
        <w:t xml:space="preserve">Samsung, SK Hynix join Anthropic’s $65 billion funding round</w:t>
      </w:r>
      <w:r>
        <w:t xml:space="preserve">. (2026, May 29). KED Global. https://www.kedglobal.com/artificial-intelligence/newsView/ked202605290004</w:t>
      </w:r>
    </w:p>
    <w:p>
      <w:r>
        <w:pict>
          <v:rect style="width:0;height:1.5pt" o:hralign="center" o:hrstd="t" o:hr="t"/>
        </w:pict>
      </w:r>
    </w:p>
    <w:bookmarkEnd w:id="17"/>
    <w:bookmarkEnd w:id="18"/>
    <w:bookmarkStart w:id="20" w:name="四社会与民生"/>
    <w:p>
      <w:pPr>
        <w:pStyle w:val="Heading2"/>
      </w:pPr>
      <w:r>
        <w:rPr>
          <w:rFonts w:hint="eastAsia"/>
        </w:rPr>
        <w:t xml:space="preserve">四、社会与民生</w:t>
      </w:r>
    </w:p>
    <w:bookmarkStart w:id="19" w:name="柬埔寨判处六名中国籍被告无期徒刑韩国留学生朴民浩遇害案宣判"/>
    <w:p>
      <w:pPr>
        <w:pStyle w:val="Heading3"/>
      </w:pPr>
      <w:r>
        <w:rPr>
          <w:rFonts w:hint="eastAsia"/>
        </w:rPr>
        <w:t xml:space="preserve">柬埔寨判处六名中国籍被告无期徒刑，韩国留学生朴民浩遇害案宣判</w:t>
      </w:r>
    </w:p>
    <w:p>
      <w:pPr>
        <w:pStyle w:val="FirstParagraph"/>
      </w:pPr>
      <w:r>
        <w:rPr>
          <w:rFonts w:hint="eastAsia"/>
        </w:rPr>
        <w:t xml:space="preserve">柬埔寨贡布省法院5月27日对6名年龄介于30至54岁的中国籍被告判处无期徒刑——无期徒刑系柬埔寨最高刑罚，该国不设死刑——罪名为绑架、酷刑及谋杀韩国大学生朴民浩（Park</w:t>
      </w:r>
      <w:r>
        <w:t xml:space="preserve"> </w:t>
      </w:r>
      <w:r>
        <w:rPr>
          <w:rFonts w:hint="eastAsia"/>
        </w:rPr>
        <w:t xml:space="preserve">Minho，22岁）。法院认定6人犯有“在加重情节下实施的预谋杀人、酷刑、残忍行为及加重诈骗罪”，并表示掌握“足够证据将其与犯罪联系起来”。</w:t>
      </w:r>
    </w:p>
    <w:p>
      <w:pPr>
        <w:pStyle w:val="BodyText"/>
      </w:pPr>
      <w:r>
        <w:rPr>
          <w:rFonts w:hint="eastAsia"/>
        </w:rPr>
        <w:t xml:space="preserve">朴民浩2025年8月被一则虚假招聘广告诱骗赴柬，幕后实为大型网络诈骗集团；其于8月8日在贡布省波哥市Thansuor</w:t>
      </w:r>
      <w:r>
        <w:t xml:space="preserve"> </w:t>
      </w:r>
      <w:r>
        <w:rPr>
          <w:rFonts w:hint="eastAsia"/>
        </w:rPr>
        <w:t xml:space="preserve">Bokor度假村173号房间因遭受反复酷刑与殴打导致心脏骤停身亡，尸体后被发现于一辆福特卡车后厢。案件在韩国引发广泛公愤，并促使首尔向柬埔寨首相洪马奈（Hun</w:t>
      </w:r>
      <w:r>
        <w:t xml:space="preserve"> </w:t>
      </w:r>
      <w:r>
        <w:rPr>
          <w:rFonts w:hint="eastAsia"/>
        </w:rPr>
        <w:t xml:space="preserve">Manet）施压，要求其打击境内诈骗园区。</w:t>
      </w:r>
    </w:p>
    <w:p>
      <w:pPr>
        <w:pStyle w:val="BodyText"/>
      </w:pPr>
      <w:r>
        <w:rPr>
          <w:rFonts w:hint="eastAsia"/>
        </w:rPr>
        <w:t xml:space="preserve">涉及韩国公民的绑架案件正在急剧增加：2022至2023年每年仅10至20起，2024年激增至220起，截至2025年8月已达330起。首尔国家警察厅近期亦对从柬埔寨遣返的64名涉嫌诈骗的韩国公民中的58人申请逮捕令。报道援引消息人士指：“执法薄弱与跨境犯罪活动助长了大规模诈骗园区的成长。”判决于5月29日在韩国媒体广泛报道。</w:t>
      </w:r>
    </w:p>
    <w:p>
      <w:pPr>
        <w:pStyle w:val="BodyText"/>
      </w:pPr>
      <w:r>
        <w:rPr>
          <w:b/>
          <w:bCs/>
        </w:rPr>
        <w:t xml:space="preserve">References</w:t>
      </w:r>
    </w:p>
    <w:p>
      <w:pPr>
        <w:pStyle w:val="BodyText"/>
      </w:pPr>
      <w:r>
        <w:t xml:space="preserve">[26] Park, J.-h. (2026, May 29).</w:t>
      </w:r>
      <w:r>
        <w:t xml:space="preserve"> </w:t>
      </w:r>
      <w:r>
        <w:rPr>
          <w:i/>
          <w:iCs/>
        </w:rPr>
        <w:t xml:space="preserve">Cambodia jails 6 Chinese for South Korean’s murder</w:t>
      </w:r>
      <w:r>
        <w:t xml:space="preserve">. The Manila Times. https://www.manilatimes.net/2026/05/29/world/asia-oceania/cambodia-jails-6-chinese-for-south-koreans-murder/2353833</w:t>
      </w:r>
    </w:p>
    <w:p>
      <w:pPr>
        <w:pStyle w:val="BodyText"/>
      </w:pPr>
      <w:r>
        <w:t xml:space="preserve">[27]</w:t>
      </w:r>
      <w:r>
        <w:t xml:space="preserve"> </w:t>
      </w:r>
      <w:r>
        <w:rPr>
          <w:i/>
          <w:iCs/>
        </w:rPr>
        <w:t xml:space="preserve">Cambodia court sentences six Chinese to life for murder of South Korean student</w:t>
      </w:r>
      <w:r>
        <w:t xml:space="preserve">. (2026, May 29). The Korea Herald. https://www.koreaherald.com/article/10758217</w:t>
      </w:r>
    </w:p>
    <w:p>
      <w:pPr>
        <w:pStyle w:val="BodyText"/>
      </w:pPr>
      <w:r>
        <w:t xml:space="preserve">[28]</w:t>
      </w:r>
      <w:r>
        <w:t xml:space="preserve"> </w:t>
      </w:r>
      <w:r>
        <w:rPr>
          <w:i/>
          <w:iCs/>
        </w:rPr>
        <w:t xml:space="preserve">In Cambodia’s scam compounds, South Korean victims face deadly violence</w:t>
      </w:r>
      <w:r>
        <w:t xml:space="preserve">. (2026, May 27). The Washington Post. https://www.washingtonpost.com/world/2026/05/27/cambodia-scam-centers-cybercrime-south-korea/10dd0d98-59ed-11f1-8a9d-afb1148204e1_story.html</w:t>
      </w:r>
    </w:p>
    <w:p>
      <w:pPr>
        <w:pStyle w:val="BodyText"/>
      </w:pPr>
      <w:r>
        <w:t xml:space="preserve">[29]</w:t>
      </w:r>
      <w:r>
        <w:t xml:space="preserve"> </w:t>
      </w:r>
      <w:r>
        <w:rPr>
          <w:i/>
          <w:iCs/>
        </w:rPr>
        <w:t xml:space="preserve">South Korea police seek warrants for 58 repatriated scam centre suspects</w:t>
      </w:r>
      <w:r>
        <w:t xml:space="preserve">. (2025, October 20). Al Jazeera. https://www.aljazeera.com/news/2025/10/20/south-korea-police-seek-warrants-for-repatriated-scam-centre-suspects</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19"/>
    <w:bookmarkEnd w:id="20"/>
    <w:bookmarkStart w:id="21" w:name="五企业ipo与并购"/>
    <w:p>
      <w:pPr>
        <w:pStyle w:val="Heading2"/>
      </w:pPr>
      <w:r>
        <w:rPr>
          <w:rFonts w:hint="eastAsia"/>
        </w:rPr>
        <w:t xml:space="preserve">五、企业IPO与并购</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1"/>
    <w:bookmarkStart w:id="22" w:name="六其他重要事件"/>
    <w:p>
      <w:pPr>
        <w:pStyle w:val="Heading2"/>
      </w:pPr>
      <w:r>
        <w:rPr>
          <w:rFonts w:hint="eastAsia"/>
        </w:rPr>
        <w:t xml:space="preserve">六、其他重要事件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2026-05-29T08:36:43Z</dcterms:created>
  <dcterms:modified xsi:type="dcterms:W3CDTF">2026-05-29T08:36:43Z</dcterms:modified>
</cp:coreProperties>
</file>

<file path=docProps/custom.xml><?xml version="1.0" encoding="utf-8"?>
<Properties xmlns="http://schemas.openxmlformats.org/officeDocument/2006/custom-properties" xmlns:vt="http://schemas.openxmlformats.org/officeDocument/2006/docPropsVTypes"/>
</file>