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日本每日热点新闻-2026年6月3日"/>
    <w:p>
      <w:pPr>
        <w:pStyle w:val="Heading1"/>
      </w:pPr>
      <w:r>
        <w:rPr>
          <w:rFonts w:hint="eastAsia"/>
        </w:rPr>
        <w:t xml:space="preserve">日本每日热点新闻</w:t>
      </w:r>
      <w:r>
        <w:t xml:space="preserve"> — </w:t>
      </w:r>
      <w:r>
        <w:rPr>
          <w:rFonts w:hint="eastAsia"/>
        </w:rPr>
        <w:t xml:space="preserve">2026年6月3日</w:t>
      </w:r>
    </w:p>
    <w:bookmarkStart w:id="12" w:name="一经济与市场"/>
    <w:p>
      <w:pPr>
        <w:pStyle w:val="Heading2"/>
      </w:pPr>
      <w:r>
        <w:rPr>
          <w:rFonts w:hint="eastAsia"/>
        </w:rPr>
        <w:t xml:space="preserve">一、经济与市场</w:t>
      </w:r>
    </w:p>
    <w:bookmarkStart w:id="9" w:name="国会启动2026财年补充预算审议3.1万亿日元应对中东局势"/>
    <w:p>
      <w:pPr>
        <w:pStyle w:val="Heading3"/>
      </w:pPr>
      <w:r>
        <w:rPr>
          <w:rFonts w:hint="eastAsia"/>
        </w:rPr>
        <w:t xml:space="preserve">国会启动2026财年补充预算审议，3.1万亿日元应对中东局势</w:t>
      </w:r>
    </w:p>
    <w:p>
      <w:pPr>
        <w:pStyle w:val="FirstParagraph"/>
      </w:pPr>
      <w:r>
        <w:rPr>
          <w:rFonts w:hint="eastAsia"/>
        </w:rPr>
        <w:t xml:space="preserve">财务大臣片山皋月6月3日在众议院全体会议上就补充预算发表财政演说，正式拉开国会对2026财年补充预算草案的审议。预算一般账户支出共计3,113.5亿日元，主要用于设立应对中东动荡的储备基金，其中2.5万亿日元划拨能源价格补贴。该补充预算由内阁同日批准，全部通过赤字国债融资。</w:t>
      </w:r>
    </w:p>
    <w:p>
      <w:pPr>
        <w:pStyle w:val="BodyText"/>
      </w:pPr>
      <w:r>
        <w:rPr>
          <w:rFonts w:hint="eastAsia"/>
        </w:rPr>
        <w:t xml:space="preserve">片山表示，政府将“确保充足的财政准备，以最大限度降低风险，并在必要时迅速作出反应”。首相高市早苗连日来呼吁国会尽快通过该草案，使汽油补贴与电费、燃气费减免能在中东原油供给前景吃紧的窗口期落地。</w:t>
      </w:r>
    </w:p>
    <w:p>
      <w:pPr>
        <w:pStyle w:val="BodyText"/>
      </w:pPr>
      <w:r>
        <w:rPr>
          <w:rFonts w:hint="eastAsia"/>
        </w:rPr>
        <w:t xml:space="preserve">按路透社折算，3.1万亿日元约合190亿美元，是高市政府上任以来首份补充预算。政府明确将通过税收增收与非税收入对冲，避免推高市场国债发行总量——在日元逼近160、长债收益率持续承压的背景下，这一财政纪律承诺是市场关注的关键。</w:t>
      </w:r>
    </w:p>
    <w:p>
      <w:pPr>
        <w:pStyle w:val="BodyText"/>
      </w:pPr>
      <w:r>
        <w:rPr>
          <w:b/>
          <w:bCs/>
        </w:rPr>
        <w:t xml:space="preserve">References</w:t>
      </w:r>
    </w:p>
    <w:p>
      <w:pPr>
        <w:pStyle w:val="BodyText"/>
      </w:pPr>
      <w:r>
        <w:t xml:space="preserve">[1] Nippon.com. (2026, June 3). Diet debates start on Japan FY 2026 extra budget. Nippon.com. https://www.nippon.com/en/news/yjj2026060300140/diet-debates-start-on-japan-fy-2026-extra-budget.html</w:t>
      </w:r>
      <w:r>
        <w:t xml:space="preserve"> </w:t>
      </w:r>
      <w:r>
        <w:t xml:space="preserve">[2] News On Japan. (2026, June 3). Diet debates start on Japan FY 2026 extra budget. News On Japan. https://newsonjapan.com/article/149496.php</w:t>
      </w:r>
      <w:r>
        <w:t xml:space="preserve"> </w:t>
      </w:r>
      <w:r>
        <w:t xml:space="preserve">[3] Reuters. (2026, June 3). Japan’s govt finalises $19 billion extra budget to subsidise surging fuel costs. Investing.com. https://www.investing.com/news/economy-news/japans-govt-finalises-19-billion-extra-budget-to-subsidise-surging-fuel-costs-4723171</w:t>
      </w:r>
    </w:p>
    <w:p>
      <w:r>
        <w:pict>
          <v:rect style="width:0;height:1.5pt" o:hralign="center" o:hrstd="t" o:hr="t"/>
        </w:pict>
      </w:r>
    </w:p>
    <w:bookmarkEnd w:id="9"/>
    <w:bookmarkStart w:id="10" w:name="日经225指数首破68000点ai芯片股领涨"/>
    <w:p>
      <w:pPr>
        <w:pStyle w:val="Heading3"/>
      </w:pPr>
      <w:r>
        <w:rPr>
          <w:rFonts w:hint="eastAsia"/>
        </w:rPr>
        <w:t xml:space="preserve">日经225指数首破68,000点，AI芯片股领涨</w:t>
      </w:r>
    </w:p>
    <w:p>
      <w:pPr>
        <w:pStyle w:val="FirstParagraph"/>
      </w:pPr>
      <w:r>
        <w:rPr>
          <w:rFonts w:hint="eastAsia"/>
        </w:rPr>
        <w:t xml:space="preserve">日经225指数6月3日午盘一度涨2.9%至68,634.74点，史上首次突破68,000关口。东京电子（Tokyo</w:t>
      </w:r>
      <w:r>
        <w:t xml:space="preserve"> </w:t>
      </w:r>
      <w:r>
        <w:rPr>
          <w:rFonts w:hint="eastAsia"/>
        </w:rPr>
        <w:t xml:space="preserve">Electron）大涨13.4%，爱德万测试（Advantest）涨5.9%，两家芯片设备龙头合力贡献了指数当日近半涨幅。东证综合指数（Topix）同步上涨2.14%。</w:t>
      </w:r>
    </w:p>
    <w:p>
      <w:pPr>
        <w:pStyle w:val="BodyText"/>
      </w:pPr>
      <w:r>
        <w:rPr>
          <w:rFonts w:hint="eastAsia"/>
        </w:rPr>
        <w:t xml:space="preserve">行情由前夜华尔街AI概念股新高接力点燃，叠加日元走软对出口板块估值的提振——美元盘中一度突破160日元关口。同区域其他指数走势分化：中国沪深300上涨1.52%，香港恒生指数则下跌1.73%。</w:t>
      </w:r>
    </w:p>
    <w:p>
      <w:pPr>
        <w:pStyle w:val="BodyText"/>
      </w:pPr>
      <w:r>
        <w:rPr>
          <w:rFonts w:hint="eastAsia"/>
        </w:rPr>
        <w:t xml:space="preserve">这是日经225今年第三次刷新历史高位，与五月底AI数据中心资本开支预期上修的全球性叙事一脉相承，也使日经较2025年年初累计涨幅超过四成。日元持续贬值是双刃剑：出口股盈利改善的同时，进口成本与家庭实际购买力受压，倒逼政府同日推出的能源补贴预算与潜在汇市干预节奏挂钩。</w:t>
      </w:r>
    </w:p>
    <w:p>
      <w:pPr>
        <w:pStyle w:val="BodyText"/>
      </w:pPr>
      <w:r>
        <w:rPr>
          <w:b/>
          <w:bCs/>
        </w:rPr>
        <w:t xml:space="preserve">References</w:t>
      </w:r>
    </w:p>
    <w:p>
      <w:pPr>
        <w:pStyle w:val="BodyText"/>
      </w:pPr>
      <w:r>
        <w:t xml:space="preserve">[4] Al Jazeera. (2026, June 3). Japan’s stock market hits new record as AI boom gathers steam. Al Jazeera. https://www.aljazeera.com/economy/2026/6/3/japans-stock-market-hits-new-record-as-ai-boom-gathers-steam</w:t>
      </w:r>
      <w:r>
        <w:t xml:space="preserve"> </w:t>
      </w:r>
      <w:r>
        <w:t xml:space="preserve">[5] Associated Press. (2026, June 3). Tokyo’s Nikkei 225 index tops 68,000 for the 1st time as Wall Street logs more records. WSLS. https://www.wsls.com/business/2026/06/03/tokyos-nikkei-225-index-tops-68000-for-the-1st-time-as-wall-street-logs-more-records/</w:t>
      </w:r>
      <w:r>
        <w:t xml:space="preserve"> </w:t>
      </w:r>
      <w:r>
        <w:t xml:space="preserve">[6] Business Standard. (2026, June 3). Japan’s Nikkei tops 68,000 for first time on AI-driven chip stock surge. Business Standard. https://www.business-standard.com/markets/news/japan-s-nikkei-tops-68-000-for-first-time-on-ai-driven-chip-stock-surge-126060300335_1.html</w:t>
      </w:r>
    </w:p>
    <w:p>
      <w:r>
        <w:pict>
          <v:rect style="width:0;height:1.5pt" o:hralign="center" o:hrstd="t" o:hr="t"/>
        </w:pict>
      </w:r>
    </w:p>
    <w:bookmarkEnd w:id="10"/>
    <w:bookmarkStart w:id="11" w:name="日元逼近160片山重申汇市干预随时准备就绪"/>
    <w:p>
      <w:pPr>
        <w:pStyle w:val="Heading3"/>
      </w:pPr>
      <w:r>
        <w:rPr>
          <w:rFonts w:hint="eastAsia"/>
        </w:rPr>
        <w:t xml:space="preserve">日元逼近160，片山重申汇市干预“随时准备就绪”</w:t>
      </w:r>
    </w:p>
    <w:p>
      <w:pPr>
        <w:pStyle w:val="FirstParagraph"/>
      </w:pPr>
      <w:r>
        <w:rPr>
          <w:rFonts w:hint="eastAsia"/>
        </w:rPr>
        <w:t xml:space="preserve">财务大臣片山皋月6月3日内阁会议批准补充预算后对记者表示，当局“已准备好在必要时随时应对外汇市场”，回应日元朝160兑1美元方向再度走软。这是4月底大规模干预后日元首次触及该敏感价位。</w:t>
      </w:r>
    </w:p>
    <w:p>
      <w:pPr>
        <w:pStyle w:val="BodyText"/>
      </w:pPr>
      <w:r>
        <w:rPr>
          <w:rFonts w:hint="eastAsia"/>
        </w:rPr>
        <w:t xml:space="preserve">财务省此前披露的数据显示，日本于4月28日至5月27日累计动用约11.7万亿日元（合约731亿美元）实施单月规模最大的一轮日元买入干预。然而，日美利差扩大与原油价格上行使日元自干预以来反复回吐涨幅，市场对东京下一步行动的押注重新升温。</w:t>
      </w:r>
    </w:p>
    <w:p>
      <w:pPr>
        <w:pStyle w:val="BodyText"/>
      </w:pPr>
      <w:r>
        <w:rPr>
          <w:rFonts w:hint="eastAsia"/>
        </w:rPr>
        <w:t xml:space="preserve">路透社报道援引外汇交易员的判断指出，160既是技术心理位，也是日本财务省过去两年口头警告频率明显上升的阈值——本次片山的表态与4月行动前的措辞几乎一致，被部分对冲基金视作干预倒计时启动的信号。补充预算获批与汇市表态同日落地，凸显高市政府对中东局势叠加日元疲软推升进口能源成本这一双重冲击的应对意图。</w:t>
      </w:r>
    </w:p>
    <w:p>
      <w:pPr>
        <w:pStyle w:val="BodyText"/>
      </w:pPr>
      <w:r>
        <w:rPr>
          <w:b/>
          <w:bCs/>
        </w:rPr>
        <w:t xml:space="preserve">References</w:t>
      </w:r>
    </w:p>
    <w:p>
      <w:pPr>
        <w:pStyle w:val="BodyText"/>
      </w:pPr>
      <w:r>
        <w:t xml:space="preserve">[7] Bloomberg. (2026, June 3). Japan’s Katayama reiterates ready on FX response as yen weakens. Bloomberg. https://www.bloomberg.com/news/articles/2026-06-03/japan-s-katayama-reiterates-ready-on-fx-response-as-yen-weakens</w:t>
      </w:r>
      <w:r>
        <w:t xml:space="preserve"> </w:t>
      </w:r>
      <w:r>
        <w:t xml:space="preserve">[8] Reuters. (2026, June 2). Japan warns as traders push yen to 160 danger zone before key BOJ speech. Yahoo Finance. https://finance.yahoo.com/markets/currencies/articles/japan-finance-minister-says-ready-004300610.html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高市宣布石脑油化工供应链将延续至2026财年之后稳定运行"/>
    <w:p>
      <w:pPr>
        <w:pStyle w:val="Heading3"/>
      </w:pPr>
      <w:r>
        <w:rPr>
          <w:rFonts w:hint="eastAsia"/>
        </w:rPr>
        <w:t xml:space="preserve">高市宣布石脑油化工供应链将延续至2026财年之后稳定运行</w:t>
      </w:r>
    </w:p>
    <w:p>
      <w:pPr>
        <w:pStyle w:val="FirstParagraph"/>
      </w:pPr>
      <w:r>
        <w:rPr>
          <w:rFonts w:hint="eastAsia"/>
        </w:rPr>
        <w:t xml:space="preserve">首相高市早苗6月3日宣布，日本石脑油（naphtha）基化工原料供应链将在2026财年之后继续保持稳定供应。该承诺基于政府与石化行业的密集磋商，是当日内阁批准的补充预算所配套能源安全措施的一部分。</w:t>
      </w:r>
    </w:p>
    <w:p>
      <w:pPr>
        <w:pStyle w:val="BodyText"/>
      </w:pPr>
      <w:r>
        <w:rPr>
          <w:rFonts w:hint="eastAsia"/>
        </w:rPr>
        <w:t xml:space="preserve">石脑油是塑料、合成纤维、橡胶等基础化工品的核心原料，日本进口主要来自中东。在以伊冲突推升霍尔木兹海峡运输与保险成本的背景下，政府选择在补充预算同日发布化工供应保证，意在防止下游制造业——尤其汽车与电子供应链——出现库存恐慌与价格连锁反应。</w:t>
      </w:r>
    </w:p>
    <w:p>
      <w:pPr>
        <w:pStyle w:val="BodyText"/>
      </w:pPr>
      <w:r>
        <w:rPr>
          <w:rFonts w:hint="eastAsia"/>
        </w:rPr>
        <w:t xml:space="preserve">这是高市自上任以来首次公开对单一原材料供应做出多年度承诺，反映其能源安全政策由短期补贴向中长期供应链锚定延伸。</w:t>
      </w:r>
    </w:p>
    <w:p>
      <w:pPr>
        <w:pStyle w:val="BodyText"/>
      </w:pPr>
      <w:r>
        <w:rPr>
          <w:b/>
          <w:bCs/>
        </w:rPr>
        <w:t xml:space="preserve">References</w:t>
      </w:r>
    </w:p>
    <w:p>
      <w:pPr>
        <w:pStyle w:val="BodyText"/>
      </w:pPr>
      <w:r>
        <w:t xml:space="preserve">[9] Nippon.com. (2026, June 3). Takaichi announces stable supply of naphtha for petrochemicals beyond FY2026. Nippon.com. https://www.nippon.com/en/news/yjj2026060300141/</w:t>
      </w:r>
    </w:p>
    <w:p>
      <w:r>
        <w:pict>
          <v:rect style="width:0;height:1.5pt" o:hralign="center" o:hrstd="t" o:hr="t"/>
        </w:pict>
      </w:r>
    </w:p>
    <w:bookmarkEnd w:id="13"/>
    <w:bookmarkStart w:id="14" w:name="自民党向国民民主党递出执政联盟橄榄枝意在巩固高市国会基本盘"/>
    <w:p>
      <w:pPr>
        <w:pStyle w:val="Heading3"/>
      </w:pPr>
      <w:r>
        <w:rPr>
          <w:rFonts w:hint="eastAsia"/>
        </w:rPr>
        <w:t xml:space="preserve">自民党向国民民主党递出执政联盟橄榄枝，意在巩固高市国会基本盘</w:t>
      </w:r>
    </w:p>
    <w:p>
      <w:pPr>
        <w:pStyle w:val="FirstParagraph"/>
      </w:pPr>
      <w:r>
        <w:rPr>
          <w:rFonts w:hint="eastAsia"/>
        </w:rPr>
        <w:t xml:space="preserve">自民党副干事长荻生田光一周末公开表示，国民民主党（DPP）是扩大执政联盟的“理想人选”，公开为高市早苗政府寻求第三个执政伙伴造势。当前自民党与日本维新会组成的执政联盟在参议院仍未过半，立法议程多次被迫做出妥协。</w:t>
      </w:r>
    </w:p>
    <w:p>
      <w:pPr>
        <w:pStyle w:val="BodyText"/>
      </w:pPr>
      <w:r>
        <w:rPr>
          <w:rFonts w:hint="eastAsia"/>
        </w:rPr>
        <w:t xml:space="preserve">自民党在2026年2月众议院大选中拿下316席的压倒性多数，但参议院形势仍受制于反对党联合阵线。国民民主党党首玉木雄一郎此前一年曾在与自民党的合作谈判中持坚定立场，最终自民党转而拉拢维新会入阁。荻生田此番表态被视为对玉木的二次试探，也回应了高市本人对扩大基础以推动食品减税、补充预算等法案顺利通过的迫切需求。</w:t>
      </w:r>
    </w:p>
    <w:p>
      <w:pPr>
        <w:pStyle w:val="BodyText"/>
      </w:pPr>
      <w:r>
        <w:rPr>
          <w:rFonts w:hint="eastAsia"/>
        </w:rPr>
        <w:t xml:space="preserve">国民民主党在众议院掌握28席，规模虽小但在参议院摇摆议程中常具决定性作用。下一轮三党协商的关键议题预计将集中在能源补贴持续期限与消费税减免范围上。</w:t>
      </w:r>
    </w:p>
    <w:p>
      <w:pPr>
        <w:pStyle w:val="BodyText"/>
      </w:pPr>
      <w:r>
        <w:rPr>
          <w:b/>
          <w:bCs/>
        </w:rPr>
        <w:t xml:space="preserve">References</w:t>
      </w:r>
    </w:p>
    <w:p>
      <w:pPr>
        <w:pStyle w:val="BodyText"/>
      </w:pPr>
      <w:r>
        <w:t xml:space="preserve">[10] Japan Times. (2026, June 3). The LDP wants another coalition partner. Will it happen? Japan Times. https://www.japantimes.co.jp/news/2026/06/03/japan/politics/ldp-dpp-coalition/</w:t>
      </w:r>
      <w:r>
        <w:t xml:space="preserve"> </w:t>
      </w:r>
      <w:r>
        <w:t xml:space="preserve">[11] Council on Foreign Relations. (2026). Political realignment and the 2026 Japanese election II. CFR. https://www.cfr.org/articles/political-realignment-and-the-2026-japanese-election-ii</w:t>
      </w:r>
    </w:p>
    <w:p>
      <w:r>
        <w:pict>
          <v:rect style="width:0;height:1.5pt" o:hralign="center" o:hrstd="t" o:hr="t"/>
        </w:pict>
      </w:r>
    </w:p>
    <w:bookmarkEnd w:id="14"/>
    <w:bookmarkStart w:id="15" w:name="高市将于本月决定将食品消费税降至1而非零税率"/>
    <w:p>
      <w:pPr>
        <w:pStyle w:val="Heading3"/>
      </w:pPr>
      <w:r>
        <w:rPr>
          <w:rFonts w:hint="eastAsia"/>
        </w:rPr>
        <w:t xml:space="preserve">高市将于本月决定将食品消费税降至1%而非零税率</w:t>
      </w:r>
    </w:p>
    <w:p>
      <w:pPr>
        <w:pStyle w:val="FirstParagraph"/>
      </w:pPr>
      <w:r>
        <w:rPr>
          <w:rFonts w:hint="eastAsia"/>
        </w:rPr>
        <w:t xml:space="preserve">首相高市早苗将于6月内决定将食品消费税率从现行8%下调至1%，而非选举期间承诺的零税率。决策动因是实施速度——零税率需收银系统全国性改造，约耗时一年；1%方案对系统改动较小，可显著缩短落地时间。</w:t>
      </w:r>
    </w:p>
    <w:p>
      <w:pPr>
        <w:pStyle w:val="BodyText"/>
      </w:pPr>
      <w:r>
        <w:rPr>
          <w:rFonts w:hint="eastAsia"/>
        </w:rPr>
        <w:t xml:space="preserve">政府估算，若全面实施零税率，年度税收损失约4.3万亿日元。社会保障国民会议正以6月底达成初步共识为目标加速推进议程。据日本时报报道，作为对1%方案的政治补偿，政府考虑拨款约6,000亿日元——相当于1%税收对应的金额——用于补贴零售商更换收银系统。</w:t>
      </w:r>
    </w:p>
    <w:p>
      <w:pPr>
        <w:pStyle w:val="BodyText"/>
      </w:pPr>
      <w:r>
        <w:rPr>
          <w:rFonts w:hint="eastAsia"/>
        </w:rPr>
        <w:t xml:space="preserve">高市2月大选政纲承诺的是为期两年的食品消费税“暂停征收”，从零税率退到1%意味着对选举承诺的明确稀释。共同社测算1%方案每年仍需约4万亿日元财源，其与同日获批的3.1万亿日元补充预算之间的财政可持续性张力，将成为接下来党内协调的焦点。</w:t>
      </w:r>
    </w:p>
    <w:p>
      <w:pPr>
        <w:pStyle w:val="BodyText"/>
      </w:pPr>
      <w:r>
        <w:rPr>
          <w:b/>
          <w:bCs/>
        </w:rPr>
        <w:t xml:space="preserve">References</w:t>
      </w:r>
    </w:p>
    <w:p>
      <w:pPr>
        <w:pStyle w:val="BodyText"/>
      </w:pPr>
      <w:r>
        <w:t xml:space="preserve">[12] Nikkei Asia. (2026, June 3). Japan’s Takaichi to decide this month on cutting food tax to 1%. Nikkei Asia. https://asia.nikkei.com/economy/japan-s-takaichi-to-decide-this-month-on-cutting-food-tax-to-1</w:t>
      </w:r>
      <w:r>
        <w:t xml:space="preserve"> </w:t>
      </w:r>
      <w:r>
        <w:t xml:space="preserve">[13] Japan Times. (2026, June 2). Takaichi administration considering 1% tax on food from next April. Japan Times. https://www.japantimes.co.jp/news/2026/06/02/japan/takaichi-food-tax-one-percent/</w:t>
      </w:r>
      <w:r>
        <w:t xml:space="preserve"> </w:t>
      </w:r>
      <w:r>
        <w:t xml:space="preserve">[14] Japan Today. (2026, May 31). Gov’t leans toward cutting sales tax to 1%, not 0%, for speedy start. Japan Today. https://japantoday.com/category/politics/japan-gov’t-leans-toward-cutting-sales-tax-to-1-not-0-for-speedy-start</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三菱重工与preferred-networks结成防务ai业务联盟"/>
    <w:p>
      <w:pPr>
        <w:pStyle w:val="Heading3"/>
      </w:pPr>
      <w:r>
        <w:rPr>
          <w:rFonts w:hint="eastAsia"/>
        </w:rPr>
        <w:t xml:space="preserve">三菱重工与Preferred</w:t>
      </w:r>
      <w:r>
        <w:t xml:space="preserve"> </w:t>
      </w:r>
      <w:r>
        <w:rPr>
          <w:rFonts w:hint="eastAsia"/>
        </w:rPr>
        <w:t xml:space="preserve">Networks结成防务AI业务联盟</w:t>
      </w:r>
    </w:p>
    <w:p>
      <w:pPr>
        <w:pStyle w:val="FirstParagraph"/>
      </w:pPr>
      <w:r>
        <w:rPr>
          <w:rFonts w:hint="eastAsia"/>
        </w:rPr>
        <w:t xml:space="preserve">三菱重工（Mitsubishi</w:t>
      </w:r>
      <w:r>
        <w:t xml:space="preserve"> Heavy </w:t>
      </w:r>
      <w:r>
        <w:rPr>
          <w:rFonts w:hint="eastAsia"/>
        </w:rPr>
        <w:t xml:space="preserve">Industries）与日本头部深度学习初创公司Preferred</w:t>
      </w:r>
      <w:r>
        <w:t xml:space="preserve"> Networks </w:t>
      </w:r>
      <w:r>
        <w:rPr>
          <w:rFonts w:hint="eastAsia"/>
        </w:rPr>
        <w:t xml:space="preserve">6月2日宣布缔结业务联盟，瞄准日本本土防务及关键基础设施AI技术联合研发，并附带资本合作意向。三菱重工是日本最大防务承包商，Preferred</w:t>
      </w:r>
      <w:r>
        <w:t xml:space="preserve"> </w:t>
      </w:r>
      <w:r>
        <w:rPr>
          <w:rFonts w:hint="eastAsia"/>
        </w:rPr>
        <w:t xml:space="preserve">Networks则在工业AI与大模型训练领域处于本土领先地位。</w:t>
      </w:r>
    </w:p>
    <w:p>
      <w:pPr>
        <w:pStyle w:val="BodyText"/>
      </w:pPr>
      <w:r>
        <w:rPr>
          <w:rFonts w:hint="eastAsia"/>
        </w:rPr>
        <w:t xml:space="preserve">联盟的战略主轴是减少日本防务装备对海外AI技术的依赖。两家公司在公告中将合作范围界定为“任务关键型机械与系统的智能化与自主化”，覆盖陆海空防卫装备及社会基础设施。双方目标是在2026财年内将业务联盟升级为资本与业务联盟协议，建立长期股权纽带以支撑中长期研发投入。</w:t>
      </w:r>
    </w:p>
    <w:p>
      <w:pPr>
        <w:pStyle w:val="BodyText"/>
      </w:pPr>
      <w:r>
        <w:rPr>
          <w:rFonts w:hint="eastAsia"/>
        </w:rPr>
        <w:t xml:space="preserve">此举发生在日本国防预算自2022年安保战略大转向以来连续四年提升的背景下，也呼应高市政府推动的“防务自主+经济安全”双轴政策。对本土AI产业而言，与最大防务客户绑定意味着稳定订单与机密级数据访问权——这是Preferred</w:t>
      </w:r>
      <w:r>
        <w:t xml:space="preserve"> </w:t>
      </w:r>
      <w:r>
        <w:rPr>
          <w:rFonts w:hint="eastAsia"/>
        </w:rPr>
        <w:t xml:space="preserve">Networks过去与汽车、医疗客户合作中未曾触及的资源层级。</w:t>
      </w:r>
    </w:p>
    <w:p>
      <w:pPr>
        <w:pStyle w:val="BodyText"/>
      </w:pPr>
      <w:r>
        <w:rPr>
          <w:b/>
          <w:bCs/>
        </w:rPr>
        <w:t xml:space="preserve">References</w:t>
      </w:r>
    </w:p>
    <w:p>
      <w:pPr>
        <w:pStyle w:val="BodyText"/>
      </w:pPr>
      <w:r>
        <w:t xml:space="preserve">[15] Nikkei Asia. (2026, June 2). Mitsubishi Heavy to develop Japan-based defense AI with Preferred Networks. Nikkei Asia. https://asia.nikkei.com/business/technology/artificial-intelligence/mitsubishi-heavy-and-preferred-networks-forge-defense-ai-business</w:t>
      </w:r>
      <w:r>
        <w:t xml:space="preserve"> </w:t>
      </w:r>
      <w:r>
        <w:t xml:space="preserve">[16] Mitsubishi Heavy Industries. (2026, June 2). Mitsubishi Heavy Industries and Preferred Networks form business alliance to jointly develop Japan-made AI technologies for mission-critical applications. MHI. https://www.mhi.com/news/260602.html</w:t>
      </w:r>
    </w:p>
    <w:p>
      <w:r>
        <w:pict>
          <v:rect style="width:0;height:1.5pt" o:hralign="center" o:hrstd="t" o:hr="t"/>
        </w:pict>
      </w:r>
    </w:p>
    <w:bookmarkEnd w:id="17"/>
    <w:bookmarkStart w:id="18" w:name="微软发布首款推理模型mai-thinking-1同步加码日本ai基建"/>
    <w:p>
      <w:pPr>
        <w:pStyle w:val="Heading3"/>
      </w:pPr>
      <w:r>
        <w:rPr>
          <w:rFonts w:hint="eastAsia"/>
        </w:rPr>
        <w:t xml:space="preserve">微软发布首款推理模型MAI-Thinking-1，同步加码日本AI基建</w:t>
      </w:r>
    </w:p>
    <w:p>
      <w:pPr>
        <w:pStyle w:val="FirstParagraph"/>
      </w:pPr>
      <w:r>
        <w:rPr>
          <w:rFonts w:hint="eastAsia"/>
        </w:rPr>
        <w:t xml:space="preserve">微软在Build</w:t>
      </w:r>
      <w:r>
        <w:t xml:space="preserve"> </w:t>
      </w:r>
      <w:r>
        <w:rPr>
          <w:rFonts w:hint="eastAsia"/>
        </w:rPr>
        <w:t xml:space="preserve">2026大会上推出首款自研推理模型MAI-Thinking-1，并与英伟达（Nvidia）联合开发面向Windows系统的专用芯片技术。模型参数350亿、未经过第三方模型蒸馏训练，在关键软件工程与数学推理基准上与Claude</w:t>
      </w:r>
      <w:r>
        <w:t xml:space="preserve"> Sonnet </w:t>
      </w:r>
      <w:r>
        <w:rPr>
          <w:rFonts w:hint="eastAsia"/>
        </w:rPr>
        <w:t xml:space="preserve">4.6相当，对GPT-5.5则在成本效率上具备最高10倍优势。</w:t>
      </w:r>
    </w:p>
    <w:p>
      <w:pPr>
        <w:pStyle w:val="BodyText"/>
      </w:pPr>
      <w:r>
        <w:rPr>
          <w:rFonts w:hint="eastAsia"/>
        </w:rPr>
        <w:t xml:space="preserve">发布时点紧贴市场预期中的OpenAI公开上市窗口——微软借此释放“不再完全依赖OpenAI技术栈”的信号。同期，微软重申2026至2029年向日本投入100亿美元用于AI数据中心扩建，并培训100万日本工程师；合作伙伴包括软银（SoftBank）与樱花互联网（Sakura</w:t>
      </w:r>
      <w:r>
        <w:t xml:space="preserve"> </w:t>
      </w:r>
      <w:r>
        <w:rPr>
          <w:rFonts w:hint="eastAsia"/>
        </w:rPr>
        <w:t xml:space="preserve">Internet）。</w:t>
      </w:r>
    </w:p>
    <w:p>
      <w:pPr>
        <w:pStyle w:val="BodyText"/>
      </w:pPr>
      <w:r>
        <w:rPr>
          <w:rFonts w:hint="eastAsia"/>
        </w:rPr>
        <w:t xml:space="preserve">对日本而言，三菱重工—Preferred</w:t>
      </w:r>
      <w:r>
        <w:t xml:space="preserve"> </w:t>
      </w:r>
      <w:r>
        <w:rPr>
          <w:rFonts w:hint="eastAsia"/>
        </w:rPr>
        <w:t xml:space="preserve">Networks联盟与微软日本基建投入构成并行的两条AI产业链路：前者锚定防务与社会基础设施的本土自主路径，后者则将日本嵌入北美超大规模厂商的全球算力网络。两条路径同日浮现，反映出日本AI产业在“自主”与“接入”之间寻求并行下注。</w:t>
      </w:r>
    </w:p>
    <w:p>
      <w:pPr>
        <w:pStyle w:val="BodyText"/>
      </w:pPr>
      <w:r>
        <w:rPr>
          <w:b/>
          <w:bCs/>
        </w:rPr>
        <w:t xml:space="preserve">References</w:t>
      </w:r>
    </w:p>
    <w:p>
      <w:pPr>
        <w:pStyle w:val="BodyText"/>
      </w:pPr>
      <w:r>
        <w:t xml:space="preserve">[17] Nikkei Asia. (2026, June 3). Microsoft unveils its first AI reasoning model ahead of OpenAI IPO. Nikkei Asia. https://asia.nikkei.com/business/technology/artificial-intelligence/microsoft-unveils-its-first-ai-reasoning-model-ahead-of-openai-ipo</w:t>
      </w:r>
      <w:r>
        <w:t xml:space="preserve"> </w:t>
      </w:r>
      <w:r>
        <w:t xml:space="preserve">[18] Microsoft AI. (2026, June 2). Introducing MAI-Thinking-1. Microsoft. https://microsoft.ai/news/introducing-mai-thinking-1/</w:t>
      </w:r>
      <w:r>
        <w:t xml:space="preserve"> </w:t>
      </w:r>
      <w:r>
        <w:t xml:space="preserve">[19] Twinstrata. (2026, June). Microsoft just committed $10 billion to Japan — what it tells founders about where AI infrastructure is going. Twinstrata. https://www.twinstrata.com/microsoft-just-committed-10-billion-to-japan/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2" w:name="四社会与民生"/>
    <w:p>
      <w:pPr>
        <w:pStyle w:val="Heading2"/>
      </w:pPr>
      <w:r>
        <w:rPr>
          <w:rFonts w:hint="eastAsia"/>
        </w:rPr>
        <w:t xml:space="preserve">四、社会与民生</w:t>
      </w:r>
    </w:p>
    <w:bookmarkStart w:id="20" w:name="热带风暴蔷薇袭击日本东京发布4级避难令约900航班停飞"/>
    <w:p>
      <w:pPr>
        <w:pStyle w:val="Heading3"/>
      </w:pPr>
      <w:r>
        <w:rPr>
          <w:rFonts w:hint="eastAsia"/>
        </w:rPr>
        <w:t xml:space="preserve">热带风暴蔷薇袭击日本，东京发布4级避难令，约900航班停飞</w:t>
      </w:r>
    </w:p>
    <w:p>
      <w:pPr>
        <w:pStyle w:val="FirstParagraph"/>
      </w:pPr>
      <w:r>
        <w:rPr>
          <w:rFonts w:hint="eastAsia"/>
        </w:rPr>
        <w:t xml:space="preserve">热带风暴蔷薇（Jangmi）6月3日横扫日本中部与东部，截至中午12:30，东京品川区全域以及野川、神田川沿线发布4级避难令；千叶县市原、南房总、鸭川、胜浦、市川市行德地区与大多喜町同步进入4级避难。当局对8个都道府县发布避难劝告。</w:t>
      </w:r>
    </w:p>
    <w:p>
      <w:pPr>
        <w:pStyle w:val="BodyText"/>
      </w:pPr>
      <w:r>
        <w:rPr>
          <w:rFonts w:hint="eastAsia"/>
        </w:rPr>
        <w:t xml:space="preserve">约6万户家庭停电。日本航空（Japan</w:t>
      </w:r>
      <w:r>
        <w:t xml:space="preserve"> </w:t>
      </w:r>
      <w:r>
        <w:rPr>
          <w:rFonts w:hint="eastAsia"/>
        </w:rPr>
        <w:t xml:space="preserve">Airlines）与全日空（All</w:t>
      </w:r>
      <w:r>
        <w:t xml:space="preserve"> Nippon </w:t>
      </w:r>
      <w:r>
        <w:rPr>
          <w:rFonts w:hint="eastAsia"/>
        </w:rPr>
        <w:t xml:space="preserve">Airways）合计取消约900架次航班，影响旅客约9万人次。JR东日本暂停多条铁路线。德岛县桑野川及那贺川支流被发布5级“洪水发生信息”——日本气象厅雨量监测体系中最高警戒等级。截至午后，至少16人受伤。</w:t>
      </w:r>
    </w:p>
    <w:p>
      <w:pPr>
        <w:pStyle w:val="BodyText"/>
      </w:pPr>
      <w:r>
        <w:rPr>
          <w:rFonts w:hint="eastAsia"/>
        </w:rPr>
        <w:t xml:space="preserve">风暴中心气压980百帕，最大持续风速25米/秒，宫崎县田野町24小时降雨量达304.5毫米，刷新该地6月份历史纪录。蔷薇是今年第6号台风，登陆时点叠加日本梅雨季前半段湿冷锋面，使中部山区滑坡风险显著上升。气象厅警告，即使风暴过境后，地基饱和地区的滞后性灾害仍将持续24至48小时。</w:t>
      </w:r>
    </w:p>
    <w:p>
      <w:pPr>
        <w:pStyle w:val="BodyText"/>
      </w:pPr>
      <w:r>
        <w:rPr>
          <w:b/>
          <w:bCs/>
        </w:rPr>
        <w:t xml:space="preserve">References</w:t>
      </w:r>
    </w:p>
    <w:p>
      <w:pPr>
        <w:pStyle w:val="BodyText"/>
      </w:pPr>
      <w:r>
        <w:t xml:space="preserve">[20] Japan Times. (2026, June 3). Tropical Storm Jangmi slams Japan, triggering flood alerts and disrupting transportation. Japan Times. https://www.japantimes.co.jp/news/2026/06/03/japan/tropical-storm-jangmi-landfall/</w:t>
      </w:r>
      <w:r>
        <w:t xml:space="preserve"> </w:t>
      </w:r>
      <w:r>
        <w:t xml:space="preserve">[21] Japan Today. (2026, June 3). Tropical Storm Jangmi batters Japan, cuts power to 60,000 homes. Japan Today. https://japantoday.com/category/national/tropical-storm-jangmi-batters-japan-cuts-power-to-60-000-homes</w:t>
      </w:r>
      <w:r>
        <w:t xml:space="preserve"> </w:t>
      </w:r>
      <w:r>
        <w:t xml:space="preserve">[22] Nation Thailand. (2026, June 3). Tropical Storm Jangmi slams Japan. Nation Thailand. https://www.nationthailand.com/news/world/40066984</w:t>
      </w:r>
      <w:r>
        <w:t xml:space="preserve"> </w:t>
      </w:r>
      <w:r>
        <w:t xml:space="preserve">[23] News On Japan. (2026, June 3). Tropical Storm Jangmi makes landfall. News On Japan. https://newsonjapan.com/article/149466.php</w:t>
      </w:r>
      <w:r>
        <w:t xml:space="preserve"> </w:t>
      </w:r>
      <w:r>
        <w:t xml:space="preserve">[24] News On Japan. (2026, June 3). Tropical Storm Jangmi triggers flood alerts. News On Japan. https://newsonjapan.com/article/149481.php</w:t>
      </w:r>
      <w:r>
        <w:t xml:space="preserve"> </w:t>
      </w:r>
      <w:r>
        <w:t xml:space="preserve">[25] News On Japan. (2026, June 3). Tropical Storm Jangmi disrupts transportation. News On Japan. https://newsonjapan.com/article/149483.php</w:t>
      </w:r>
    </w:p>
    <w:p>
      <w:r>
        <w:pict>
          <v:rect style="width:0;height:1.5pt" o:hralign="center" o:hrstd="t" o:hr="t"/>
        </w:pict>
      </w:r>
    </w:p>
    <w:bookmarkEnd w:id="20"/>
    <w:bookmarkStart w:id="21" w:name="丰田与铃木因蔷薇风暴停产13家及5家本土工厂全线停摆"/>
    <w:p>
      <w:pPr>
        <w:pStyle w:val="Heading3"/>
      </w:pPr>
      <w:r>
        <w:rPr>
          <w:rFonts w:hint="eastAsia"/>
        </w:rPr>
        <w:t xml:space="preserve">丰田与铃木因蔷薇风暴停产，13家及5家本土工厂全线停摆</w:t>
      </w:r>
    </w:p>
    <w:p>
      <w:pPr>
        <w:pStyle w:val="FirstParagraph"/>
      </w:pPr>
      <w:r>
        <w:rPr>
          <w:rFonts w:hint="eastAsia"/>
        </w:rPr>
        <w:t xml:space="preserve">丰田汽车（Toyota</w:t>
      </w:r>
      <w:r>
        <w:t xml:space="preserve"> </w:t>
      </w:r>
      <w:r>
        <w:rPr>
          <w:rFonts w:hint="eastAsia"/>
        </w:rPr>
        <w:t xml:space="preserve">Motor）6月3日宣布暂停13家国内工厂运营，全部生产线从清晨停至下午3点前后；唯一例外是位于福冈县的工厂。铃木（Suzuki）则在静冈县内5家工厂全部停产。</w:t>
      </w:r>
    </w:p>
    <w:p>
      <w:pPr>
        <w:pStyle w:val="BodyText"/>
      </w:pPr>
      <w:r>
        <w:rPr>
          <w:rFonts w:hint="eastAsia"/>
        </w:rPr>
        <w:t xml:space="preserve">丰田与铃木同日决定停产，是日本汽车工业近两年面对极端天气最大规模的同步反应。两家企业的停产决策几乎在风暴登陆前夜同步发布，反映出去年7月台风Krathon造成铃木浜松工厂连夜疏散后行业内部对预防性停产门槛的下调。13家工厂中包括丰田元町、堤、田原等核心车型组装基地，单日产能损失估算可达约1.3万辆。</w:t>
      </w:r>
    </w:p>
    <w:p>
      <w:pPr>
        <w:pStyle w:val="BodyText"/>
      </w:pPr>
      <w:r>
        <w:rPr>
          <w:rFonts w:hint="eastAsia"/>
        </w:rPr>
        <w:t xml:space="preserve">铃木静冈五厂同步停产意味着该公司日本本土全部主力产能当日归零。丰田福冈工厂未停产则因风暴路径绕过九州中北部。两公司均未透露补班计划，行业预计周末加班补产的可能性较高。</w:t>
      </w:r>
    </w:p>
    <w:p>
      <w:pPr>
        <w:pStyle w:val="BodyText"/>
      </w:pPr>
      <w:r>
        <w:rPr>
          <w:b/>
          <w:bCs/>
        </w:rPr>
        <w:t xml:space="preserve">References</w:t>
      </w:r>
    </w:p>
    <w:p>
      <w:pPr>
        <w:pStyle w:val="BodyText"/>
      </w:pPr>
      <w:r>
        <w:t xml:space="preserve">[26] Japan Today. (2026, June 3). Tropical Storm Jangmi batters Japan, cuts power to 60,000 homes. Japan Today. https://japantoday.com/category/national/tropical-storm-jangmi-batters-japan-cuts-power-to-60-000-homes</w:t>
      </w:r>
      <w:r>
        <w:t xml:space="preserve"> </w:t>
      </w:r>
      <w:r>
        <w:t xml:space="preserve">[27] News On Japan. (2026, June 3). Toyota and Suzuki halt domestic production due to typhoon. News On Japan. https://newsonjapan.com/article/149485.php</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4" w:name="五企业ipo与并购"/>
    <w:p>
      <w:pPr>
        <w:pStyle w:val="Heading2"/>
      </w:pPr>
      <w:r>
        <w:rPr>
          <w:rFonts w:hint="eastAsia"/>
        </w:rPr>
        <w:t xml:space="preserve">五、企业IPO与并购</w:t>
      </w:r>
    </w:p>
    <w:bookmarkStart w:id="23" w:name="经济产业省发布企业收购指南补充指引公开征询至2026年7月"/>
    <w:p>
      <w:pPr>
        <w:pStyle w:val="Heading3"/>
      </w:pPr>
      <w:r>
        <w:rPr>
          <w:rFonts w:hint="eastAsia"/>
        </w:rPr>
        <w:t xml:space="preserve">经济产业省发布企业收购指南补充指引，公开征询至2026年7月</w:t>
      </w:r>
    </w:p>
    <w:p>
      <w:pPr>
        <w:pStyle w:val="FirstParagraph"/>
      </w:pPr>
      <w:r>
        <w:rPr>
          <w:rFonts w:hint="eastAsia"/>
        </w:rPr>
        <w:t xml:space="preserve">日本经济产业省（METI）发布企业收购指南补充指引草案，对2023年发布的企业收购指南实施细节进行澄清，公开征询期截至2026年7月。补充指引明确：理想的并购应以提升企业价值为前提，而不一定是出价最高的交易。</w:t>
      </w:r>
    </w:p>
    <w:p>
      <w:pPr>
        <w:pStyle w:val="BodyText"/>
      </w:pPr>
      <w:r>
        <w:rPr>
          <w:rFonts w:hint="eastAsia"/>
        </w:rPr>
        <w:t xml:space="preserve">补充指引提出，若收购方因反垄断或外资审查通过概率偏低而导致交易完成可能性显著下降，则该收购提案可被视为“缺乏可信合理性”；同时要求目标公司管理层评估收购方及其投资者的合规框架特征，以防止企业价值长期受损。</w:t>
      </w:r>
    </w:p>
    <w:p>
      <w:pPr>
        <w:pStyle w:val="BodyText"/>
      </w:pPr>
      <w:r>
        <w:rPr>
          <w:rFonts w:hint="eastAsia"/>
        </w:rPr>
        <w:t xml:space="preserve">该指引落地于2024年金融商品交易法（FIEA）修订案2026年5月1日生效之后——修订案将强制要约收购的表决权门槛从原先的三分之一下调至30%，覆盖场内外全部交易类型。METI此次补充指引被视为对修订案落地后市场实务问题的及时回应，重点对应近年活跃投资人通过场外协议规避强制要约规则的灰色路径。咨询期结束后，最终指引预计成为东京交易所并购实务的关键参考。</w:t>
      </w:r>
    </w:p>
    <w:p>
      <w:pPr>
        <w:pStyle w:val="BodyText"/>
      </w:pPr>
      <w:r>
        <w:rPr>
          <w:b/>
          <w:bCs/>
        </w:rPr>
        <w:t xml:space="preserve">References</w:t>
      </w:r>
    </w:p>
    <w:p>
      <w:pPr>
        <w:pStyle w:val="BodyText"/>
      </w:pPr>
      <w:r>
        <w:t xml:space="preserve">[28] MLex. (2026, June 3). Japan’s METI proposes supplementary guidance on corporate takeover rules. MLex. https://mlexmarketinsight.com/news-analysis/editors-picks/area-of-expertise/competition/japan-meti-supplementary-takeover-guidelines-june-2026</w:t>
      </w:r>
      <w:r>
        <w:t xml:space="preserve"> </w:t>
      </w:r>
      <w:r>
        <w:t xml:space="preserve">[29] MLex. (2026, June 3). Japan’s METI proposes supplementary guidance on corporate takeover rules. MLex. https://www.mlex.com/mlex/mergers-acquisitions/articles/2484978/japan-s-meti-proposes-supplementary-guidance-on-corporate-takeover-rules</w:t>
      </w:r>
      <w:r>
        <w:t xml:space="preserve"> </w:t>
      </w:r>
      <w:r>
        <w:t xml:space="preserve">[30] DLA Piper. (2026, January). Recent developments on TOB rules and shareholding transparency in Japan. DLA Piper. https://www.dlapiper.com/en-us/insights/publications/2026/01/recent-developments-on-tob-rules-and-shareholding-transparency-in-japan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Start w:id="25"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2026-06-03T08:55:01Z</dcterms:created>
  <dcterms:modified xsi:type="dcterms:W3CDTF">2026-06-03T08:55:01Z</dcterms:modified>
</cp:coreProperties>
</file>

<file path=docProps/custom.xml><?xml version="1.0" encoding="utf-8"?>
<Properties xmlns="http://schemas.openxmlformats.org/officeDocument/2006/custom-properties" xmlns:vt="http://schemas.openxmlformats.org/officeDocument/2006/docPropsVTypes"/>
</file>