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英国每日热点新闻-2026年6月8日"/>
    <w:p>
      <w:pPr>
        <w:pStyle w:val="Heading1"/>
      </w:pPr>
      <w:r>
        <w:rPr>
          <w:rFonts w:hint="eastAsia"/>
        </w:rPr>
        <w:t xml:space="preserve">英国每日热点新闻</w:t>
      </w:r>
      <w:r>
        <w:t xml:space="preserve"> — </w:t>
      </w:r>
      <w:r>
        <w:rPr>
          <w:rFonts w:hint="eastAsia"/>
        </w:rPr>
        <w:t xml:space="preserve">2026年6月8日</w:t>
      </w:r>
    </w:p>
    <w:bookmarkStart w:id="12" w:name="一经济与市场"/>
    <w:p>
      <w:pPr>
        <w:pStyle w:val="Heading2"/>
      </w:pPr>
      <w:r>
        <w:rPr>
          <w:rFonts w:hint="eastAsia"/>
        </w:rPr>
        <w:t xml:space="preserve">一、经济与市场</w:t>
      </w:r>
    </w:p>
    <w:bookmarkStart w:id="9" w:name="英国30年期国债收益率升至5.59市场押注英央行9月前加息概率近80"/>
    <w:p>
      <w:pPr>
        <w:pStyle w:val="Heading3"/>
      </w:pPr>
      <w:r>
        <w:rPr>
          <w:rFonts w:hint="eastAsia"/>
        </w:rPr>
        <w:t xml:space="preserve">英国30年期国债收益率升至5.59%，市场押注英央行9月前加息概率近80%</w:t>
      </w:r>
    </w:p>
    <w:p>
      <w:pPr>
        <w:pStyle w:val="FirstParagraph"/>
      </w:pPr>
      <w:r>
        <w:rPr>
          <w:rFonts w:hint="eastAsia"/>
        </w:rPr>
        <w:t xml:space="preserve">英国30年期国债收益率6月8日升至5.59%，较上一交易日上行0.03个百分点；基准10年期国债报约4.85%，已较5月下旬一度突破5%的金融危机以来高位有所回落。利率期货显示，市场对英国央行（BoE）9月前加息25个基点的隐含概率约为80%。</w:t>
      </w:r>
    </w:p>
    <w:p>
      <w:pPr>
        <w:pStyle w:val="BodyText"/>
      </w:pPr>
      <w:r>
        <w:rPr>
          <w:rFonts w:hint="eastAsia"/>
        </w:rPr>
        <w:t xml:space="preserve">英央行货币政策委员会（MPC）4月29日以8票对1票决定将基准利率维持在3.75%，1名委员投票主张加息25个基点至4%；下一次议息会议定于6月18日。MPC委员斯瓦蒂·丁格拉（Swati</w:t>
      </w:r>
      <w:r>
        <w:t xml:space="preserve"> </w:t>
      </w:r>
      <w:r>
        <w:rPr>
          <w:rFonts w:hint="eastAsia"/>
        </w:rPr>
        <w:t xml:space="preserve">Dhingra）6月5日在伦敦大学学院（UCL）一场活动上谈及下次利率决定时表示“很难说”，并强调“屋子里那头大象，就是能源危机将走向何方”——指向中东战事推升的油价不确定性。UCL同日发布的宏观预测模型显示，4月已回落至2.8%（2025年3月以来最低）的整体通胀5月将反弹至3.0%，二季度GDP环比增速将由一季度的0.6%放缓至0.3%。4月核心CPI为2.5%，服务业通胀3.2%。</w:t>
      </w:r>
    </w:p>
    <w:p>
      <w:pPr>
        <w:pStyle w:val="BodyText"/>
      </w:pPr>
      <w:r>
        <w:rPr>
          <w:rFonts w:hint="eastAsia"/>
        </w:rPr>
        <w:t xml:space="preserve">4月通胀的回落主要来自家庭能源价格上限调降，单这一项就压低整体CPI近0.5个百分点。但路透社最新调查的62名经济学家中，仅14人预计2026年至少加息一次，33人认为利率全年不动，15人甚至预计降息——市场定价与卖方共识背离明显。背景上，BoE行长安德鲁·贝利5月底已表态在伊朗局势未明、英国增长疲弱之际无意急于加息，长端收益率高企更多被高盛等机构归因于英国长久期养老金需求叠加财政可持续性担忧——预算责任办公室（OBR）6月2日发布的预测评估报告显示，2024-25财年政府借款达1520亿英镑，相当于GDP的5.2%。</w:t>
      </w:r>
    </w:p>
    <w:p>
      <w:pPr>
        <w:pStyle w:val="BodyText"/>
      </w:pPr>
      <w:r>
        <w:rPr>
          <w:b/>
          <w:bCs/>
        </w:rPr>
        <w:t xml:space="preserve">References</w:t>
      </w:r>
    </w:p>
    <w:p>
      <w:pPr>
        <w:pStyle w:val="BodyText"/>
      </w:pPr>
      <w:r>
        <w:t xml:space="preserve">[1] Trading Economics. (2026, June 8). United Kingdom Government Bond 10Y. Trading Economics. https://tradingeconomics.com/united-kingdom/government-bond-yield</w:t>
      </w:r>
      <w:r>
        <w:t xml:space="preserve"> </w:t>
      </w:r>
      <w:r>
        <w:t xml:space="preserve">[2] Smith, E. (2026, May 26). UK gilt yields retreat from multi-decade highs as political drama mellows, rate hike expectations ease. CNBC. https://www.cnbc.com/2026/05/26/uk-gilt-yields-ease-political-drama-mellows-rate-hikes-ease.html</w:t>
      </w:r>
      <w:r>
        <w:t xml:space="preserve"> </w:t>
      </w:r>
      <w:r>
        <w:t xml:space="preserve">[3] HomeOwners Alliance. (2026, June 5). Interest rate predictions: when will UK interest rates go down?. HomeOwners Alliance. https://hoa.org.uk/news/interest-rate-predictions-2/</w:t>
      </w:r>
      <w:r>
        <w:t xml:space="preserve"> </w:t>
      </w:r>
      <w:r>
        <w:t xml:space="preserve">[4] Goldman Sachs. (2026, January 22). Why are UK gilt yields so high?. Goldman Sachs. https://www.goldmansachs.com/insights/articles/why-are-uk-gilt-yields-so-high</w:t>
      </w:r>
    </w:p>
    <w:p>
      <w:r>
        <w:pict>
          <v:rect style="width:0;height:1.5pt" o:hralign="center" o:hrstd="t" o:hr="t"/>
        </w:pict>
      </w:r>
    </w:p>
    <w:bookmarkEnd w:id="9"/>
    <w:bookmarkStart w:id="10" w:name="钢铁工业国有化法案进入全院委员会阶段议员审议政府国有化英国钢企权力"/>
    <w:p>
      <w:pPr>
        <w:pStyle w:val="Heading3"/>
      </w:pPr>
      <w:r>
        <w:rPr>
          <w:rFonts w:hint="eastAsia"/>
        </w:rPr>
        <w:t xml:space="preserve">《钢铁工业（国有化）法案》进入全院委员会阶段，议员审议政府国有化英国钢企权力</w:t>
      </w:r>
    </w:p>
    <w:p>
      <w:pPr>
        <w:pStyle w:val="FirstParagraph"/>
      </w:pPr>
      <w:r>
        <w:rPr>
          <w:rFonts w:hint="eastAsia"/>
        </w:rPr>
        <w:t xml:space="preserve">英国下议院6月8日启动《钢铁工业（国有化）法案》全院委员会阶段第一天的审议，逐条修订法案第1部分——即政府在符合公共利益时收购钢铁公司股份或资产的核心授权。这是法案在下议院最重要的细审环节，全体议员均可参与。法案于5月14日在国王演讲（5月13日）之后正式提交议会，本身不会立刻将任何钢铁企业收归国有，而是为政府建立一套常备的法定接管权力。</w:t>
      </w:r>
    </w:p>
    <w:p>
      <w:pPr>
        <w:pStyle w:val="BodyText"/>
      </w:pPr>
      <w:r>
        <w:rPr>
          <w:rFonts w:hint="eastAsia"/>
        </w:rPr>
        <w:t xml:space="preserve">英国钢铁业目前支撑约3.7万个直接就业岗位，另带动逾6万个供应链就业。第二天委员会审议安排在6月9日，将处理第2至第4部分关于赔偿、资金安排与既有立法废止的条款，三读紧随其后。法案被定位为3月发布的《钢铁战略》的延伸，也是更广泛产业政策的一环。产业大臣克里斯·麦克唐纳（Chris</w:t>
      </w:r>
      <w:r>
        <w:t xml:space="preserve"> </w:t>
      </w:r>
      <w:r>
        <w:rPr>
          <w:rFonts w:hint="eastAsia"/>
        </w:rPr>
        <w:t xml:space="preserve">McDonald）在一读时称“重振钢铁业是国家头等大事”。英国钢铁协会总干事加雷思·斯泰斯（Gareth</w:t>
      </w:r>
      <w:r>
        <w:t xml:space="preserve"> </w:t>
      </w:r>
      <w:r>
        <w:rPr>
          <w:rFonts w:hint="eastAsia"/>
        </w:rPr>
        <w:t xml:space="preserve">Stace）表示“我们强烈欢迎首相通过立法将英国钢铁国有化的决定，这为员工、客户与整个供应链提供了至关重要的确定性”。</w:t>
      </w:r>
    </w:p>
    <w:p>
      <w:pPr>
        <w:pStyle w:val="BodyText"/>
      </w:pPr>
      <w:r>
        <w:rPr>
          <w:rFonts w:hint="eastAsia"/>
        </w:rPr>
        <w:t xml:space="preserve">法案的现实背景是2025年的紧急接管。中国敬业集团2020年收购英国钢铁公司（British</w:t>
      </w:r>
      <w:r>
        <w:t xml:space="preserve"> </w:t>
      </w:r>
      <w:r>
        <w:rPr>
          <w:rFonts w:hint="eastAsia"/>
        </w:rPr>
        <w:t xml:space="preserve">Steel）后，2025年3月宣布旗下斯肯索普钢厂日亏70万英镑、拟关停高炉，4月12日英国议会破例周末加班通过《钢铁工业（特别措施）法》临时接管运营，保住约3500个工作岗位。自该临时法生效以来，政府已向英国钢铁公司投入约4.84亿英镑营运资金。此次正在审议的国有化法案是将上述临时安排转化为常态性国家权力。</w:t>
      </w:r>
    </w:p>
    <w:p>
      <w:pPr>
        <w:pStyle w:val="BodyText"/>
      </w:pPr>
      <w:r>
        <w:rPr>
          <w:b/>
          <w:bCs/>
        </w:rPr>
        <w:t xml:space="preserve">References</w:t>
      </w:r>
    </w:p>
    <w:p>
      <w:pPr>
        <w:pStyle w:val="BodyText"/>
      </w:pPr>
      <w:r>
        <w:t xml:space="preserve">[5] Parallel Parliament. (2026, June 8). Steel Industry (Nationalisation) Bill 2026-27. Parallel Parliament. https://www.parallelparliament.co.uk/bills/2026-27/steelindustrynationalisation</w:t>
      </w:r>
      <w:r>
        <w:t xml:space="preserve"> </w:t>
      </w:r>
      <w:r>
        <w:t xml:space="preserve">[6] Hansard Society. (2026, June 8). Parliament Matters Bulletin: What’s coming up in Parliament this week — 8 June 2026. Hansard Society. https://www.hansardsociety.org.uk/news/parliament-matters-bulletin-8-june-2026</w:t>
      </w:r>
      <w:r>
        <w:t xml:space="preserve"> </w:t>
      </w:r>
      <w:r>
        <w:t xml:space="preserve">[7] GOV.UK. (2026, May 14). Bill that could nationalise British Steel takes first step through Parliament. Department for Business and Trade. https://www.gov.uk/government/news/bill-that-could-nationalise-british-steel-takes-first-step-through-parliament</w:t>
      </w:r>
      <w:r>
        <w:t xml:space="preserve"> </w:t>
      </w:r>
      <w:r>
        <w:t xml:space="preserve">[8] House of Commons Library. (2026, June 5). Steel Industry (Nationalisation) Bill 2026-27. UK Parliament. https://commonslibrary.parliament.uk/research-briefings/cbp-10846/</w:t>
      </w:r>
    </w:p>
    <w:p>
      <w:r>
        <w:pict>
          <v:rect style="width:0;height:1.5pt" o:hralign="center" o:hrstd="t" o:hr="t"/>
        </w:pict>
      </w:r>
    </w:p>
    <w:bookmarkEnd w:id="10"/>
    <w:bookmarkStart w:id="11" w:name="金融服务与市场法案上院二读启动银行围栏与监管框架改革"/>
    <w:p>
      <w:pPr>
        <w:pStyle w:val="Heading3"/>
      </w:pPr>
      <w:r>
        <w:rPr>
          <w:rFonts w:hint="eastAsia"/>
        </w:rPr>
        <w:t xml:space="preserve">《金融服务与市场法案》上院二读，启动银行围栏与监管框架改革</w:t>
      </w:r>
    </w:p>
    <w:p>
      <w:pPr>
        <w:pStyle w:val="FirstParagraph"/>
      </w:pPr>
      <w:r>
        <w:rPr>
          <w:rFonts w:hint="eastAsia"/>
        </w:rPr>
        <w:t xml:space="preserve">《金融服务与市场法案》（HL</w:t>
      </w:r>
      <w:r>
        <w:t xml:space="preserve"> Bill 5 of </w:t>
      </w:r>
      <w:r>
        <w:rPr>
          <w:rFonts w:hint="eastAsia"/>
        </w:rPr>
        <w:t xml:space="preserve">2026-27）6月8日在英国上议院完成二读，这是议员首次就法案总体原则进行辩论；法案5月19日提交上院。核心条款包括四项：改革金融申诉服务局（Financial</w:t>
      </w:r>
      <w:r>
        <w:t xml:space="preserve"> Ombudsman </w:t>
      </w:r>
      <w:r>
        <w:rPr>
          <w:rFonts w:hint="eastAsia"/>
        </w:rPr>
        <w:t xml:space="preserve">Service）；撤销支付系统监管局（Payment</w:t>
      </w:r>
      <w:r>
        <w:t xml:space="preserve"> Systems </w:t>
      </w:r>
      <w:r>
        <w:rPr>
          <w:rFonts w:hint="eastAsia"/>
        </w:rPr>
        <w:t xml:space="preserve">Regulator）；引入“临时牌照”授权机制以加快金融机构入市审批；以及对将零售与投行业务分隔的英国银行围栏（ring-fencing）制度进行改革。法案被政府定位为增长与竞争力战略的重要里程碑，是为英国金融业兑现“利兹改革”（Leeds</w:t>
      </w:r>
      <w:r>
        <w:t xml:space="preserve"> </w:t>
      </w:r>
      <w:r>
        <w:rPr>
          <w:rFonts w:hint="eastAsia"/>
        </w:rPr>
        <w:t xml:space="preserve">Reforms）承诺的载体。同日上院还就《商业支付法案》（HL</w:t>
      </w:r>
      <w:r>
        <w:t xml:space="preserve"> Bill 4 of </w:t>
      </w:r>
      <w:r>
        <w:rPr>
          <w:rFonts w:hint="eastAsia"/>
        </w:rPr>
        <w:t xml:space="preserve">2026-27）举行二读，作为支付基础设施改革的配套立法。</w:t>
      </w:r>
    </w:p>
    <w:p>
      <w:pPr>
        <w:pStyle w:val="BodyText"/>
      </w:pPr>
      <w:r>
        <w:rPr>
          <w:rFonts w:hint="eastAsia"/>
        </w:rPr>
        <w:t xml:space="preserve">围栏制度改革是法案中最具影响力的部分。2008年金融危机后，英国为防止存款业务被投行业务拖累而建立围栏机制，要求大型零售银行将其与投行业务在法律和运营层面隔离。HM</w:t>
      </w:r>
      <w:r>
        <w:t xml:space="preserve"> </w:t>
      </w:r>
      <w:r>
        <w:rPr>
          <w:rFonts w:hint="eastAsia"/>
        </w:rPr>
        <w:t xml:space="preserve">Treasury于5月18日发布的围栏审查结论指出，制度核心应予保留，但规则“过度规范化”已对受影响银行构成不必要负担。新增的“成长额度”（Growth</w:t>
      </w:r>
      <w:r>
        <w:t xml:space="preserve"> </w:t>
      </w:r>
      <w:r>
        <w:rPr>
          <w:rFonts w:hint="eastAsia"/>
        </w:rPr>
        <w:t xml:space="preserve">Allowance）与可销售产品范围扩充，预计可释放高达800亿英镑额外企业信贷。具体改革通过本法案、配套二级立法及PRA规则同步推进；HM</w:t>
      </w:r>
      <w:r>
        <w:t xml:space="preserve"> </w:t>
      </w:r>
      <w:r>
        <w:rPr>
          <w:rFonts w:hint="eastAsia"/>
        </w:rPr>
        <w:t xml:space="preserve">Treasury将于今夏就成长额度规模与适用范围发起咨询，存款核心阈值则将从2028年二季度起每三年评估一次。</w:t>
      </w:r>
    </w:p>
    <w:p>
      <w:pPr>
        <w:pStyle w:val="BodyText"/>
      </w:pPr>
      <w:r>
        <w:rPr>
          <w:rFonts w:hint="eastAsia"/>
        </w:rPr>
        <w:t xml:space="preserve">法案二读后将进入上院委员会逐条审议阶段，是脱欧后英国系统性重塑金融监管框架的关键一程。</w:t>
      </w:r>
    </w:p>
    <w:p>
      <w:pPr>
        <w:pStyle w:val="BodyText"/>
      </w:pPr>
      <w:r>
        <w:rPr>
          <w:b/>
          <w:bCs/>
        </w:rPr>
        <w:t xml:space="preserve">References</w:t>
      </w:r>
    </w:p>
    <w:p>
      <w:pPr>
        <w:pStyle w:val="BodyText"/>
      </w:pPr>
      <w:r>
        <w:t xml:space="preserve">[9] UK Parliament. (2026, June 8). Financial Services and Markets Bill [HL]. UK Parliament. https://bills.parliament.uk/bills/4129</w:t>
      </w:r>
      <w:r>
        <w:t xml:space="preserve"> </w:t>
      </w:r>
      <w:r>
        <w:t xml:space="preserve">[10] House of Lords Library. (2026, June 4). Financial Services and Markets Bill [HL]: HL Bill 5 of 2026-27. UK Parliament. https://lordslibrary.parliament.uk/research-briefings/lln-2026-0027/</w:t>
      </w:r>
      <w:r>
        <w:t xml:space="preserve"> </w:t>
      </w:r>
      <w:r>
        <w:t xml:space="preserve">[11] UK Parliament. (2026, June 6). What’s on in the Lords: 8 June – 11 June. UK Parliament. https://www.parliament.uk/business/news/2026/june-2026/whats-on-in-the-lords-8-june-11-june/</w:t>
      </w:r>
      <w:r>
        <w:t xml:space="preserve"> </w:t>
      </w:r>
      <w:r>
        <w:t xml:space="preserve">[12] HM Treasury. (2026, May). Safeguarding stability, enabling growth: The Ring-Fencing Review. GOV.UK. https://assets.publishing.service.gov.uk/media/6a0ae2c5279ebb7d24f8f39b/Safeguarding_Stability__Enabling_Growth.pdf</w:t>
      </w:r>
      <w:r>
        <w:t xml:space="preserve"> </w:t>
      </w:r>
      <w:r>
        <w:t xml:space="preserve">[13] Bank of England. (2026, May). PRA announces ring-fence change to reduce costs. Bank of England. https://www.bankofengland.co.uk/news/2026/may/pra-announces-ring-fence-change-to-reduce-costs</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斯塔默给苹果谷歌三个月最后通牒要求阻止未成年人收发裸照否则高管将面临刑事追责"/>
    <w:p>
      <w:pPr>
        <w:pStyle w:val="Heading3"/>
      </w:pPr>
      <w:r>
        <w:rPr>
          <w:rFonts w:hint="eastAsia"/>
        </w:rPr>
        <w:t xml:space="preserve">斯塔默给苹果、谷歌三个月最后通牒，要求阻止未成年人收发裸照，否则高管将面临刑事追责</w:t>
      </w:r>
    </w:p>
    <w:p>
      <w:pPr>
        <w:pStyle w:val="FirstParagraph"/>
      </w:pPr>
      <w:r>
        <w:rPr>
          <w:rFonts w:hint="eastAsia"/>
        </w:rPr>
        <w:t xml:space="preserve">英国首相凯尔·斯塔默（Keir</w:t>
      </w:r>
      <w:r>
        <w:t xml:space="preserve"> </w:t>
      </w:r>
      <w:r>
        <w:rPr>
          <w:rFonts w:hint="eastAsia"/>
        </w:rPr>
        <w:t xml:space="preserve">Starmer）6月8日在伦敦科技周开幕式上向苹果（Apple）、谷歌（Google）等科技公司下达三个月最后通牒：必须在设备层实现阻止未成年人拍摄、分享或浏览裸露图像的功能，否则政府将推出新立法、施加财政处罚，并追究科技公司高管的刑事责任。措施要求成年人需通过年龄验证方可拍摄或观看相关内容，将适用于英国境内所有现售及新售智能手机和平板电脑，覆盖iOS、Android等操作系统及其他供应链参与者。苹果此前已开始对18岁以下iPhone用户实施年龄验证，但裸露内容识别尚未覆盖相机和第三方应用。</w:t>
      </w:r>
    </w:p>
    <w:p>
      <w:pPr>
        <w:pStyle w:val="BodyText"/>
      </w:pPr>
      <w:r>
        <w:rPr>
          <w:rFonts w:hint="eastAsia"/>
        </w:rPr>
        <w:t xml:space="preserve">斯塔默表示“科技应当适应社会的需要，而不是反过来”，并将目标定性为“并非不可能完成的挑战”；他在另一处强调“变化的速度不能成为伤害的借口”。内政大臣莎巴娜·马哈茂德（Shabana</w:t>
      </w:r>
      <w:r>
        <w:t xml:space="preserve"> </w:t>
      </w:r>
      <w:r>
        <w:rPr>
          <w:rFonts w:hint="eastAsia"/>
        </w:rPr>
        <w:t xml:space="preserve">Mahmood）表态“科技公司在道德上有义务行动”，教育大臣布里奇特·菲利普森（Bridget</w:t>
      </w:r>
      <w:r>
        <w:t xml:space="preserve"> </w:t>
      </w:r>
      <w:r>
        <w:rPr>
          <w:rFonts w:hint="eastAsia"/>
        </w:rPr>
        <w:t xml:space="preserve">Phillipson）一同出席。前工党儿童安全部长杰丝·菲利普斯（Jess</w:t>
      </w:r>
      <w:r>
        <w:t xml:space="preserve"> </w:t>
      </w:r>
      <w:r>
        <w:rPr>
          <w:rFonts w:hint="eastAsia"/>
        </w:rPr>
        <w:t xml:space="preserve">Phillips）公开支持这一立场。</w:t>
      </w:r>
    </w:p>
    <w:p>
      <w:pPr>
        <w:pStyle w:val="BodyText"/>
      </w:pPr>
      <w:r>
        <w:rPr>
          <w:rFonts w:hint="eastAsia"/>
        </w:rPr>
        <w:t xml:space="preserve">此举叠加在一系列既有动作之上：科技大臣莉兹·肯德尔（Liz</w:t>
      </w:r>
      <w:r>
        <w:t xml:space="preserve"> </w:t>
      </w:r>
      <w:r>
        <w:rPr>
          <w:rFonts w:hint="eastAsia"/>
        </w:rPr>
        <w:t xml:space="preserve">Kendall）此前宣布对《2025年数据（使用与访问）法》中将制作非自愿性私密图像入罪条款付诸执行，并将通过《犯罪与警务法案》将“裸化”（nudification）类AI工具入罪；监管机构Ofcom今年1月已对X旗下AI工具Grok生成儿童色情图像问题正式立案。最后通牒以初级立法和处罚作为后盾，事实上把英国对设备厂商的监管尺度推向了全球前沿。</w:t>
      </w:r>
    </w:p>
    <w:p>
      <w:pPr>
        <w:pStyle w:val="BodyText"/>
      </w:pPr>
      <w:r>
        <w:rPr>
          <w:b/>
          <w:bCs/>
        </w:rPr>
        <w:t xml:space="preserve">References</w:t>
      </w:r>
    </w:p>
    <w:p>
      <w:pPr>
        <w:pStyle w:val="BodyText"/>
      </w:pPr>
      <w:r>
        <w:t xml:space="preserve">[14] LBC News. (2026, June 8). Starmer gives tech companies including Apple and Google three months to prevent children sending or viewing nude images. LBC News. https://www.lbc.co.uk/article/8657803ba13b434782f458a99cebdea5-5HjdbGZ_2/</w:t>
      </w:r>
      <w:r>
        <w:t xml:space="preserve"> </w:t>
      </w:r>
      <w:r>
        <w:t xml:space="preserve">[15] Prime Minister’s Office. (2026, June 8). Prime Minister’s speech at London Tech Week 2026. GOV.UK. https://www.gov.uk/government/speeches/prime-ministers-speech-at-london-tech-week-2026</w:t>
      </w:r>
      <w:r>
        <w:t xml:space="preserve"> </w:t>
      </w:r>
      <w:r>
        <w:t xml:space="preserve">[16] Yahoo Finance UK. (2026, June 8). Starmer gives tech companies ultimatum over children sending naked images. Yahoo Finance UK. https://uk.finance.yahoo.com/news/starmer-gives-tech-companies-ultimatum-085907238.html</w:t>
      </w:r>
    </w:p>
    <w:p>
      <w:r>
        <w:pict>
          <v:rect style="width:0;height:1.5pt" o:hralign="center" o:hrstd="t" o:hr="t"/>
        </w:pict>
      </w:r>
    </w:p>
    <w:bookmarkEnd w:id="13"/>
    <w:bookmarkStart w:id="14" w:name="伊朗以色列再度互射导弹打破4月停火英国加强中东军事部署"/>
    <w:p>
      <w:pPr>
        <w:pStyle w:val="Heading3"/>
      </w:pPr>
      <w:r>
        <w:rPr>
          <w:rFonts w:hint="eastAsia"/>
        </w:rPr>
        <w:t xml:space="preserve">伊朗、以色列再度互射导弹打破4月停火，英国加强中东军事部署</w:t>
      </w:r>
    </w:p>
    <w:p>
      <w:pPr>
        <w:pStyle w:val="FirstParagraph"/>
      </w:pPr>
      <w:r>
        <w:rPr>
          <w:rFonts w:hint="eastAsia"/>
        </w:rPr>
        <w:t xml:space="preserve">伊朗战争爆发第100天的6月8日，以色列与伊朗互射报复性导弹，构成自4月8日停火以来最严重的军事冲突，整个地区面临重回全面战争的风险。以色列对伊朗中西部发动空袭，回应伊朗发射的来袭导弹；伊朗随后发动两波打击，以色列防空系统拦截，以色列中部地区传出爆炸声。</w:t>
      </w:r>
    </w:p>
    <w:p>
      <w:pPr>
        <w:pStyle w:val="BodyText"/>
      </w:pPr>
      <w:r>
        <w:rPr>
          <w:rFonts w:hint="eastAsia"/>
        </w:rPr>
        <w:t xml:space="preserve">这场战争始于2月28日：以色列与美国发动联合行动，击杀伊朗最高领袖阿亚图拉阿里·哈梅内伊（Ali</w:t>
      </w:r>
      <w:r>
        <w:t xml:space="preserve"> </w:t>
      </w:r>
      <w:r>
        <w:rPr>
          <w:rFonts w:hint="eastAsia"/>
        </w:rPr>
        <w:t xml:space="preserve">Khamenei）及多名伊朗高层，目标公开声称是迫使政权更迭并摧毁其核与弹道导弹计划。冲突持续至4月8日达成有条件停火，由巴基斯坦从中斡旋，但伊朗维持对霍尔木兹海峡的封锁，全球平时约五分之一石油和天然气经此运输，以色列与黎巴嫩真主党战火持续，停火始终脆弱。</w:t>
      </w:r>
    </w:p>
    <w:p>
      <w:pPr>
        <w:pStyle w:val="BodyText"/>
      </w:pPr>
      <w:r>
        <w:rPr>
          <w:rFonts w:hint="eastAsia"/>
        </w:rPr>
        <w:t xml:space="preserve">英国对此次升级的军事姿态调整在5月已经启动并延续：政府将45型防空驱逐舰“龙”号（HMS</w:t>
      </w:r>
      <w:r>
        <w:t xml:space="preserve"> </w:t>
      </w:r>
      <w:r>
        <w:rPr>
          <w:rFonts w:hint="eastAsia"/>
        </w:rPr>
        <w:t xml:space="preserve">Dragon）部署至塞浦路斯与东地中海，“龙”号于3月24日抵达地区担任防空任务；另增派4架皇家空军（RAF）战机至卡塔尔，向巴林、科威特、沙特部署防空系统。英国驻巴林、卡塔尔与塞浦路斯基地在战争初期均曾遭袭，RAF以防御姿态出动。英国与法国联合主导的多国联盟已就一旦条件允许重新打开霍尔木兹海峡商船通行进行预置。6月8日英国主流报纸头版以《卫报》“导弹掠过以色列、防御承压”与《每日电讯报》对伊朗弹幕战术的分析领衔。这场战事推升的油价不确定性，正是英央行MPC委员丁格拉所称影响利率决定的“屋子里那头大象”。</w:t>
      </w:r>
    </w:p>
    <w:p>
      <w:pPr>
        <w:pStyle w:val="BodyText"/>
      </w:pPr>
      <w:r>
        <w:rPr>
          <w:b/>
          <w:bCs/>
        </w:rPr>
        <w:t xml:space="preserve">References</w:t>
      </w:r>
    </w:p>
    <w:p>
      <w:pPr>
        <w:pStyle w:val="BodyText"/>
      </w:pPr>
      <w:r>
        <w:t xml:space="preserve">[17] NPR. (2026, June 8). Iran war updates: Israel and Iran exchange strikes on day 100. NPR. https://www.npr.org/2026/06/08/g-s1-126844/iran-war-updates</w:t>
      </w:r>
      <w:r>
        <w:t xml:space="preserve"> </w:t>
      </w:r>
      <w:r>
        <w:t xml:space="preserve">[18] House of Commons Library. (2026, June 2). Israel/US-Iran conflict 2026: Background and UK response. UK Parliament. https://commonslibrary.parliament.uk/research-briefings/cbp-10521/</w:t>
      </w:r>
      <w:r>
        <w:t xml:space="preserve"> </w:t>
      </w:r>
      <w:r>
        <w:t xml:space="preserve">[19] LBC News. (2026, May 27). HMS Dragon will be sent to Middle East. LBC News. https://www.lbc.co.uk/article/hms-dragon-will-be-sent-to-middle-east-5HjdYt5_2/</w:t>
      </w:r>
      <w:r>
        <w:t xml:space="preserve"> </w:t>
      </w:r>
      <w:r>
        <w:t xml:space="preserve">[20] Naval News. (2026, May 26). UK re-deploys destroyer Dragon to Middle East for potential Hormuz mission. Naval News. https://www.navalnews.com/naval-news/2026/05/uk-re-deploys-destroyer-dragon-to-middle-east-for-potential-hormuz-mission/</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英国政府发布主权ai硬件战略承诺逾10亿英镑战略采购国产芯片"/>
    <w:p>
      <w:pPr>
        <w:pStyle w:val="Heading3"/>
      </w:pPr>
      <w:r>
        <w:rPr>
          <w:rFonts w:hint="eastAsia"/>
        </w:rPr>
        <w:t xml:space="preserve">英国政府发布主权AI硬件战略，承诺逾10亿英镑战略采购国产芯片</w:t>
      </w:r>
    </w:p>
    <w:p>
      <w:pPr>
        <w:pStyle w:val="FirstParagraph"/>
      </w:pPr>
      <w:r>
        <w:rPr>
          <w:rFonts w:hint="eastAsia"/>
        </w:rPr>
        <w:t xml:space="preserve">英国政府6月8日在伦敦科技周开幕日发布主权AI硬件战略，由科技大臣莉兹·肯德尔（Liz</w:t>
      </w:r>
      <w:r>
        <w:t xml:space="preserve"> </w:t>
      </w:r>
      <w:r>
        <w:rPr>
          <w:rFonts w:hint="eastAsia"/>
        </w:rPr>
        <w:t xml:space="preserve">Kendall）与首相斯塔默共同公布，核心是对英国本土科技企业的半导体设备开展“战略采购”，目标将英国AI算力扩张二十倍，争夺全球芯片市场约5%的份额、对应约370亿英镑。配套财政超过10亿英镑，其中已通过先进研究与发明局（ARIA）算力扩展计划落地1亿英镑，6家英国企业已获得使用政府出资超算的资格。</w:t>
      </w:r>
    </w:p>
    <w:p>
      <w:pPr>
        <w:pStyle w:val="BodyText"/>
      </w:pPr>
      <w:r>
        <w:rPr>
          <w:rFonts w:hint="eastAsia"/>
        </w:rPr>
        <w:t xml:space="preserve">战略的根本逻辑是政府从“监管者”转身为“客户”，向英国芯片公司提供国内确定性需求，遏制其外流美国。背景是过去数年的连续失血：人工智能芯片企业Graphcore</w:t>
      </w:r>
      <w:r>
        <w:t xml:space="preserve"> </w:t>
      </w:r>
      <w:r>
        <w:rPr>
          <w:rFonts w:hint="eastAsia"/>
        </w:rPr>
        <w:t xml:space="preserve">2024年被软银收购；Alphawave</w:t>
      </w:r>
      <w:r>
        <w:t xml:space="preserve"> IP </w:t>
      </w:r>
      <w:r>
        <w:rPr>
          <w:rFonts w:hint="eastAsia"/>
        </w:rPr>
        <w:t xml:space="preserve">2025年以24亿美元卖给高通；最具代表性的Arm</w:t>
      </w:r>
      <w:r>
        <w:t xml:space="preserve"> </w:t>
      </w:r>
      <w:r>
        <w:rPr>
          <w:rFonts w:hint="eastAsia"/>
        </w:rPr>
        <w:t xml:space="preserve">2023年选择在纽约纳斯达克上市；此前Imagination</w:t>
      </w:r>
      <w:r>
        <w:t xml:space="preserve"> </w:t>
      </w:r>
      <w:r>
        <w:rPr>
          <w:rFonts w:hint="eastAsia"/>
        </w:rPr>
        <w:t xml:space="preserve">Technologies亦易主。新兴英国半导体挑战者Fractile、Olix、Lumai被点名为优先受益对象。肯德尔表示“在国防、金融服务、医疗等领域，把这项技术完全寄托于别国，对我们而言风险太大”。斯塔默称“英国是全球第三大科技经济体，我们的初创公司今年已募得欧洲科技投资的近半”。商业大臣彼得·凯尔（Peter</w:t>
      </w:r>
      <w:r>
        <w:t xml:space="preserve"> </w:t>
      </w:r>
      <w:r>
        <w:rPr>
          <w:rFonts w:hint="eastAsia"/>
        </w:rPr>
        <w:t xml:space="preserve">Kyle）同步透露政府将“激进地”对快速增长的英国企业入股以防止流失。</w:t>
      </w:r>
    </w:p>
    <w:p>
      <w:pPr>
        <w:pStyle w:val="BodyText"/>
      </w:pPr>
      <w:r>
        <w:rPr>
          <w:rFonts w:hint="eastAsia"/>
        </w:rPr>
        <w:t xml:space="preserve">战略与政府《AI机遇行动计划》对接，肯德尔曾在1月彭博讲话中宣布将向AI研究算力注入10亿英镑、扩张二十倍。但已有评论指出，全球半导体产业链高度集中于台积电、英伟达与ASML的现实，使“主权AI”在物理层面仍依赖海外，政府采购能在多大程度上扭转流向有待观察。</w:t>
      </w:r>
    </w:p>
    <w:p>
      <w:pPr>
        <w:pStyle w:val="BodyText"/>
      </w:pPr>
      <w:r>
        <w:rPr>
          <w:b/>
          <w:bCs/>
        </w:rPr>
        <w:t xml:space="preserve">References</w:t>
      </w:r>
    </w:p>
    <w:p>
      <w:pPr>
        <w:pStyle w:val="BodyText"/>
      </w:pPr>
      <w:r>
        <w:t xml:space="preserve">[21] Prime Minister’s Office. (2026, June 8). Prime Minister’s speech at London Tech Week 2026. GOV.UK. https://www.gov.uk/government/speeches/prime-ministers-speech-at-london-tech-week-2026</w:t>
      </w:r>
      <w:r>
        <w:t xml:space="preserve"> </w:t>
      </w:r>
      <w:r>
        <w:t xml:space="preserve">[22] Resultsense. (2026, June 8). UK to buy British AI chips to stop start-ups fleeing. Resultsense. https://www.resultsense.com/news/2026-06-08-uk-government-buy-ai-chips-sovereignty/</w:t>
      </w:r>
      <w:r>
        <w:t xml:space="preserve"> </w:t>
      </w:r>
      <w:r>
        <w:t xml:space="preserve">[23] Lomas, N. (2026, June 8). UK plans to buy AI chips from British firms to stop them leaving for the US. The Next Web. https://thenextweb.com/news/uk-buy-ai-chips-british-companies-kendall</w:t>
      </w:r>
    </w:p>
    <w:p>
      <w:r>
        <w:pict>
          <v:rect style="width:0;height:1.5pt" o:hralign="center" o:hrstd="t" o:hr="t"/>
        </w:pict>
      </w:r>
    </w:p>
    <w:bookmarkEnd w:id="16"/>
    <w:bookmarkStart w:id="17" w:name="amd承诺投资英国20亿英镑支持剑桥超算与核聚变研究"/>
    <w:p>
      <w:pPr>
        <w:pStyle w:val="Heading3"/>
      </w:pPr>
      <w:r>
        <w:rPr>
          <w:rFonts w:hint="eastAsia"/>
        </w:rPr>
        <w:t xml:space="preserve">AMD承诺投资英国20亿英镑，支持剑桥超算与核聚变研究</w:t>
      </w:r>
    </w:p>
    <w:p>
      <w:pPr>
        <w:pStyle w:val="FirstParagraph"/>
      </w:pPr>
      <w:r>
        <w:rPr>
          <w:rFonts w:hint="eastAsia"/>
        </w:rPr>
        <w:t xml:space="preserve">AMD董事长兼CEO苏姿丰（Lisa</w:t>
      </w:r>
      <w:r>
        <w:t xml:space="preserve"> </w:t>
      </w:r>
      <w:r>
        <w:rPr>
          <w:rFonts w:hint="eastAsia"/>
        </w:rPr>
        <w:t xml:space="preserve">Su）6月8日在伦敦科技周宣布，公司将在未来五年内向英国投资最多20亿英镑，用于推动AI创新与研究、扩大算力供给、支持科学探索。新增战略合作伙伴包括牛津量子电路（Oxford</w:t>
      </w:r>
      <w:r>
        <w:t xml:space="preserve"> Quantum </w:t>
      </w:r>
      <w:r>
        <w:rPr>
          <w:rFonts w:hint="eastAsia"/>
        </w:rPr>
        <w:t xml:space="preserve">Circuits）、摩根大通、帝国理工学院、Oriole</w:t>
      </w:r>
      <w:r>
        <w:t xml:space="preserve"> </w:t>
      </w:r>
      <w:r>
        <w:rPr>
          <w:rFonts w:hint="eastAsia"/>
        </w:rPr>
        <w:t xml:space="preserve">Networks、剑桥大学以及英国原子能管理局（UKAEA）。</w:t>
      </w:r>
    </w:p>
    <w:p>
      <w:pPr>
        <w:pStyle w:val="BodyText"/>
      </w:pPr>
      <w:r>
        <w:rPr>
          <w:rFonts w:hint="eastAsia"/>
        </w:rPr>
        <w:t xml:space="preserve">最受关注的是两台超算项目：Zenith为剑桥大学新建的AI超算，由科学、创新与技术部（DSIT）及英国研究与创新署（UKRI）资助，AMD与戴尔联合提供技术；Sunrise则为英国能源安全与净零部（DESNZ）出资、所有权归UKAEA、剑桥大学运营的核聚变AI系统，专用于英国核聚变研究。两台超算将基于AMD</w:t>
      </w:r>
      <w:r>
        <w:t xml:space="preserve"> Instinct GPU、EPYC </w:t>
      </w:r>
      <w:r>
        <w:rPr>
          <w:rFonts w:hint="eastAsia"/>
        </w:rPr>
        <w:t xml:space="preserve">CPU与ROCm开源软件，覆盖医疗AI、气候建模、材料科学、聚变研究、工程仿真等场景。苏姿丰称“英国拥有人才、研究优势和雄心，能够引领AI的下一个时代”，并表示AMD志在“扩展推动主权AI所需的算力基础设施”。</w:t>
      </w:r>
    </w:p>
    <w:p>
      <w:pPr>
        <w:pStyle w:val="BodyText"/>
      </w:pPr>
      <w:r>
        <w:rPr>
          <w:rFonts w:hint="eastAsia"/>
        </w:rPr>
        <w:t xml:space="preserve">20亿英镑投资明确对接英国《AI机遇行动计划》与肯德尔同日发布的主权AI硬件战略。这是伦敦科技周诸多重大外资承诺之一，与政府叙事相互强化：在国内政治承压、本土AI企业外流的背景下，工党政府需要英伟达、AMD这类美国巨头的承诺来支撑“欧洲科技投资首选地”的定位。本轮投资形式是设备销售加联合研发，而非建厂或股权投入，与战略采购方向天然契合。</w:t>
      </w:r>
    </w:p>
    <w:p>
      <w:pPr>
        <w:pStyle w:val="BodyText"/>
      </w:pPr>
      <w:r>
        <w:rPr>
          <w:b/>
          <w:bCs/>
        </w:rPr>
        <w:t xml:space="preserve">References</w:t>
      </w:r>
    </w:p>
    <w:p>
      <w:pPr>
        <w:pStyle w:val="BodyText"/>
      </w:pPr>
      <w:r>
        <w:t xml:space="preserve">[24] Electronics Weekly. (2026, June 8). AMD investing £2bn in UK. Electronics Weekly. https://www.electronicsweekly.com/news/business/amd-investing-2bn-in-uk-2026-06/</w:t>
      </w:r>
      <w:r>
        <w:t xml:space="preserve"> </w:t>
      </w:r>
      <w:r>
        <w:t xml:space="preserve">[25] AMD. (2026, June 8). AMD commits up to £2 billion to accelerate AI innovation and research in the United Kingdom. GlobeNewswire / The Manila Times. https://www.manilatimes.net/2026/06/08/tmt-newswire/globenewswire/amd-commits-up-to-2-billion-to-accelerate-ai-innovation-and-research-in-the-united-kingdom/2360511</w:t>
      </w:r>
      <w:r>
        <w:t xml:space="preserve"> </w:t>
      </w:r>
      <w:r>
        <w:t xml:space="preserve">[26] StockTitan. (2026, June 8). AMD commits up to $2 billion to accelerate AI innovation and research in the UK. StockTitan. https://www.stocktitan.net/news/AMD/amd-commits-up-to-2-billion-to-accelerate-ai-innovation-and-research-f0q78lpc3phv.html</w:t>
      </w:r>
    </w:p>
    <w:p>
      <w:r>
        <w:pict>
          <v:rect style="width:0;height:1.5pt" o:hralign="center" o:hrstd="t" o:hr="t"/>
        </w:pict>
      </w:r>
    </w:p>
    <w:bookmarkEnd w:id="17"/>
    <w:bookmarkStart w:id="18" w:name="青年失业率攀升至16.2neet破百万之际斯塔默推出ai求职助手"/>
    <w:p>
      <w:pPr>
        <w:pStyle w:val="Heading3"/>
      </w:pPr>
      <w:r>
        <w:rPr>
          <w:rFonts w:hint="eastAsia"/>
        </w:rPr>
        <w:t xml:space="preserve">青年失业率攀升至16.2%、NEET破百万之际，斯塔默推出AI求职助手</w:t>
      </w:r>
    </w:p>
    <w:p>
      <w:pPr>
        <w:pStyle w:val="FirstParagraph"/>
      </w:pPr>
      <w:r>
        <w:rPr>
          <w:rFonts w:hint="eastAsia"/>
        </w:rPr>
        <w:t xml:space="preserve">英国首相斯塔默6月8日在伦敦科技周宣布上线为期三个月试运行的“AI求职助手”（AI</w:t>
      </w:r>
      <w:r>
        <w:t xml:space="preserve"> Work </w:t>
      </w:r>
      <w:r>
        <w:rPr>
          <w:rFonts w:hint="eastAsia"/>
        </w:rPr>
        <w:t xml:space="preserve">Assistant），与Anthropic合作开发，访问地址为jobs.service.gov.uk/cv，向求职者提供24小时简历撰写、职位申请、岗位搜索与职业建议——被官方比喻为“把就业中心装进口袋”。背景是青年失业率在2026年初升至16.2%，为十多年来最高；不在学不就业不培训（NEET）的16-24岁青年总数达101.2万人，是12年来首次突破百万大关。</w:t>
      </w:r>
    </w:p>
    <w:p>
      <w:pPr>
        <w:pStyle w:val="BodyText"/>
      </w:pPr>
      <w:r>
        <w:rPr>
          <w:rFonts w:hint="eastAsia"/>
        </w:rPr>
        <w:t xml:space="preserve">政府提醒用户：使用前须确认招聘方接受AI辅助申请、核实生成内容准确性、对生成材料进行人格化改写。国际货币基金组织（IMF）总裁克里斯塔利娜·格奥尔基耶娃（Kristalina</w:t>
      </w:r>
      <w:r>
        <w:t xml:space="preserve"> </w:t>
      </w:r>
      <w:r>
        <w:rPr>
          <w:rFonts w:hint="eastAsia"/>
        </w:rPr>
        <w:t xml:space="preserve">Georgieva）曾警告AI可能成为“撞向劳动力市场的海啸”。同日配套发布的还包括：为45万名享受免费校餐儿童提供AI辅导工具；2030年前为750万名劳动者完成AI技能升级的目标；自2027年起向全部毕业生颁发“数字就业能力证书”。微软英国与英国电信（BT）等大型雇主承诺每年提供5万个AI主题实习岗位。</w:t>
      </w:r>
    </w:p>
    <w:p>
      <w:pPr>
        <w:pStyle w:val="BodyText"/>
      </w:pPr>
      <w:r>
        <w:rPr>
          <w:rFonts w:hint="eastAsia"/>
        </w:rPr>
        <w:t xml:space="preserve">斯塔默表示“没人怀疑科技改变生活的巨大潜力，但我们要决定这种改变是为谁服务的”，并强调“科技革命必须惠及所有人，而不只是少数特权群体”。这一系列动作背后，是工党政府在去年劳动者收入承压与5月地方选举失利后，试图在“产业升级”和“民众焦虑”两条叙事线之间找到平衡的政治需要。NEET人数已超百万、其中六成从未工作过的现实，使任何政策标签都难以掩盖结构性矛盾。</w:t>
      </w:r>
    </w:p>
    <w:p>
      <w:pPr>
        <w:pStyle w:val="BodyText"/>
      </w:pPr>
      <w:r>
        <w:rPr>
          <w:b/>
          <w:bCs/>
        </w:rPr>
        <w:t xml:space="preserve">References</w:t>
      </w:r>
    </w:p>
    <w:p>
      <w:pPr>
        <w:pStyle w:val="BodyText"/>
      </w:pPr>
      <w:r>
        <w:t xml:space="preserve">[27] Speed, R. (2026, June 8). UK gov’s answer to AI job fears: an AI bot to polish your CV. The Register. https://www.theregister.com/ai-and-ml/2026/06/08/uk-govs-answer-to-ai-job-fears-an-ai-bot-to-polish-your-cv/5251983</w:t>
      </w:r>
      <w:r>
        <w:t xml:space="preserve"> </w:t>
      </w:r>
      <w:r>
        <w:t xml:space="preserve">[28] Prime Minister’s Office. (2026, June 8). Prime Minister’s speech at London Tech Week 2026. GOV.UK. https://www.gov.uk/government/speeches/prime-ministers-speech-at-london-tech-week-2026</w:t>
      </w:r>
      <w:r>
        <w:t xml:space="preserve"> </w:t>
      </w:r>
      <w:r>
        <w:t xml:space="preserve">[29] The National. (2026, June 8). UK set to impose under-16s social media ban and introduce AI jobs bootcamp. The National. https://www.thenationalnews.com/future/technology/2026/06/08/uk-set-to-impose-under-16s-social-media-ban-and-introduce-ai-jobs-bootcamp/</w:t>
      </w:r>
      <w:r>
        <w:t xml:space="preserve"> </w:t>
      </w:r>
      <w:r>
        <w:t xml:space="preserve">[30] House of Commons Library. (2026, May). Youth unemployment statistics. UK Parliament. https://commonslibrary.parliament.uk/research-briefings/sn05871/</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工党推出2000万英镑早期职业就业联盟与ai训练营应对青年neet破百万"/>
    <w:p>
      <w:pPr>
        <w:pStyle w:val="Heading3"/>
      </w:pPr>
      <w:r>
        <w:rPr>
          <w:rFonts w:hint="eastAsia"/>
        </w:rPr>
        <w:t xml:space="preserve">工党推出2000万英镑“早期职业就业联盟”与AI训练营，应对青年NEET破百万</w:t>
      </w:r>
    </w:p>
    <w:p>
      <w:pPr>
        <w:pStyle w:val="FirstParagraph"/>
      </w:pPr>
      <w:r>
        <w:rPr>
          <w:rFonts w:hint="eastAsia"/>
        </w:rPr>
        <w:t xml:space="preserve">科技大臣莉兹·肯德尔与就业与养老金大臣帕特·麦克法登（Pat</w:t>
      </w:r>
      <w:r>
        <w:t xml:space="preserve"> </w:t>
      </w:r>
      <w:r>
        <w:rPr>
          <w:rFonts w:hint="eastAsia"/>
        </w:rPr>
        <w:t xml:space="preserve">McFadden）6月8日在伦敦科技周联合宣布2000万英镑的“早期职业就业联盟”（Early</w:t>
      </w:r>
      <w:r>
        <w:t xml:space="preserve"> Careers Jobs </w:t>
      </w:r>
      <w:r>
        <w:rPr>
          <w:rFonts w:hint="eastAsia"/>
        </w:rPr>
        <w:t xml:space="preserve">Alliance），由政府、雇主与工会三方组成，重点重新设计最易被AI取代的入门级岗位。联盟由Prospect工会总书记迈克·克兰西（Mike</w:t>
      </w:r>
      <w:r>
        <w:t xml:space="preserve"> </w:t>
      </w:r>
      <w:r>
        <w:rPr>
          <w:rFonts w:hint="eastAsia"/>
        </w:rPr>
        <w:t xml:space="preserve">Clancy）与政府数字与科技AI专员凯蒂·加拉格尔（Katie</w:t>
      </w:r>
      <w:r>
        <w:t xml:space="preserve"> Gallagher </w:t>
      </w:r>
      <w:r>
        <w:rPr>
          <w:rFonts w:hint="eastAsia"/>
        </w:rPr>
        <w:t xml:space="preserve">OBE）共同主持，先在数字与科技行业试点，再扩展至八个产业战略部门。</w:t>
      </w:r>
    </w:p>
    <w:p>
      <w:pPr>
        <w:pStyle w:val="BodyText"/>
      </w:pPr>
      <w:r>
        <w:rPr>
          <w:rFonts w:hint="eastAsia"/>
        </w:rPr>
        <w:t xml:space="preserve">首批AI训练营试点将于2026年夏在英格兰西北部启动，覆盖维冈、布莱克浦、奥尔德姆、布莱克本与兰开夏，提供60及20个名额；完成者将获得带薪三级（Level</w:t>
      </w:r>
      <w:r>
        <w:t xml:space="preserve"> </w:t>
      </w:r>
      <w:r>
        <w:rPr>
          <w:rFonts w:hint="eastAsia"/>
        </w:rPr>
        <w:t xml:space="preserve">3）AI学徒岗位的保证。东北地区2027年初的试点将在埃森哲、微软与Sage安排为期6个月以上的带薪工作。全国铺开计划定在2027-28学年。已签约的雇主包括JD</w:t>
      </w:r>
      <w:r>
        <w:t xml:space="preserve"> </w:t>
      </w:r>
      <w:r>
        <w:rPr>
          <w:rFonts w:hint="eastAsia"/>
        </w:rPr>
        <w:t xml:space="preserve">Sports与BAE</w:t>
      </w:r>
      <w:r>
        <w:t xml:space="preserve"> </w:t>
      </w:r>
      <w:r>
        <w:rPr>
          <w:rFonts w:hint="eastAsia"/>
        </w:rPr>
        <w:t xml:space="preserve">Systems。通过TechFirst计划，至少40万名弱势学校学生将获得AI与技术技能培训。</w:t>
      </w:r>
    </w:p>
    <w:p>
      <w:pPr>
        <w:pStyle w:val="BodyText"/>
      </w:pPr>
      <w:r>
        <w:rPr>
          <w:rFonts w:hint="eastAsia"/>
        </w:rPr>
        <w:t xml:space="preserve">数据是政策的硬背景：2026年1月至3月，16至24岁NEET青年达到101.2万人，年增8.9万、季增5.5万，是12年来最高，占该年龄段总人口的13.5%；其中男性55.3万，女性45.9万；青年失业率16.2%。预算责任办公室和《大问题》（Big</w:t>
      </w:r>
      <w:r>
        <w:t xml:space="preserve"> </w:t>
      </w:r>
      <w:r>
        <w:rPr>
          <w:rFonts w:hint="eastAsia"/>
        </w:rPr>
        <w:t xml:space="preserve">Issue）调研估计，近百万NEET青年每年对英国经济的累计成本约为1250亿英镑。肯德尔表示“我决心让年轻人在技术变革中获得他们茁壮成长所需的工作和技能”。麦克法登称“年轻人理应在经济和技术变革中获得每一个建立有意义职业生涯的机会，不让任何人掉队”。Prospect工会总书记克兰西警告“最易被AI取代的岗位恰恰由年轻劳动者承担”。</w:t>
      </w:r>
    </w:p>
    <w:p>
      <w:pPr>
        <w:pStyle w:val="BodyText"/>
      </w:pPr>
      <w:r>
        <w:rPr>
          <w:b/>
          <w:bCs/>
        </w:rPr>
        <w:t xml:space="preserve">References</w:t>
      </w:r>
    </w:p>
    <w:p>
      <w:pPr>
        <w:pStyle w:val="BodyText"/>
      </w:pPr>
      <w:r>
        <w:t xml:space="preserve">[31] Resultsense. (2026, June 8). Labour unveils AI bootcamps to protect young workers. Resultsense. https://www.resultsense.com/news/2026-06-08-labour-ai-jobs-bootcamps-young-people/</w:t>
      </w:r>
      <w:r>
        <w:t xml:space="preserve"> </w:t>
      </w:r>
      <w:r>
        <w:t xml:space="preserve">[32] Department for Science, Innovation and Technology &amp; Department for Work and Pensions. (2026, June 8). Entry-level jobs support, AI bootcamps and tech training as government supports young people into the jobs of the future. GOV.UK. https://www.gov.uk/government/news/entry-level-jobs-support-ai-bootcamps-and-tech-training-as-government-supports-young-people-into-the-jobs-of-the-future</w:t>
      </w:r>
      <w:r>
        <w:t xml:space="preserve"> </w:t>
      </w:r>
      <w:r>
        <w:t xml:space="preserve">[33] Personnel Today. (2026, June 8). Early Careers Jobs Alliance launched to tackle AI impact. Personnel Today. https://www.personneltoday.com/hr/early-careers-alliance-launched/</w:t>
      </w:r>
    </w:p>
    <w:p>
      <w:r>
        <w:pict>
          <v:rect style="width:0;height:1.5pt" o:hralign="center" o:hrstd="t" o:hr="t"/>
        </w:pict>
      </w:r>
    </w:p>
    <w:bookmarkEnd w:id="20"/>
    <w:bookmarkStart w:id="21" w:name="斯塔默放风未成年人社交媒体禁令在即仿照澳大利亚模式"/>
    <w:p>
      <w:pPr>
        <w:pStyle w:val="Heading3"/>
      </w:pPr>
      <w:r>
        <w:rPr>
          <w:rFonts w:hint="eastAsia"/>
        </w:rPr>
        <w:t xml:space="preserve">斯塔默放风未成年人社交媒体禁令在即，仿照澳大利亚模式</w:t>
      </w:r>
    </w:p>
    <w:p>
      <w:pPr>
        <w:pStyle w:val="FirstParagraph"/>
      </w:pPr>
      <w:r>
        <w:rPr>
          <w:rFonts w:hint="eastAsia"/>
        </w:rPr>
        <w:t xml:space="preserve">英国首相斯塔默6月8日在伦敦科技周表示，预计将在十天内宣布对16岁以下青少年使用社交媒体的禁令，参照澳大利亚2025年立法模式。该宣布预计将赶在6月18日Makerfield地方补选前出炉。政府关于儿童使用社交媒体的咨询从3月2日运行至5月26日，共收到116,211份回复。</w:t>
      </w:r>
    </w:p>
    <w:p>
      <w:pPr>
        <w:pStyle w:val="BodyText"/>
      </w:pPr>
      <w:r>
        <w:rPr>
          <w:rFonts w:hint="eastAsia"/>
        </w:rPr>
        <w:t xml:space="preserve">法律基础已经就位：《2026年儿童福祉与学校法案》第3部分要求政府对16岁以下青少年使用社交媒体施加年龄或功能限制，此前政府在上议院数次因更严厉禁令版本失利后达成该妥协框架；今年1月21日上院曾以261比150票通过修正案，要求平台在12个月内对16岁以下用户实施有效年龄核验。计划豁免范围包括YouTube</w:t>
      </w:r>
      <w:r>
        <w:t xml:space="preserve"> </w:t>
      </w:r>
      <w:r>
        <w:rPr>
          <w:rFonts w:hint="eastAsia"/>
        </w:rPr>
        <w:t xml:space="preserve">Kids等应用。英格兰儿童事务专员瑞秋·德·苏萨（Rachel</w:t>
      </w:r>
      <w:r>
        <w:t xml:space="preserve"> de </w:t>
      </w:r>
      <w:r>
        <w:rPr>
          <w:rFonts w:hint="eastAsia"/>
        </w:rPr>
        <w:t xml:space="preserve">Souza）公开呼吁将禁令年龄上调至16-17岁以提供同等保护。</w:t>
      </w:r>
    </w:p>
    <w:p>
      <w:pPr>
        <w:pStyle w:val="BodyText"/>
      </w:pPr>
      <w:r>
        <w:rPr>
          <w:rFonts w:hint="eastAsia"/>
        </w:rPr>
        <w:t xml:space="preserve">澳大利亚2025年12月10日成为全球首个对16岁以下用户社交媒体使用立法禁限的国家，违规平台面临高达4950万澳元（约2500万英镑）罚款；实施首月四大平台共关闭约470万名未成年人账号。英国方案被认为可能比澳大利亚范围更广，可能波及WhatsApp等通讯应用、维基百科编辑功能及含社交属性的在线游戏。商业大臣彼得·凯尔同时表态，政府将“激进地”对快速增长的英国企业入股以防止其出走海外，并援引Arm在纽约以3700亿美元估值上市作为反面教训。儿童保护与产业留住并行，是工党政府在5月地方选举大败后重塑话语的双线工程。斯塔默说“变化的速度不能成为伤害的借口。当科技对我们的国民、对我们的孩子构成威胁时，我们将迅速、坚定地行动”。</w:t>
      </w:r>
    </w:p>
    <w:p>
      <w:pPr>
        <w:pStyle w:val="BodyText"/>
      </w:pPr>
      <w:r>
        <w:rPr>
          <w:b/>
          <w:bCs/>
        </w:rPr>
        <w:t xml:space="preserve">References</w:t>
      </w:r>
    </w:p>
    <w:p>
      <w:pPr>
        <w:pStyle w:val="BodyText"/>
      </w:pPr>
      <w:r>
        <w:t xml:space="preserve">[34] The National. (2026, June 8). UK set to impose under-16s social media ban and introduce AI jobs bootcamp. The National. https://www.thenationalnews.com/future/technology/2026/06/08/uk-set-to-impose-under-16s-social-media-ban-and-introduce-ai-jobs-bootcamp/</w:t>
      </w:r>
      <w:r>
        <w:t xml:space="preserve"> </w:t>
      </w:r>
      <w:r>
        <w:t xml:space="preserve">[35] House of Commons Library. (2026, May). Proposals to ban social media for children. UK Parliament. https://researchbriefings.files.parliament.uk/documents/CBP-10468/CBP-10468.pdf</w:t>
      </w:r>
      <w:r>
        <w:t xml:space="preserve"> </w:t>
      </w:r>
      <w:r>
        <w:t xml:space="preserve">[36] Computing.co.uk. (2026, May). Government exploring under-16 social media ban. Computing. https://www.computing.co.uk/news/2026/legislation-regulation/government-exploring-u16-social-media-ban</w:t>
      </w:r>
      <w:r>
        <w:t xml:space="preserve"> </w:t>
      </w:r>
      <w:r>
        <w:t xml:space="preserve">[37] eSafety Commissioner. (2025, December 10). Social media age restrictions. Australian Government. https://www.esafety.gov.au/about-us/industry-regulation/social-media-age-restrictions</w:t>
      </w:r>
    </w:p>
    <w:p>
      <w:r>
        <w:pict>
          <v:rect style="width:0;height:1.5pt" o:hralign="center" o:hrstd="t" o:hr="t"/>
        </w:pict>
      </w:r>
    </w:p>
    <w:bookmarkEnd w:id="21"/>
    <w:bookmarkStart w:id="22" w:name="亨利诺瓦克谋杀案抗议被告南安普顿出庭政府谴责极右势力借机煽动"/>
    <w:p>
      <w:pPr>
        <w:pStyle w:val="Heading3"/>
      </w:pPr>
      <w:r>
        <w:rPr>
          <w:rFonts w:hint="eastAsia"/>
        </w:rPr>
        <w:t xml:space="preserve">亨利·诺瓦克谋杀案抗议被告南安普顿出庭，政府谴责极右势力借机煽动</w:t>
      </w:r>
    </w:p>
    <w:p>
      <w:pPr>
        <w:pStyle w:val="FirstParagraph"/>
      </w:pPr>
      <w:r>
        <w:rPr>
          <w:rFonts w:hint="eastAsia"/>
        </w:rPr>
        <w:t xml:space="preserve">亨利·诺瓦克（Henry</w:t>
      </w:r>
      <w:r>
        <w:t xml:space="preserve"> </w:t>
      </w:r>
      <w:r>
        <w:rPr>
          <w:rFonts w:hint="eastAsia"/>
        </w:rPr>
        <w:t xml:space="preserve">Nowak）谋杀案后续暴力抗议的被告6月8日陆续抵达南安普顿地方法院，又有3人被起诉，使因抗议中暴力骚乱被指控的总人数升至14人。事件起源于23岁的维克拉姆·迪格瓦（Vickrum</w:t>
      </w:r>
      <w:r>
        <w:t xml:space="preserve"> </w:t>
      </w:r>
      <w:r>
        <w:rPr>
          <w:rFonts w:hint="eastAsia"/>
        </w:rPr>
        <w:t xml:space="preserve">Digwa）于2025年12月3日凌晨刺死18岁金融专业新生诺瓦克——上周迪格瓦被判处终身监禁、最低服刑21年。</w:t>
      </w:r>
    </w:p>
    <w:p>
      <w:pPr>
        <w:pStyle w:val="BodyText"/>
      </w:pPr>
      <w:r>
        <w:rPr>
          <w:rFonts w:hint="eastAsia"/>
        </w:rPr>
        <w:t xml:space="preserve">迪格瓦在案发现场曾向警方谎称自己是“种族主义袭击的受害者”，这一说法引爆公共舆论；警方密录显示官员未及时相信诺瓦克对“被刺、无法呼吸”的呼救，仍强行将其上铐。判决与现场录像引发南安普顿系列抗议：示威者向警方投掷石块、砖头和椅子，11名警察和1只警犬受伤。6月6日有4人就暴力骚乱罪认罪，6月8日再有3人出庭。极右翼人物包括汤米·罗宾逊（Tommy</w:t>
      </w:r>
      <w:r>
        <w:t xml:space="preserve"> </w:t>
      </w:r>
      <w:r>
        <w:rPr>
          <w:rFonts w:hint="eastAsia"/>
        </w:rPr>
        <w:t xml:space="preserve">Robinson，本名史蒂芬·亚克斯利-列侬）、英国独立党领导人尼克·腾科尼（Nick</w:t>
      </w:r>
      <w:r>
        <w:t xml:space="preserve"> </w:t>
      </w:r>
      <w:r>
        <w:rPr>
          <w:rFonts w:hint="eastAsia"/>
        </w:rPr>
        <w:t xml:space="preserve">Tenconi）与劳伦斯·福克斯（Laurence</w:t>
      </w:r>
      <w:r>
        <w:t xml:space="preserve"> </w:t>
      </w:r>
      <w:r>
        <w:rPr>
          <w:rFonts w:hint="eastAsia"/>
        </w:rPr>
        <w:t xml:space="preserve">Fox）现身南安普顿警局外抗议人群中。改革英国党党魁奈杰尔·法拉奇（Nigel</w:t>
      </w:r>
      <w:r>
        <w:t xml:space="preserve"> </w:t>
      </w:r>
      <w:r>
        <w:rPr>
          <w:rFonts w:hint="eastAsia"/>
        </w:rPr>
        <w:t xml:space="preserve">Farage）公开声称这反映“两套警务标准”。</w:t>
      </w:r>
    </w:p>
    <w:p>
      <w:pPr>
        <w:pStyle w:val="BodyText"/>
      </w:pPr>
      <w:r>
        <w:rPr>
          <w:rFonts w:hint="eastAsia"/>
        </w:rPr>
        <w:t xml:space="preserve">斯塔默批评法拉奇违背诺瓦克家人意愿“制造分裂”。内政大臣马哈茂德表示“任何人都不能为了煽动暴力和骚乱而劫持这一悲剧”。亨利·诺瓦克的父亲马克·诺瓦克在法院外发声“这不是关于锡克教的案件，不是关于种族主义的案件，这是一起谋杀案”。事件已在英国激起关于警务、种族政治与极右势力如何利用暴力犯罪判决制造社会撕裂的全国性讨论。</w:t>
      </w:r>
    </w:p>
    <w:p>
      <w:pPr>
        <w:pStyle w:val="BodyText"/>
      </w:pPr>
      <w:r>
        <w:rPr>
          <w:b/>
          <w:bCs/>
        </w:rPr>
        <w:t xml:space="preserve">References</w:t>
      </w:r>
    </w:p>
    <w:p>
      <w:pPr>
        <w:pStyle w:val="BodyText"/>
      </w:pPr>
      <w:r>
        <w:t xml:space="preserve">[38] Portsmouth News. (2026, June 8). Three more charged over Southampton protests after Henry Nowak murder. Portsmouth News. https://www.portsmouth.co.uk/news/crime/three-more-charged-over-southampton-protests-after-henry-nowak-murder-8662026</w:t>
      </w:r>
      <w:r>
        <w:t xml:space="preserve"> </w:t>
      </w:r>
      <w:r>
        <w:t xml:space="preserve">[39] NBC News. (2026, June 5). UK violence: protests over teenager Henry Nowak stabbing death in Southampton. NBC News. https://www.nbcnews.com/world/united-kingdom/uk-violence-protest-teenager-stabbing-death-henry-nowak-southampton-rcna348224</w:t>
      </w:r>
      <w:r>
        <w:t xml:space="preserve"> </w:t>
      </w:r>
      <w:r>
        <w:t xml:space="preserve">[40] Euronews. (2026, June 3). Protests erupt in UK over murder of 18-year-old student Henry Nowak. Euronews. https://www.euronews.com/2026/06/03/protests-erupt-in-uk-over-murder-of-18-year-old-student-henry-nowak</w:t>
      </w:r>
      <w:r>
        <w:t xml:space="preserve"> </w:t>
      </w:r>
      <w:r>
        <w:t xml:space="preserve">[41] Al Jazeera. (2026, June 3). UK minister condemns violent protests against student’s murder. Al Jazeera. https://www.aljazeera.com/news/2026/6/3/uk-minister-condemns-violent-protests-against-students-murder</w:t>
      </w:r>
      <w:r>
        <w:t xml:space="preserve"> </w:t>
      </w:r>
      <w:r>
        <w:t xml:space="preserve">[42] CBS News. (2026, June 4). Henry Nowak murder fuels protests as far-right politicians claim</w:t>
      </w:r>
      <w:r>
        <w:t xml:space="preserve"> </w:t>
      </w:r>
      <w:r>
        <w:t xml:space="preserve">“two-tier policing”</w:t>
      </w:r>
      <w:r>
        <w:t xml:space="preserve">. CBS News. https://www.cbsnews.com/news/uk-henry-nowak-vikrum-digwa-murder-police-protests-far-right-immigration/</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泰莱以27亿英镑全现金被美国英格瑞登收购结束伦交所87年挂牌"/>
    <w:p>
      <w:pPr>
        <w:pStyle w:val="Heading3"/>
      </w:pPr>
      <w:r>
        <w:rPr>
          <w:rFonts w:hint="eastAsia"/>
        </w:rPr>
        <w:t xml:space="preserve">泰莱以27亿英镑全现金被美国英格瑞登收购，结束伦交所87年挂牌</w:t>
      </w:r>
    </w:p>
    <w:p>
      <w:pPr>
        <w:pStyle w:val="FirstParagraph"/>
      </w:pPr>
      <w:r>
        <w:rPr>
          <w:rFonts w:hint="eastAsia"/>
        </w:rPr>
        <w:t xml:space="preserve">英国老牌食品配料企业泰莱（Tate</w:t>
      </w:r>
      <w:r>
        <w:t xml:space="preserve"> &amp; </w:t>
      </w:r>
      <w:r>
        <w:rPr>
          <w:rFonts w:hint="eastAsia"/>
        </w:rPr>
        <w:t xml:space="preserve">Lyle）6月8日宣布同意被美国伊利诺伊州的英格瑞登（Ingredion</w:t>
      </w:r>
      <w:r>
        <w:t xml:space="preserve"> </w:t>
      </w:r>
      <w:r>
        <w:rPr>
          <w:rFonts w:hint="eastAsia"/>
        </w:rPr>
        <w:t xml:space="preserve">Incorporated）以27亿英镑现金（含债务后企业价值约38亿英镑）实施推荐性收购，合并后实体估值约99亿美元。按方案安排，泰莱股东每股可获595便士现金，外加截至2026年3月31日财年最终股息至多13便士、截至2026年9月30日的中期股息至多7便士，合计额外20便士回报，对应较公告前收盘价近59%溢价。合并后预计到2030年底实现约1.3亿美元（9750万英镑）的年度成本协同。</w:t>
      </w:r>
    </w:p>
    <w:p>
      <w:pPr>
        <w:pStyle w:val="BodyText"/>
      </w:pPr>
      <w:r>
        <w:rPr>
          <w:rFonts w:hint="eastAsia"/>
        </w:rPr>
        <w:t xml:space="preserve">交易需在美、欧、英、中、巴西在内的12个司法辖区获得监管批准，预计2027年下半年完成，将终结泰莱在伦敦证券交易所长达87年的挂牌历史。泰莱主席戴维·赫恩（David</w:t>
      </w:r>
      <w:r>
        <w:t xml:space="preserve"> </w:t>
      </w:r>
      <w:r>
        <w:rPr>
          <w:rFonts w:hint="eastAsia"/>
        </w:rPr>
        <w:t xml:space="preserve">Hearn）表示“董事会认为英格瑞登的报价为股东以现金形式实现价值提供了具吸引力的机会”。英格瑞登董事长兼CEO吉姆·扎利（Jim</w:t>
      </w:r>
      <w:r>
        <w:t xml:space="preserve"> </w:t>
      </w:r>
      <w:r>
        <w:rPr>
          <w:rFonts w:hint="eastAsia"/>
        </w:rPr>
        <w:t xml:space="preserve">Zallie）称合并“打造了一家全球食品配料领军企业”，将“帮助塑造食品的未来”。泰莱此前公布的上半财年利润下滑10%，为交易铺垫。英格瑞登已就交易向美国证监会（SEC）提交8-K表格，交易适用《英国收购守则》。</w:t>
      </w:r>
    </w:p>
    <w:p>
      <w:pPr>
        <w:pStyle w:val="BodyText"/>
      </w:pPr>
      <w:r>
        <w:rPr>
          <w:rFonts w:hint="eastAsia"/>
        </w:rPr>
        <w:t xml:space="preserve">伦交所估值低迷正使更多英国上市公司沦为外资收购目标。2026年迄今，英国并购市场已宣布的收购出价合计超过200亿英镑，而期间伦交所仅新增两家主要IPO挂牌，结构性失衡日益显著。泰莱旗下持有人工甜味剂“善品糖”（Splenda）。合并以“为消费者提供更负担得起、更具营养的食品配料”作为公开理据，但市场更关注的是又一家家喻户晓的英国企业自此从伦敦市场消失。</w:t>
      </w:r>
    </w:p>
    <w:p>
      <w:pPr>
        <w:pStyle w:val="BodyText"/>
      </w:pPr>
      <w:r>
        <w:rPr>
          <w:b/>
          <w:bCs/>
        </w:rPr>
        <w:t xml:space="preserve">References</w:t>
      </w:r>
    </w:p>
    <w:p>
      <w:pPr>
        <w:pStyle w:val="BodyText"/>
      </w:pPr>
      <w:r>
        <w:t xml:space="preserve">[43] Reuters. (2026, June 8). Tate &amp; Lyle agrees £2.7bn cash takeover by US rival Ingredion. Reuters via Yahoo Finance UK. https://uk.finance.yahoo.com/news/tate-lyle-agrees-2-7bn-063231631.html</w:t>
      </w:r>
      <w:r>
        <w:t xml:space="preserve"> </w:t>
      </w:r>
      <w:r>
        <w:t xml:space="preserve">[44] Bloomberg News. (2026, June 8). Ingredion agrees to buy UK rival Tate &amp; Lyle for £2.7 billion. Bloomberg. https://www.bloomberg.com/news/articles/2026-06-08/ingredion-agrees-to-buy-uk-rival-tate-lyle-for-2-7-billion</w:t>
      </w:r>
      <w:r>
        <w:t xml:space="preserve"> </w:t>
      </w:r>
      <w:r>
        <w:t xml:space="preserve">[45] RTÉ Business. (2026, June 8). Tate &amp; Lyle to be taken over in £2.7bn deal. RTÉ. https://www.rte.ie/news/business/2026/0608/1577278-tate-lyle-takeover-deal/</w:t>
      </w:r>
      <w:r>
        <w:t xml:space="preserve"> </w:t>
      </w:r>
      <w:r>
        <w:t xml:space="preserve">[46] Ingredion Incorporated. (2026, June 8). Form 8-K — Press release: Ingredion to acquire Tate &amp; Lyle. U.S. Securities and Exchange Commission. https://www.sec.gov/Archives/edgar/data/0001046257/000162828026034886/exhibit991pressrelease.htm</w:t>
      </w:r>
      <w:r>
        <w:t xml:space="preserve"> </w:t>
      </w:r>
      <w:r>
        <w:t xml:space="preserve">[47] FoodBev Media. (2026, June 8). Ingredion and Tate &amp; Lyle agree on $2.7 billion acquisition deal. FoodBev Media. https://www.foodbev.com/news/ingredion-and-tate-lyle-agree-on-2-7-billion-acquisition-deal/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7" w:name="六其他重要事件"/>
    <w:p>
      <w:pPr>
        <w:pStyle w:val="Heading2"/>
      </w:pPr>
      <w:r>
        <w:rPr>
          <w:rFonts w:hint="eastAsia"/>
        </w:rPr>
        <w:t xml:space="preserve">六、其他重要事件</w:t>
      </w:r>
    </w:p>
    <w:bookmarkStart w:id="26" w:name="英国央行启动新版纸币野生动物票面公开咨询18种本土物种入围短名单"/>
    <w:p>
      <w:pPr>
        <w:pStyle w:val="Heading3"/>
      </w:pPr>
      <w:r>
        <w:rPr>
          <w:rFonts w:hint="eastAsia"/>
        </w:rPr>
        <w:t xml:space="preserve">英国央行启动新版纸币野生动物票面公开咨询，18种本土物种入围短名单</w:t>
      </w:r>
    </w:p>
    <w:p>
      <w:pPr>
        <w:pStyle w:val="FirstParagraph"/>
      </w:pPr>
      <w:r>
        <w:rPr>
          <w:rFonts w:hint="eastAsia"/>
        </w:rPr>
        <w:t xml:space="preserve">英国央行（BoE）6月8日启动新版纸币票面图案公众咨询，邀请公众从18种英国本土野生动物组成的短名单中投票，决定下一系列5、10、20、50英镑纸币正面将印何种动物。专家组按三类筛选：哺乳类——宽吻海豚、棕兔、欧洲刺猬、灰海豹、松貂、赤狐；鸟类——大西洋海鹦、仓鸮、普通翠鸟、欧亚杓鹬、大斑啄木鸟、白尾海雕；其他物种——林蛙、大黄蜂、皇蜻蜓、大西洋鲑鱼、姥鲨、沼地豹蛺蝶。</w:t>
      </w:r>
    </w:p>
    <w:p>
      <w:pPr>
        <w:pStyle w:val="BodyText"/>
      </w:pPr>
      <w:r>
        <w:rPr>
          <w:rFonts w:hint="eastAsia"/>
        </w:rPr>
        <w:t xml:space="preserve">公众每类可选最多两种，咨询至7月3日截止；英央行行长安德鲁·贝利（Andrew</w:t>
      </w:r>
      <w:r>
        <w:t xml:space="preserve"> </w:t>
      </w:r>
      <w:r>
        <w:rPr>
          <w:rFonts w:hint="eastAsia"/>
        </w:rPr>
        <w:t xml:space="preserve">Bailey）将参考公众反馈做最终选择，结果预计在2026年底前公布。选题方向源自BoE</w:t>
      </w:r>
      <w:r>
        <w:t xml:space="preserve"> </w:t>
      </w:r>
      <w:r>
        <w:rPr>
          <w:rFonts w:hint="eastAsia"/>
        </w:rPr>
        <w:t xml:space="preserve">3月宣布的新一代纸币以自然为主题、重点表现英国本土野生动物的决定。新系列将是英国第二套印有现任君主国王查理三世肖像的纸币，取代以历史人物为正面主图的现行系列。当前基准利率为3.75%，咨询启动当日贝利按计划出席在柯科迪举行的亚当·斯密纪念活动及英国投资协会年会。</w:t>
      </w:r>
    </w:p>
    <w:p>
      <w:pPr>
        <w:pStyle w:val="BodyText"/>
      </w:pPr>
      <w:r>
        <w:rPr>
          <w:rFonts w:hint="eastAsia"/>
        </w:rPr>
        <w:t xml:space="preserve">将历史人物（温斯顿·丘吉尔、简·奥斯汀、艾伦·图灵、J·M·W·特纳）替换为本土动物图案，使下一代英镑纸币成为英国少数公开向公众征集设计的国家货币之一，也是BoE围绕国家符号与货币物质形态做出的正式机构决策。</w:t>
      </w:r>
    </w:p>
    <w:p>
      <w:pPr>
        <w:pStyle w:val="BodyText"/>
      </w:pPr>
      <w:r>
        <w:rPr>
          <w:b/>
          <w:bCs/>
        </w:rPr>
        <w:t xml:space="preserve">References</w:t>
      </w:r>
    </w:p>
    <w:p>
      <w:pPr>
        <w:pStyle w:val="BodyText"/>
      </w:pPr>
      <w:r>
        <w:t xml:space="preserve">[48] Bank of England. (2026, June 8). Public asked to help select UK wildlife to appear on new banknote series. Bank of England. https://www.bankofengland.co.uk/news/2026/june/wildlife-new-banknote-series</w:t>
      </w:r>
      <w:r>
        <w:t xml:space="preserve"> </w:t>
      </w:r>
      <w:r>
        <w:t xml:space="preserve">[49] Yahoo Finance UK. (2026, June 8). Bank of England reveals animals that could feature on new banknotes. Yahoo Finance UK. https://uk.finance.yahoo.com/news/bank-england-reveals-animals-230100399.html</w:t>
      </w:r>
      <w:r>
        <w:t xml:space="preserve"> </w:t>
      </w:r>
      <w:r>
        <w:t xml:space="preserve">[50] Countryside Jobs. (2026, June 8). Public asked to help select UK wildlife to appear on new banknote series. Countryside Jobs. https://www.countryside-jobs.com/article/public-asked-to-help-select-uk-wildlife-to-appear-on-new-banknote-series</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2026-06-08T12:48:47Z</dcterms:created>
  <dcterms:modified xsi:type="dcterms:W3CDTF">2026-06-08T12:48:47Z</dcterms:modified>
</cp:coreProperties>
</file>

<file path=docProps/custom.xml><?xml version="1.0" encoding="utf-8"?>
<Properties xmlns="http://schemas.openxmlformats.org/officeDocument/2006/custom-properties" xmlns:vt="http://schemas.openxmlformats.org/officeDocument/2006/docPropsVTypes"/>
</file>