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欧洲每日热点新闻-2026年5月25日"/>
    <w:p>
      <w:pPr>
        <w:pStyle w:val="Heading1"/>
      </w:pPr>
      <w:r>
        <w:rPr>
          <w:rFonts w:hint="eastAsia"/>
        </w:rPr>
        <w:t xml:space="preserve">欧洲每日热点新闻</w:t>
      </w:r>
      <w:r>
        <w:t xml:space="preserve"> — </w:t>
      </w:r>
      <w:r>
        <w:rPr>
          <w:rFonts w:hint="eastAsia"/>
        </w:rPr>
        <w:t xml:space="preserve">2026年5月25日</w:t>
      </w:r>
    </w:p>
    <w:bookmarkStart w:id="11" w:name="一经济与市场"/>
    <w:p>
      <w:pPr>
        <w:pStyle w:val="Heading2"/>
      </w:pPr>
      <w:r>
        <w:rPr>
          <w:rFonts w:hint="eastAsia"/>
        </w:rPr>
        <w:t xml:space="preserve">一、经济与市场</w:t>
      </w:r>
    </w:p>
    <w:bookmarkStart w:id="9" w:name="欧盟下调2026年欧元区增长至0.9能源冲击推升通胀"/>
    <w:p>
      <w:pPr>
        <w:pStyle w:val="Heading3"/>
      </w:pPr>
      <w:r>
        <w:rPr>
          <w:rFonts w:hint="eastAsia"/>
        </w:rPr>
        <w:t xml:space="preserve">欧盟下调2026年欧元区增长至0.9%，能源冲击推升通胀</w:t>
      </w:r>
    </w:p>
    <w:p>
      <w:pPr>
        <w:pStyle w:val="FirstParagraph"/>
      </w:pPr>
      <w:r>
        <w:rPr>
          <w:rFonts w:hint="eastAsia"/>
        </w:rPr>
        <w:t xml:space="preserve">欧盟委员会5月21日发布2026年春季经济预测，将欧盟全年GDP增速由去年秋季预测的1.4%下调至1.1%，欧元区增速由1.2%下调至0.9%。EU整体通胀率上修一个百分点至3.1%，欧元区调和消费物价指数(HICP)预计全年均值为3.0%。委员会将下修归因于伊朗—中东战争冲击：自2026年2月底战事爆发以来，伊朗封锁霍尔木兹海峡阻断了全球约20%的原油贸易，国际能源署将其定性为“全球石油市场史上最大供应中断”，布伦特原油一度从约72美元/桶飙升至120美元附近。</w:t>
      </w:r>
    </w:p>
    <w:p>
      <w:pPr>
        <w:pStyle w:val="BodyText"/>
      </w:pPr>
      <w:r>
        <w:rPr>
          <w:rFonts w:hint="eastAsia"/>
        </w:rPr>
        <w:t xml:space="preserve">德国GDP预测被砍至0.6%（原1.2%），法国仅0.8%，西班牙仍以1.8%领跑欧盟主要经济体。欧盟政府赤字预计到2027年扩大至GDP的3.6%，就业增速放缓至0.3%。家庭购买力受能源驱动型生活成本侵蚀，消费者信心因失业担忧大幅下挫。欧盟委员阿尔布开克（Maria</w:t>
      </w:r>
      <w:r>
        <w:t xml:space="preserve"> Luís </w:t>
      </w:r>
      <w:r>
        <w:rPr>
          <w:rFonts w:hint="eastAsia"/>
        </w:rPr>
        <w:t xml:space="preserve">Albuquerque）就配套对俄制裁措施表示，“这一涵盖能源、金融与贸易的综合方案，将进一步制约俄罗斯为其残酷战争融资的能力”。委员会同时给出条件性希望——若能源市场紧张缓解，2027年情况可能“略有改善”。</w:t>
      </w:r>
    </w:p>
    <w:p>
      <w:pPr>
        <w:pStyle w:val="BodyText"/>
      </w:pPr>
      <w:r>
        <w:rPr>
          <w:b/>
          <w:bCs/>
        </w:rPr>
        <w:t xml:space="preserve">References</w:t>
      </w:r>
    </w:p>
    <w:p>
      <w:pPr>
        <w:pStyle w:val="BodyText"/>
      </w:pPr>
      <w:r>
        <w:t xml:space="preserve">[1] European Commission. (2026, May 21). EU economy: Forecast to slow down amid rising inflation following energy shock. European Commission. https://commission.europa.eu/news-and-media/news/eu-economy-forecast-slow-down-amid-rising-inflation-following-energy-shock-2026-05-21_en</w:t>
      </w:r>
      <w:r>
        <w:t xml:space="preserve"> </w:t>
      </w:r>
      <w:r>
        <w:t xml:space="preserve">[2] Euronews. (2026, May 21). EU cuts 2026 growth forecast as Strait of Hormuz crisis pushes inflation up. Euronews. https://www.euronews.com/my-europe/2026/05/21/eu-cuts-2026-growth-forecast-as-strait-of-hormuz-crisis-pushes-inflation-up</w:t>
      </w:r>
      <w:r>
        <w:t xml:space="preserve"> </w:t>
      </w:r>
      <w:r>
        <w:t xml:space="preserve">[3] Brussels Signal. (2026, May 21). EU’s Spring 2026 Economic Forecast sees growth down, inflation up. Brussels Signal. https://brusselssignal.eu/2026/05/eus-spring-2026-economic-forecast-sees-growth-down-inflation-up/</w:t>
      </w:r>
      <w:r>
        <w:t xml:space="preserve"> </w:t>
      </w:r>
      <w:r>
        <w:t xml:space="preserve">[4] World Bank. (2026, April 28). Middle East war to spark biggest energy price surge in four years. World Bank. https://www.worldbank.org/en/news/press-release/2026/04/28/commodity-markets-outlook-april-2026-press-release</w:t>
      </w:r>
    </w:p>
    <w:p>
      <w:r>
        <w:pict>
          <v:rect style="width:0;height:1.5pt" o:hralign="center" o:hrstd="t" o:hr="t"/>
        </w:pict>
      </w:r>
    </w:p>
    <w:bookmarkEnd w:id="9"/>
    <w:bookmarkStart w:id="10" w:name="欧元区5月pmi跌至47.5创31个月新低连续两月萎缩"/>
    <w:p>
      <w:pPr>
        <w:pStyle w:val="Heading3"/>
      </w:pPr>
      <w:r>
        <w:rPr>
          <w:rFonts w:hint="eastAsia"/>
        </w:rPr>
        <w:t xml:space="preserve">欧元区5月PMI跌至47.5创31个月新低，连续两月萎缩</w:t>
      </w:r>
    </w:p>
    <w:p>
      <w:pPr>
        <w:pStyle w:val="FirstParagraph"/>
      </w:pPr>
      <w:r>
        <w:rPr>
          <w:rFonts w:hint="eastAsia"/>
        </w:rPr>
        <w:t xml:space="preserve">标普全球/HCOB欧元区综合PMI产出指数5月初值由4月的48.8降至47.5，为2023年10月以来最低，连续第二个月低于50荣枯线。服务业PMI从47.6骤降至46.4，创2021年2月以来最差读数；法国综合PMI由47.6急跌至43.5，是2020年11月封城以来最弱水平。投入价格通胀已连续第七个月加速，触及三年半新高。即便产出萎缩，货币市场仍押注欧洲央行6月加息25个基点的概率超过80%。</w:t>
      </w:r>
    </w:p>
    <w:p>
      <w:pPr>
        <w:pStyle w:val="BodyText"/>
      </w:pPr>
      <w:r>
        <w:rPr>
          <w:rFonts w:hint="eastAsia"/>
        </w:rPr>
        <w:t xml:space="preserve">标普全球市场情报首席商业经济学家克里斯·威廉姆森（Chris</w:t>
      </w:r>
      <w:r>
        <w:t xml:space="preserve"> </w:t>
      </w:r>
      <w:r>
        <w:rPr>
          <w:rFonts w:hint="eastAsia"/>
        </w:rPr>
        <w:t xml:space="preserve">Williamson）评价称，“产出已连续两个月萎缩，5月降速达到两年半以来最高”，服务业“受到战争推升的生活成本飙升的尤其严重打击”，能源价格上涨挤压了家庭支出。背景上，欧洲央行4月30日已将三大关键利率分别维持在主要再融资2.15%、存款便利2%、边际贷款便利2.4%。市场对6月会议出现“滞胀式加息”的预期，折射出央行在抑制能源驱动通胀与防范衰退之间的两难——欧央行已明示采取“数据依赖、逐次会议”方式，并未承诺6月动手。</w:t>
      </w:r>
    </w:p>
    <w:p>
      <w:pPr>
        <w:pStyle w:val="BodyText"/>
      </w:pPr>
      <w:r>
        <w:rPr>
          <w:b/>
          <w:bCs/>
        </w:rPr>
        <w:t xml:space="preserve">References</w:t>
      </w:r>
    </w:p>
    <w:p>
      <w:pPr>
        <w:pStyle w:val="BodyText"/>
      </w:pPr>
      <w:r>
        <w:t xml:space="preserve">[5] Euronews. (2026, May 21). Europe flashes recession warning as activity slumps due to Iran war. Euronews. https://www.euronews.com/business/2026/05/21/europe-flashes-recession-warning-as-activity-slumps-due-to-iran-war</w:t>
      </w:r>
      <w:r>
        <w:t xml:space="preserve"> </w:t>
      </w:r>
      <w:r>
        <w:t xml:space="preserve">[6] S&amp;P Global. (2026, May 21). HCOB Flash Eurozone PMI. S&amp;P Global. https://www.pmi.spglobal.com/Public/Home/PressRelease/85a7e7b2b2864290b945f2bd8d7c41eb</w:t>
      </w:r>
      <w:r>
        <w:t xml:space="preserve"> </w:t>
      </w:r>
      <w:r>
        <w:t xml:space="preserve">[7] IndexBox. (2026, May 21). Eurozone economy contracts at fastest pace since 2023 amid Iran war impact. IndexBox. https://www.indexbox.io/blog/eurozone-economy-contracts-at-fastest-pace-since-2023-amid-iran-war-impact/</w:t>
      </w:r>
      <w:r>
        <w:t xml:space="preserve"> </w:t>
      </w:r>
      <w:r>
        <w:t xml:space="preserve">[8] CNBC. (2026, April 30). European Central Bank keeps rates on hold in the face of inflation threat. CNBC. https://www.cnbc.com/2026/04/30/european-central-bank-april-2026-rate-decision-inflation-stagflation-risk-iran-war.html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0"/>
    <w:bookmarkEnd w:id="11"/>
    <w:bookmarkStart w:id="17" w:name="二政治与外交"/>
    <w:p>
      <w:pPr>
        <w:pStyle w:val="Heading2"/>
      </w:pPr>
      <w:r>
        <w:rPr>
          <w:rFonts w:hint="eastAsia"/>
        </w:rPr>
        <w:t xml:space="preserve">二、政治与外交</w:t>
      </w:r>
    </w:p>
    <w:bookmarkStart w:id="12" w:name="武契奇北京力挺中塞关系顶住欧盟外交施压"/>
    <w:p>
      <w:pPr>
        <w:pStyle w:val="Heading3"/>
      </w:pPr>
      <w:r>
        <w:rPr>
          <w:rFonts w:hint="eastAsia"/>
        </w:rPr>
        <w:t xml:space="preserve">武契奇北京力挺中塞关系，顶住欧盟外交施压</w:t>
      </w:r>
    </w:p>
    <w:p>
      <w:pPr>
        <w:pStyle w:val="FirstParagraph"/>
      </w:pPr>
      <w:r>
        <w:rPr>
          <w:rFonts w:hint="eastAsia"/>
        </w:rPr>
        <w:t xml:space="preserve">塞尔维亚总统武契奇（Aleksandar</w:t>
      </w:r>
      <w:r>
        <w:t xml:space="preserve"> </w:t>
      </w:r>
      <w:r>
        <w:rPr>
          <w:rFonts w:hint="eastAsia"/>
        </w:rPr>
        <w:t xml:space="preserve">Vučić）5月24日抵达北京，开启为期五天、持续至5月28日的国事访问，并于5月25日就欧盟要求其与北京保持距离的压力作出回击。“塞尔维亚是自主、主权独立的国家，将继续按照自身利益行事，”武契奇说，“最好他们直接给我列一份清单，告诉我可以与谁交谈、不能与谁交谈。”中国国家主席习近平和国务院总理李强将分别会见武契奇。</w:t>
      </w:r>
    </w:p>
    <w:p>
      <w:pPr>
        <w:pStyle w:val="BodyText"/>
      </w:pPr>
      <w:r>
        <w:rPr>
          <w:rFonts w:hint="eastAsia"/>
        </w:rPr>
        <w:t xml:space="preserve">中国是塞尔维亚最大外国投资者，两国2024年签署的自由贸易协定已于当年7月生效，覆盖约2万种商品；2024年双边贸易额达74亿美元，中国已升至塞尔维亚第二大贸易伙伴。塞方预计将与中国企业签署约30项合作协议，覆盖芯片制造和机器人产业；5月初已与中国山东高速集团签订125公里中东部高速公路协议，整体投资规模据报道接近10亿欧元。塞尔维亚自2009年起即为欧盟候选国，但布鲁塞尔对其与北京的紧密关系日益警惕——欧盟担忧西巴尔干地区被纳入北京的地缘政治影响范围。习近平近期还分别接待了美国总统特朗普和俄罗斯总统普京，凸显北京在大国博弈中对塞尔维亚等节点国家的拉拢。</w:t>
      </w:r>
    </w:p>
    <w:p>
      <w:pPr>
        <w:pStyle w:val="BodyText"/>
      </w:pPr>
      <w:r>
        <w:rPr>
          <w:b/>
          <w:bCs/>
        </w:rPr>
        <w:t xml:space="preserve">References</w:t>
      </w:r>
    </w:p>
    <w:p>
      <w:pPr>
        <w:pStyle w:val="BodyText"/>
      </w:pPr>
      <w:r>
        <w:t xml:space="preserve">[9] Euronews. (2026, May 25). Vučić defends Serbia’s Chinese ties on controversial visit to Beijing. Euronews. https://www.euronews.com/my-europe/2026/05/25/vucic-defends-serbias-chinese-ties-on-controversial-visit-to-beijing</w:t>
      </w:r>
      <w:r>
        <w:t xml:space="preserve"> </w:t>
      </w:r>
      <w:r>
        <w:t xml:space="preserve">[10] IBNA EU. (2026, May 23). Vučić’s China visit signals deeper Serbia-China strategic partnership. IBNA EU. https://www.ibnaeu.com/en/2026/05/23/vucic-china-visit-serbia-china-strategic-partnership/</w:t>
      </w:r>
    </w:p>
    <w:p>
      <w:r>
        <w:pict>
          <v:rect style="width:0;height:1.5pt" o:hralign="center" o:hrstd="t" o:hr="t"/>
        </w:pict>
      </w:r>
    </w:p>
    <w:bookmarkEnd w:id="12"/>
    <w:bookmarkStart w:id="13" w:name="冯德莱恩周二访问立陶宛统筹波罗的海无人机危机应对"/>
    <w:p>
      <w:pPr>
        <w:pStyle w:val="Heading3"/>
      </w:pPr>
      <w:r>
        <w:rPr>
          <w:rFonts w:hint="eastAsia"/>
        </w:rPr>
        <w:t xml:space="preserve">冯德莱恩周二访问立陶宛，统筹波罗的海无人机危机应对</w:t>
      </w:r>
    </w:p>
    <w:p>
      <w:pPr>
        <w:pStyle w:val="FirstParagraph"/>
      </w:pPr>
      <w:r>
        <w:rPr>
          <w:rFonts w:hint="eastAsia"/>
        </w:rPr>
        <w:t xml:space="preserve">欧盟委员会主席冯德莱恩（Ursula</w:t>
      </w:r>
      <w:r>
        <w:t xml:space="preserve"> von der </w:t>
      </w:r>
      <w:r>
        <w:rPr>
          <w:rFonts w:hint="eastAsia"/>
        </w:rPr>
        <w:t xml:space="preserve">Leyen）预计将于5月26日（周二）访问立陶宛，就连串波罗的海空域无人机入侵协调欧盟集体应对。该消息由Politico援引三位欧盟匿名消息源率先披露，欧盟国防与太空委员库比利乌斯（Andrius</w:t>
      </w:r>
      <w:r>
        <w:t xml:space="preserve"> </w:t>
      </w:r>
      <w:r>
        <w:rPr>
          <w:rFonts w:hint="eastAsia"/>
        </w:rPr>
        <w:t xml:space="preserve">Kubilius）也将随行。访问目的在于展示团结、商讨由欧盟出资强化共同防空能力。</w:t>
      </w:r>
    </w:p>
    <w:p>
      <w:pPr>
        <w:pStyle w:val="BodyText"/>
      </w:pPr>
      <w:r>
        <w:rPr>
          <w:rFonts w:hint="eastAsia"/>
        </w:rPr>
        <w:t xml:space="preserve">近期事件密集：5月21日两架无人机进入立陶宛乌泰纳区空域；5月20日东立陶宛全境（含首都维尔纽斯）进入全面空中警戒；自5月初以来波罗的海与芬兰空域已记录6起无人机入侵。5月19日，一架隶属北约波罗的海空中警戒任务的罗马尼亚空军F-16在爱沙尼亚上空击落一架疑似乌克兰偏航无人机——据信源自乌方对俄罗斯石油出口码头的远程打击行动。拉脱维亚政府已成为本轮危机最显著的政治牺牲品：5月7日一架偏航乌克兰无人机击中拉脱维亚雷泽克内附近油库后，时任总理斯利尼亚（Evika</w:t>
      </w:r>
      <w:r>
        <w:t xml:space="preserve"> </w:t>
      </w:r>
      <w:r>
        <w:rPr>
          <w:rFonts w:hint="eastAsia"/>
        </w:rPr>
        <w:t xml:space="preserve">Silina）解雇国防部长引爆联合政府危机，本人于5月15日辞职。冯德莱恩此前表态，俄罗斯和白俄罗斯“对相关无人机事件负有直接责任”，并称俄方对波罗的海国家的威胁“完全不可接受”。</w:t>
      </w:r>
    </w:p>
    <w:p>
      <w:pPr>
        <w:pStyle w:val="BodyText"/>
      </w:pPr>
      <w:r>
        <w:rPr>
          <w:b/>
          <w:bCs/>
        </w:rPr>
        <w:t xml:space="preserve">References</w:t>
      </w:r>
    </w:p>
    <w:p>
      <w:pPr>
        <w:pStyle w:val="BodyText"/>
      </w:pPr>
      <w:r>
        <w:t xml:space="preserve">[11] LRT.lt. (2026, May 25). Von der Leyen to visit Lithuania after drone incursions. LRT.lt. https://www.lrt.lt/en/news-in-english/19/2939080/von-der-leyen-to-visit-lithuania-after-drone-incursions-media</w:t>
      </w:r>
      <w:r>
        <w:t xml:space="preserve"> </w:t>
      </w:r>
      <w:r>
        <w:t xml:space="preserve">[12] Baltic News Network. (2026, May 25). EC President to discuss drone situation in Lithuania. BNN. https://bnn-news.com/ec-president-to-discuss-drone-situation-in-lithuania-280539</w:t>
      </w:r>
      <w:r>
        <w:t xml:space="preserve"> </w:t>
      </w:r>
      <w:r>
        <w:t xml:space="preserve">[13] Pravda Estonia. (2026, May 25). Von der Leyen to travel to Vilnius following drone incidents. Pravda Estonia. https://estonia.news-pravda.com/en/eu/2026/05/25/31036.html</w:t>
      </w:r>
      <w:r>
        <w:t xml:space="preserve"> </w:t>
      </w:r>
      <w:r>
        <w:t xml:space="preserve">[14] Atlantic Council. (2026, May). How Russia exploits drone incursions in the Baltics—and how to respond. Atlantic Council. https://www.atlanticcouncil.org/dispatches/how-russia-exploits-drone-incursions-in-the-baltics-and-how-to-respond/</w:t>
      </w:r>
    </w:p>
    <w:p>
      <w:r>
        <w:pict>
          <v:rect style="width:0;height:1.5pt" o:hralign="center" o:hrstd="t" o:hr="t"/>
        </w:pict>
      </w:r>
    </w:p>
    <w:bookmarkEnd w:id="13"/>
    <w:bookmarkStart w:id="14" w:name="俄罗斯干扰英国防相座机gps信号波罗的海上空电磁战升级"/>
    <w:p>
      <w:pPr>
        <w:pStyle w:val="Heading3"/>
      </w:pPr>
      <w:r>
        <w:rPr>
          <w:rFonts w:hint="eastAsia"/>
        </w:rPr>
        <w:t xml:space="preserve">俄罗斯干扰英国防相座机GPS信号，波罗的海上空电磁战升级</w:t>
      </w:r>
    </w:p>
    <w:p>
      <w:pPr>
        <w:pStyle w:val="FirstParagraph"/>
      </w:pPr>
      <w:r>
        <w:rPr>
          <w:rFonts w:hint="eastAsia"/>
        </w:rPr>
        <w:t xml:space="preserve">俄罗斯电子战手段5月21日干扰了英国皇家空军一架“达索猎鹰900LX”（Dassault</w:t>
      </w:r>
      <w:r>
        <w:t xml:space="preserve"> Falcon </w:t>
      </w:r>
      <w:r>
        <w:rPr>
          <w:rFonts w:hint="eastAsia"/>
        </w:rPr>
        <w:t xml:space="preserve">900LX）行政专机的GPS导航，机上搭载英国国防大臣希利（John</w:t>
      </w:r>
      <w:r>
        <w:t xml:space="preserve"> </w:t>
      </w:r>
      <w:r>
        <w:rPr>
          <w:rFonts w:hint="eastAsia"/>
        </w:rPr>
        <w:t xml:space="preserve">Healey）；其结束在爱沙尼亚靠近俄罗斯边境的英军参与北约演习视察后，正乘机三小时返回英国。机组改用惯性导航系统，机上记者的智能手机和笔记本电脑互联网中断。该机航迹本就在公开飞行追踪网站上可见，尚不能确认是否被定向针对。</w:t>
      </w:r>
    </w:p>
    <w:p>
      <w:pPr>
        <w:pStyle w:val="BodyText"/>
      </w:pPr>
      <w:r>
        <w:rPr>
          <w:rFonts w:hint="eastAsia"/>
        </w:rPr>
        <w:t xml:space="preserve">类似事件已非首次：2024年3月时任国防大臣夏普斯（Grant</w:t>
      </w:r>
      <w:r>
        <w:t xml:space="preserve"> </w:t>
      </w:r>
      <w:r>
        <w:rPr>
          <w:rFonts w:hint="eastAsia"/>
        </w:rPr>
        <w:t xml:space="preserve">Shapps）专机、2025年9月欧盟委员会主席冯德莱恩座机均遭遇过GPS干扰。英国国防部尚未官方置评，BBC率先援引随机记者证词披露此事。爱沙尼亚此前已将此类干扰定性为对国际法的违反。该披露与本周欧盟应对波罗的海无人机入侵的紧迫感叠加，进一步凸显莫斯科在波罗的海空域电磁战的常态化——也是冯德莱恩5月26日赴维尔纽斯协调防空议题的直接背景之一。</w:t>
      </w:r>
    </w:p>
    <w:p>
      <w:pPr>
        <w:pStyle w:val="BodyText"/>
      </w:pPr>
      <w:r>
        <w:rPr>
          <w:b/>
          <w:bCs/>
        </w:rPr>
        <w:t xml:space="preserve">References</w:t>
      </w:r>
    </w:p>
    <w:p>
      <w:pPr>
        <w:pStyle w:val="BodyText"/>
      </w:pPr>
      <w:r>
        <w:t xml:space="preserve">[15] Pravda. (2026, May 25). Russia jams GPS signal of UK Defence Secretary’s plane over Baltic region. Pravda. https://www.pravda.com.ua/eng/news/2026/05/25/8036251/</w:t>
      </w:r>
      <w:r>
        <w:t xml:space="preserve"> </w:t>
      </w:r>
      <w:r>
        <w:t xml:space="preserve">[16] Kyiv Post. (2026, May 25). Russian electronic warfare jams GPS signal on UK Defence Secretary’s jet. Kyiv Post. https://www.kyivpost.com/post/76809</w:t>
      </w:r>
      <w:r>
        <w:t xml:space="preserve"> </w:t>
      </w:r>
      <w:r>
        <w:t xml:space="preserve">[17] ANews. (2026, May 25). Jet carrying UK minister had GPS signal jammed near Russian border. ANews. https://www.anews.com.tr/world/2026/05/25/jet-carrying-uk-minister-had-gps-signal-jammed-near-russian-border</w:t>
      </w:r>
    </w:p>
    <w:p>
      <w:r>
        <w:pict>
          <v:rect style="width:0;height:1.5pt" o:hralign="center" o:hrstd="t" o:hr="t"/>
        </w:pict>
      </w:r>
    </w:p>
    <w:bookmarkEnd w:id="14"/>
    <w:bookmarkStart w:id="15" w:name="拉脱维亚库尔贝格斯组建四党联合政府终结无人机引发的政治危机"/>
    <w:p>
      <w:pPr>
        <w:pStyle w:val="Heading3"/>
      </w:pPr>
      <w:r>
        <w:rPr>
          <w:rFonts w:hint="eastAsia"/>
        </w:rPr>
        <w:t xml:space="preserve">拉脱维亚库尔贝格斯组建四党联合政府，终结无人机引发的政治危机</w:t>
      </w:r>
    </w:p>
    <w:p>
      <w:pPr>
        <w:pStyle w:val="FirstParagraph"/>
      </w:pPr>
      <w:r>
        <w:rPr>
          <w:rFonts w:hint="eastAsia"/>
        </w:rPr>
        <w:t xml:space="preserve">拉脱维亚候任总理库尔贝格斯（Andris</w:t>
      </w:r>
      <w:r>
        <w:t xml:space="preserve"> </w:t>
      </w:r>
      <w:r>
        <w:rPr>
          <w:rFonts w:hint="eastAsia"/>
        </w:rPr>
        <w:t xml:space="preserve">Kulbergs，“团结名单”党）5月25日在里加城堡向总统林克维奇斯（Edgars</w:t>
      </w:r>
      <w:r>
        <w:t xml:space="preserve"> </w:t>
      </w:r>
      <w:r>
        <w:rPr>
          <w:rFonts w:hint="eastAsia"/>
        </w:rPr>
        <w:t xml:space="preserve">Rinkevics）递交了拟组建的四党联合政府人选。联合政府由“团结名单”、“民族联盟”、“新统一”和“绿色与农民联盟”组成。库尔贝格斯于5月16日获总统提名，接替5月15日辞职的前总理斯利尼亚——5月7日一架偏航乌克兰无人机击中雷泽克内附近油库后，斯利尼亚解雇国防部长斯普鲁兹（Andris</w:t>
      </w:r>
      <w:r>
        <w:t xml:space="preserve"> </w:t>
      </w:r>
      <w:r>
        <w:rPr>
          <w:rFonts w:hint="eastAsia"/>
        </w:rPr>
        <w:t xml:space="preserve">Spruds），其联合政府随即在国会失去多数席位。</w:t>
      </w:r>
    </w:p>
    <w:p>
      <w:pPr>
        <w:pStyle w:val="BodyText"/>
      </w:pPr>
      <w:r>
        <w:rPr>
          <w:rFonts w:hint="eastAsia"/>
        </w:rPr>
        <w:t xml:space="preserve">部委分配上，“团结名单”获得财政部、司法部和智慧治理部；“民族联盟”获得教育部、文化部、内政部、气候与能源部。议会批准和宣誓就职仍待进行。林克维奇斯解释提名考量时说：“考虑到近期事件，我认为新任总理应来自反对党。”斯利尼亚则在告别中说：“我辞职，但我并未放弃。”作为本轮波罗的海无人机危机最显著的政治后果，拉脱维亚政府更迭已为欧盟范围内的防空协调讨论增添紧迫性——冯德莱恩5月26日的维尔纽斯之行即为后续。</w:t>
      </w:r>
    </w:p>
    <w:p>
      <w:pPr>
        <w:pStyle w:val="BodyText"/>
      </w:pPr>
      <w:r>
        <w:rPr>
          <w:b/>
          <w:bCs/>
        </w:rPr>
        <w:t xml:space="preserve">References</w:t>
      </w:r>
    </w:p>
    <w:p>
      <w:pPr>
        <w:pStyle w:val="BodyText"/>
      </w:pPr>
      <w:r>
        <w:t xml:space="preserve">[18] LSM.lv. (2026, May 25). Next government could be announced Monday in Latvia. LSM.lv. https://eng.lsm.lv/article/politics/politics/25.05.2026-next-government-could-be-announced-monday-in-latvia.a648540/</w:t>
      </w:r>
      <w:r>
        <w:t xml:space="preserve"> </w:t>
      </w:r>
      <w:r>
        <w:t xml:space="preserve">[19] Al Jazeera. (2026, May 16). Latvia’s president asks opposition leader to form new government. Al Jazeera. https://www.aljazeera.com/news/2026/5/16/latvias-president-asks-opposition-leader-to-form-new-government</w:t>
      </w:r>
      <w:r>
        <w:t xml:space="preserve"> </w:t>
      </w:r>
      <w:r>
        <w:t xml:space="preserve">[20] Bloomberg. (2026, May 16). Latvia’s president nominates Kulbergs to form new government. Bloomberg. https://www.bloomberg.com/news/articles/2026-05-16/latvia-s-president-nominates-kulbergs-to-form-new-government</w:t>
      </w:r>
    </w:p>
    <w:p>
      <w:r>
        <w:pict>
          <v:rect style="width:0;height:1.5pt" o:hralign="center" o:hrstd="t" o:hr="t"/>
        </w:pict>
      </w:r>
    </w:p>
    <w:bookmarkEnd w:id="15"/>
    <w:bookmarkStart w:id="16" w:name="塞浦路斯极右翼elam跃居第三两党制松动反建制力量入议会"/>
    <w:p>
      <w:pPr>
        <w:pStyle w:val="Heading3"/>
      </w:pPr>
      <w:r>
        <w:rPr>
          <w:rFonts w:hint="eastAsia"/>
        </w:rPr>
        <w:t xml:space="preserve">塞浦路斯极右翼ELAM跃居第三，两党制松动反建制力量入议会</w:t>
      </w:r>
    </w:p>
    <w:p>
      <w:pPr>
        <w:pStyle w:val="FirstParagraph"/>
      </w:pPr>
      <w:r>
        <w:rPr>
          <w:rFonts w:hint="eastAsia"/>
        </w:rPr>
        <w:t xml:space="preserve">塞浦路斯5月24日议会选举开出碎片化结果，全欧洲5月25日继续消化其影响。中右翼民主集结党（DISY）以27.2%得票率拿下17席居首，左翼劳动人民进步党（AKEL）以23.9%得16席紧随。极右翼“国家民众阵线”（ELAM）历史性获得10.9%得票率、8个议席跃居第三，较2021年的6.8%几乎翻倍。反腐新党ALMA（5.8%、4席）以及欧洲议员菲迪亚斯·帕纳约图（Fidias</w:t>
      </w:r>
      <w:r>
        <w:t xml:space="preserve"> </w:t>
      </w:r>
      <w:r>
        <w:rPr>
          <w:rFonts w:hint="eastAsia"/>
        </w:rPr>
        <w:t xml:space="preserve">Panayiotou）领衔的“直接民主”党（5.4%、4席）双双跨过3.6%门槛首次进入议会。投票率为66.4%（另有来源为66.91%），80个国会议席中56席本届改选。EDEK在其57年党史上首次未能赢得任何席位。</w:t>
      </w:r>
    </w:p>
    <w:p>
      <w:pPr>
        <w:pStyle w:val="BodyText"/>
      </w:pPr>
      <w:r>
        <w:rPr>
          <w:rFonts w:hint="eastAsia"/>
        </w:rPr>
        <w:t xml:space="preserve">分析人士将其解读为DISY—AKEL两党制时代终结的信号，与南欧政治碎片化趋势同频。DISY党魁安妮塔·德米特里乌（Annita</w:t>
      </w:r>
      <w:r>
        <w:t xml:space="preserve"> </w:t>
      </w:r>
      <w:r>
        <w:rPr>
          <w:rFonts w:hint="eastAsia"/>
        </w:rPr>
        <w:t xml:space="preserve">Demetriou）表示，“公民选择了安全与稳定。”总统赫里斯托祖利季斯（Nicos</w:t>
      </w:r>
      <w:r>
        <w:t xml:space="preserve"> </w:t>
      </w:r>
      <w:r>
        <w:rPr>
          <w:rFonts w:hint="eastAsia"/>
        </w:rPr>
        <w:t xml:space="preserve">Christodoulides）则对中间派盟友未能进入议会表示担忧。塞浦路斯于2026年6月底前担任欧盟轮值主席国，新议会的构成将影响经济、移民和能源政策走向，并被视为2028年总统选举的早期风向标。</w:t>
      </w:r>
    </w:p>
    <w:p>
      <w:pPr>
        <w:pStyle w:val="BodyText"/>
      </w:pPr>
      <w:r>
        <w:rPr>
          <w:b/>
          <w:bCs/>
        </w:rPr>
        <w:t xml:space="preserve">References</w:t>
      </w:r>
    </w:p>
    <w:p>
      <w:pPr>
        <w:pStyle w:val="BodyText"/>
      </w:pPr>
      <w:r>
        <w:t xml:space="preserve">[21] GreekReporter. (2026, May 25). Far-right and political outsiders surge in Cyprus elections, centrists collapse. GreekReporter. https://greekreporter.com/2026/05/25/far-right-and-political-outsiders-surge-in-cyprus-elections-centrists-collapse/</w:t>
      </w:r>
      <w:r>
        <w:t xml:space="preserve"> </w:t>
      </w:r>
      <w:r>
        <w:t xml:space="preserve">[22] Euronews. (2026, May 24). Cyprus parliamentary elections: DISY and AKEL race for first place as far-right make gains. Euronews. https://www.euronews.com/my-europe/2026/05/24/cyprus-parliamentary-elections-disy-and-akel-race-for-first-place-as-far-right-make-gains</w:t>
      </w:r>
      <w:r>
        <w:t xml:space="preserve"> </w:t>
      </w:r>
      <w:r>
        <w:t xml:space="preserve">[23] IBNA EU. (2026, May 25). Cyprus elections 2026: Political fragmentation and Christodoulides. IBNA EU. https://www.ibnaeu.com/en/2026/05/25/cyprus-elections-2026-political-fragmentation-christodoulides/</w:t>
      </w:r>
    </w:p>
    <w:p>
      <w:r>
        <w:pict>
          <v:rect style="width:0;height:1.5pt" o:hralign="center" o:hrstd="t" o:hr="t"/>
        </w:pict>
      </w:r>
    </w:p>
    <w:bookmarkEnd w:id="16"/>
    <w:bookmarkEnd w:id="17"/>
    <w:bookmarkStart w:id="21" w:name="三科技与产业"/>
    <w:p>
      <w:pPr>
        <w:pStyle w:val="Heading2"/>
      </w:pPr>
      <w:r>
        <w:rPr>
          <w:rFonts w:hint="eastAsia"/>
        </w:rPr>
        <w:t xml:space="preserve">三、科技与产业</w:t>
      </w:r>
    </w:p>
    <w:bookmarkStart w:id="18" w:name="教皇利奥十四世首部通谕光辉的人类倡严管ai禁致命自主武器"/>
    <w:p>
      <w:pPr>
        <w:pStyle w:val="Heading3"/>
      </w:pPr>
      <w:r>
        <w:rPr>
          <w:rFonts w:hint="eastAsia"/>
        </w:rPr>
        <w:t xml:space="preserve">教皇利奥十四世首部通谕《光辉的人类》倡严管AI、禁致命自主武器</w:t>
      </w:r>
    </w:p>
    <w:p>
      <w:pPr>
        <w:pStyle w:val="FirstParagraph"/>
      </w:pPr>
      <w:r>
        <w:rPr>
          <w:rFonts w:hint="eastAsia"/>
        </w:rPr>
        <w:t xml:space="preserve">教皇利奥十四世（Pope</w:t>
      </w:r>
      <w:r>
        <w:t xml:space="preserve"> Leo </w:t>
      </w:r>
      <w:r>
        <w:rPr>
          <w:rFonts w:hint="eastAsia"/>
        </w:rPr>
        <w:t xml:space="preserve">XIV，首位美国籍教皇）5月25日圣神降临节当天颁布其首部通谕《光辉的人类》（Magnifica</w:t>
      </w:r>
      <w:r>
        <w:t xml:space="preserve"> </w:t>
      </w:r>
      <w:r>
        <w:rPr>
          <w:rFonts w:hint="eastAsia"/>
        </w:rPr>
        <w:t xml:space="preserve">Humanitas），呼吁全球对人工智能实施严格监管，警告该技术有扩大不平等、削弱民主、损害人类尊严之虞。文件落款日期为5月15日——这一日子也是教皇利奥十三世1891年颁布社会训导奠基之作《新事》（Rerum</w:t>
      </w:r>
      <w:r>
        <w:t xml:space="preserve"> </w:t>
      </w:r>
      <w:r>
        <w:rPr>
          <w:rFonts w:hint="eastAsia"/>
        </w:rPr>
        <w:t xml:space="preserve">Novarum）的135周年。</w:t>
      </w:r>
    </w:p>
    <w:p>
      <w:pPr>
        <w:pStyle w:val="BodyText"/>
      </w:pPr>
      <w:r>
        <w:rPr>
          <w:rFonts w:hint="eastAsia"/>
        </w:rPr>
        <w:t xml:space="preserve">通谕将AI界定为新的工业革命，并称之“不是技术挑战，而是人类学挑战”，宣示“不可将不可逆、致命的决定交由AI系统作出”，矛头直指无人类有效监督的致命自主武器。利奥十四世警告数据掠夺催生“殖民主义的新面孔”——“健康数据流、流行病学画像、基因图谱与人口数据，已成为权力新的稀土”，并明确拒斥超人类主义与后人类主义。通谕要求AI开发者与部署者承担“从设计开发到使用部署各环节明确界定的责任”。文件5月25日上午11:30在梵蒂冈主教会议厅由教廷国务卿帕罗林（Pietro</w:t>
      </w:r>
      <w:r>
        <w:t xml:space="preserve"> </w:t>
      </w:r>
      <w:r>
        <w:rPr>
          <w:rFonts w:hint="eastAsia"/>
        </w:rPr>
        <w:t xml:space="preserve">Parolin）致闭幕辞，发布会上Anthropic联合创始人克里斯·奥拉（Christopher</w:t>
      </w:r>
      <w:r>
        <w:t xml:space="preserve"> </w:t>
      </w:r>
      <w:r>
        <w:rPr>
          <w:rFonts w:hint="eastAsia"/>
        </w:rPr>
        <w:t xml:space="preserve">Olah）与枢机主教、神学家同台——硅谷AI高管首次与教廷共同发布通谕。利奥十四世近期在圣神降临节布道中亦警告，“AI投资与高科技武器正将世界推向毁灭的螺旋”，引发外界对梵蒂冈—Anthropic合作的争议。</w:t>
      </w:r>
    </w:p>
    <w:p>
      <w:pPr>
        <w:pStyle w:val="BodyText"/>
      </w:pPr>
      <w:r>
        <w:rPr>
          <w:b/>
          <w:bCs/>
        </w:rPr>
        <w:t xml:space="preserve">References</w:t>
      </w:r>
    </w:p>
    <w:p>
      <w:pPr>
        <w:pStyle w:val="BodyText"/>
      </w:pPr>
      <w:r>
        <w:t xml:space="preserve">[24] RTÉ. (2026, May 25). Pope warns of dangers of AI in first encyclical. RTÉ. https://www.rte.ie/news/world/2026/0525/1575047-pope-artificial-intelligence/</w:t>
      </w:r>
      <w:r>
        <w:t xml:space="preserve"> </w:t>
      </w:r>
      <w:r>
        <w:t xml:space="preserve">[25] Vatican News. (2026, May 25). Pope Leo XIV’s first encyclical Magnifica Humanitas. Vatican News. https://www.vaticannews.va/en/pope/news/2026-05/pope-leo-xiv-first-encyclical-magnifica-humanitas.html</w:t>
      </w:r>
      <w:r>
        <w:t xml:space="preserve"> </w:t>
      </w:r>
      <w:r>
        <w:t xml:space="preserve">[26] Religion News Service. (2026, May 25). In his first encyclical, Pope Leo XIV says AI must serve humanity, not the powerful few. Religion News Service. https://religionnews.com/2026/05/25/in-his-first-encyclical-pope-leo-xiv-says-ai-must-serve-humanity-not-the-powerful-few/</w:t>
      </w:r>
      <w:r>
        <w:t xml:space="preserve"> </w:t>
      </w:r>
      <w:r>
        <w:t xml:space="preserve">[27] France 24. (2026, May 25). Pope Leo XIV AI manifesto: Ethical risks and global impact. France 24. https://www.france24.com/en/europe/20260525-pope-leo-xiv-ai-manifesto-ethical-risks-global-impact</w:t>
      </w:r>
      <w:r>
        <w:t xml:space="preserve"> </w:t>
      </w:r>
      <w:r>
        <w:t xml:space="preserve">[28] Boston Globe. (2026, May 25). Pope Leo XIV’s manifesto on AI. Boston Globe. https://www.bostonglobe.com/2026/05/25/world/pope-leo-xiv-manifesto-ai/</w:t>
      </w:r>
      <w:r>
        <w:t xml:space="preserve"> </w:t>
      </w:r>
      <w:r>
        <w:t xml:space="preserve">[29] America Magazine. (2026, May 19). Pope Leo, AI, and Anthropic. America Magazine. https://www.americamagazine.org/short-take/2026/05/19/pope-leo-ai-anthropic/</w:t>
      </w:r>
    </w:p>
    <w:p>
      <w:r>
        <w:pict>
          <v:rect style="width:0;height:1.5pt" o:hralign="center" o:hrstd="t" o:hr="t"/>
        </w:pict>
      </w:r>
    </w:p>
    <w:bookmarkEnd w:id="18"/>
    <w:bookmarkStart w:id="19" w:name="欧盟第20轮对俄制裁今日起全面禁向俄方提供网络安全服务"/>
    <w:p>
      <w:pPr>
        <w:pStyle w:val="Heading3"/>
      </w:pPr>
      <w:r>
        <w:rPr>
          <w:rFonts w:hint="eastAsia"/>
        </w:rPr>
        <w:t xml:space="preserve">欧盟第20轮对俄制裁：今日起全面禁向俄方提供网络安全服务</w:t>
      </w:r>
    </w:p>
    <w:p>
      <w:pPr>
        <w:pStyle w:val="FirstParagraph"/>
      </w:pPr>
      <w:r>
        <w:rPr>
          <w:rFonts w:hint="eastAsia"/>
        </w:rPr>
        <w:t xml:space="preserve">5月25日起，欧盟第20轮对俄制裁包中的关键条款正式生效：全面禁止向俄罗斯政府及任何在俄设立实体提供托管网络安全服务，覆盖网络安全风险管理、事件响应、渗透测试、安全审计及相关咨询专家服务，并延伸至欧盟公司在俄子公司（除非取得国别许可豁免）。该禁令通过将相关条款写入欧盟833/2014号理事会条例完成。5月24日起，针对俄罗斯加密资产服务提供商的交易禁令同步生效，禁止卢布稳定币RUBx及欧盟为俄罗斯央行数字货币（数字卢布）提供任何协助。</w:t>
      </w:r>
    </w:p>
    <w:p>
      <w:pPr>
        <w:pStyle w:val="BodyText"/>
      </w:pPr>
      <w:r>
        <w:rPr>
          <w:rFonts w:hint="eastAsia"/>
        </w:rPr>
        <w:t xml:space="preserve">整套第20轮制裁于4月23日通过，新增120项个人与实体清单，出口禁令涉及3.65亿欧元商品、金属与化学品进口禁令涉及5.3亿欧元，并首次启动欧盟反规避工具直接针对吉尔吉斯斯坦；俄罗斯“影子船队”被列入名单的油轮总数已升至632艘，本轮新增46艘并将其与港口禁入和服务禁止挂钩，同时通过销售合同强制条款防止欧盟油轮回流为俄方所用。欧盟金融服务委员阿尔布开克（Maria</w:t>
      </w:r>
      <w:r>
        <w:t xml:space="preserve"> Luís </w:t>
      </w:r>
      <w:r>
        <w:rPr>
          <w:rFonts w:hint="eastAsia"/>
        </w:rPr>
        <w:t xml:space="preserve">Albuquerque）称：“这一涵盖能源、金融与贸易的综合方案，将进一步制约俄罗斯为其残酷战争融资的能力。”美国律所Skadden分析称：“欧盟认为数字卢布项目意在提供一套支付系统，使俄罗斯人能够规避欧盟限制措施的影响。”</w:t>
      </w:r>
    </w:p>
    <w:p>
      <w:pPr>
        <w:pStyle w:val="BodyText"/>
      </w:pPr>
      <w:r>
        <w:rPr>
          <w:b/>
          <w:bCs/>
        </w:rPr>
        <w:t xml:space="preserve">References</w:t>
      </w:r>
    </w:p>
    <w:p>
      <w:pPr>
        <w:pStyle w:val="BodyText"/>
      </w:pPr>
      <w:r>
        <w:t xml:space="preserve">[30] European Commission. (2026, April 23). EU adopts 20th package of sanctions against Russia. European Commission. https://finance.ec.europa.eu/news/eu-adopts-20th-package-sanctions-against-russia-2026-04-23_en</w:t>
      </w:r>
      <w:r>
        <w:t xml:space="preserve"> </w:t>
      </w:r>
      <w:r>
        <w:t xml:space="preserve">[31] Skadden. (2026, May 6). EU adopts 20th Russia sanctions package. Skadden. https://www.skadden.com/insights/publications/2026/05/eu-20th-sanctions-package</w:t>
      </w:r>
      <w:r>
        <w:t xml:space="preserve"> </w:t>
      </w:r>
      <w:r>
        <w:t xml:space="preserve">[32] Morgan Lewis. (2026, May). EU adopts 20th sanctions package against Russia, expands anti-circumvention efforts. Morgan Lewis. https://www.morganlewis.com/pubs/2026/05/eu-adopts-20th-sanctions-package-against-russia-expands-anti-circumvention-efforts</w:t>
      </w:r>
      <w:r>
        <w:t xml:space="preserve"> </w:t>
      </w:r>
      <w:r>
        <w:t xml:space="preserve">[33] European Commission. (2026, April 23). Q&amp;A on the 20th sanctions package. European Commission. https://ec.europa.eu/commission/presscorner/detail/en/qanda_26_876</w:t>
      </w:r>
    </w:p>
    <w:p>
      <w:r>
        <w:pict>
          <v:rect style="width:0;height:1.5pt" o:hralign="center" o:hrstd="t" o:hr="t"/>
        </w:pict>
      </w:r>
    </w:p>
    <w:bookmarkEnd w:id="19"/>
    <w:bookmarkStart w:id="20" w:name="anthropic米兰开设办公室剑指欧洲市场倍速扩张"/>
    <w:p>
      <w:pPr>
        <w:pStyle w:val="Heading3"/>
      </w:pPr>
      <w:r>
        <w:rPr>
          <w:rFonts w:hint="eastAsia"/>
        </w:rPr>
        <w:t xml:space="preserve">Anthropic米兰开设办公室，剑指欧洲市场倍速扩张</w:t>
      </w:r>
    </w:p>
    <w:p>
      <w:pPr>
        <w:pStyle w:val="FirstParagraph"/>
      </w:pPr>
      <w:r>
        <w:rPr>
          <w:rFonts w:hint="eastAsia"/>
        </w:rPr>
        <w:t xml:space="preserve">人工智能公司Anthropic于5月在米兰新设办公室，作为其欧洲扩张计划的一环，此前已在伦敦、都柏林、苏黎世、巴黎和慕尼黑落地。欧洲、中东与非洲（EMEA）现为该公司增长最快的地区，过去一年内年化收入增长约9倍，大型企业客户数量增长约10倍；公司计划将其国际员工规模扩大至原来的三倍。</w:t>
      </w:r>
    </w:p>
    <w:p>
      <w:pPr>
        <w:pStyle w:val="BodyText"/>
      </w:pPr>
      <w:r>
        <w:rPr>
          <w:rFonts w:hint="eastAsia"/>
        </w:rPr>
        <w:t xml:space="preserve">Anthropic国际业务总经理西奥里（Chris</w:t>
      </w:r>
      <w:r>
        <w:t xml:space="preserve"> </w:t>
      </w:r>
      <w:r>
        <w:rPr>
          <w:rFonts w:hint="eastAsia"/>
        </w:rPr>
        <w:t xml:space="preserve">Ciauri）表示：“继法国和德国之后，意大利是顺理成章的下一站。”前英国议员布斯-史密斯（Liam</w:t>
      </w:r>
      <w:r>
        <w:t xml:space="preserve"> </w:t>
      </w:r>
      <w:r>
        <w:rPr>
          <w:rFonts w:hint="eastAsia"/>
        </w:rPr>
        <w:t xml:space="preserve">Booth-Smith）负责欧洲业务推进，托马斯·雷米（Thomas</w:t>
      </w:r>
      <w:r>
        <w:t xml:space="preserve"> </w:t>
      </w:r>
      <w:r>
        <w:rPr>
          <w:rFonts w:hint="eastAsia"/>
        </w:rPr>
        <w:t xml:space="preserve">Remy）从巴黎统辖EMEA南区——含法国、意大利、伊比利亚半岛、中东与非洲，重点行业涵盖金融服务、工业制造与消费品。米兰落子与公司在意大利的更广战略联动——5月25日联合创始人奥拉（Christopher</w:t>
      </w:r>
      <w:r>
        <w:t xml:space="preserve"> </w:t>
      </w:r>
      <w:r>
        <w:rPr>
          <w:rFonts w:hint="eastAsia"/>
        </w:rPr>
        <w:t xml:space="preserve">Olah）出席梵蒂冈AI伦理通谕《光辉的人类》发布会，将商业扩张与教廷的AI伦理议程同步亮相，这一安排在硅谷与欧洲科技圈均引发争议。</w:t>
      </w:r>
    </w:p>
    <w:p>
      <w:pPr>
        <w:pStyle w:val="BodyText"/>
      </w:pPr>
      <w:r>
        <w:rPr>
          <w:b/>
          <w:bCs/>
        </w:rPr>
        <w:t xml:space="preserve">References</w:t>
      </w:r>
    </w:p>
    <w:p>
      <w:pPr>
        <w:pStyle w:val="BodyText"/>
      </w:pPr>
      <w:r>
        <w:t xml:space="preserve">[34] The Next Web. (2026, May 21). Anthropic to open a Milan office, lining the Italy push up behind a Vatican-led repositioning. The Next Web. https://thenextweb.com/news/anthropic-milan-office-italy-europe-expansion</w:t>
      </w:r>
      <w:r>
        <w:t xml:space="preserve"> </w:t>
      </w:r>
      <w:r>
        <w:t xml:space="preserve">[35] The Star. (2026, May 21). Anthropic to open Milan office, expanding push into Europe. The Star. https://www.thestar.com.my/tech/tech-news/2026/05/21/anthropic-to-open-milan-office-expanding-push-into-europe</w:t>
      </w:r>
      <w:r>
        <w:t xml:space="preserve"> </w:t>
      </w:r>
      <w:r>
        <w:t xml:space="preserve">[36] Global Banking and Finance. (2026, May 21). Anthropic opens Milan office, accelerating AI expansion in Europe. Global Banking and Finance. https://www.globalbankingandfinance.com/anthropic-open-milan-office-expanding-push-europe/</w:t>
      </w:r>
    </w:p>
    <w:p>
      <w:r>
        <w:pict>
          <v:rect style="width:0;height:1.5pt" o:hralign="center" o:hrstd="t" o:hr="t"/>
        </w:pict>
      </w:r>
    </w:p>
    <w:bookmarkEnd w:id="20"/>
    <w:bookmarkEnd w:id="21"/>
    <w:bookmarkStart w:id="25" w:name="四社会与民生"/>
    <w:p>
      <w:pPr>
        <w:pStyle w:val="Heading2"/>
      </w:pPr>
      <w:r>
        <w:rPr>
          <w:rFonts w:hint="eastAsia"/>
        </w:rPr>
        <w:t xml:space="preserve">四、社会与民生</w:t>
      </w:r>
    </w:p>
    <w:bookmarkStart w:id="22" w:name="英国创纪录35c打破1922年5月高温纪录欧洲最早热浪登场"/>
    <w:p>
      <w:pPr>
        <w:pStyle w:val="Heading3"/>
      </w:pPr>
      <w:r>
        <w:rPr>
          <w:rFonts w:hint="eastAsia"/>
        </w:rPr>
        <w:t xml:space="preserve">英国创纪录35°C打破1922年5月高温纪录，欧洲最早热浪登场</w:t>
      </w:r>
    </w:p>
    <w:p>
      <w:pPr>
        <w:pStyle w:val="FirstParagraph"/>
      </w:pPr>
      <w:r>
        <w:rPr>
          <w:rFonts w:hint="eastAsia"/>
        </w:rPr>
        <w:t xml:space="preserve">英国气象局5月25日确认，英格兰东南部气温达到35°C，刷新此前由1922年与1944年共同保持的5月高温纪录32.8°C；5月25日同时成为英国银行假日历史最热一天。前一夜（5月24日）英国录得有记录以来最暖5月夜晚，萨里郡肯利机场（Kenley</w:t>
      </w:r>
      <w:r>
        <w:t xml:space="preserve"> </w:t>
      </w:r>
      <w:r>
        <w:rPr>
          <w:rFonts w:hint="eastAsia"/>
        </w:rPr>
        <w:t xml:space="preserve">Airfield）最低气温为19.4°C，超过1944年的18.9°C。气象局气象学家汤姆·摩根（Tom</w:t>
      </w:r>
      <w:r>
        <w:t xml:space="preserve"> </w:t>
      </w:r>
      <w:r>
        <w:rPr>
          <w:rFonts w:hint="eastAsia"/>
        </w:rPr>
        <w:t xml:space="preserve">Morgan）表示：“即便在盛夏，我们也很少看到35°C以上的气温，因此5月份气温接近35°C，可以说相当具有历史意义。”副首席预报员斯蒂夫·科彻（Steve</w:t>
      </w:r>
      <w:r>
        <w:t xml:space="preserve"> </w:t>
      </w:r>
      <w:r>
        <w:rPr>
          <w:rFonts w:hint="eastAsia"/>
        </w:rPr>
        <w:t xml:space="preserve">Kocher）补充：“纪录通常只被打破零点几度——这使得本次热浪在该季节实属空前。”</w:t>
      </w:r>
    </w:p>
    <w:p>
      <w:pPr>
        <w:pStyle w:val="BodyText"/>
      </w:pPr>
      <w:r>
        <w:rPr>
          <w:rFonts w:hint="eastAsia"/>
        </w:rPr>
        <w:t xml:space="preserve">整轮欧洲热浪由北非高压脊形成的“热穹顶”驱动，5月下旬异常气温较常年高12-16°C：西班牙和葡萄牙录得30°C中高位，巴黎达33°C。根据气候归因研究，由于人为温室气体排放，打破英国5月高温纪录的概率较前工业化气候增加了约三倍。英国气象局、英国卫生安全局（UKHSA）和英国防溺水机构联合发布安全警告——UKHSA医师戈普弗特（Anya</w:t>
      </w:r>
      <w:r>
        <w:t xml:space="preserve"> </w:t>
      </w:r>
      <w:r>
        <w:rPr>
          <w:rFonts w:hint="eastAsia"/>
        </w:rPr>
        <w:t xml:space="preserve">Gopfert）与皇家救生协会的琼斯（Ashley</w:t>
      </w:r>
      <w:r>
        <w:t xml:space="preserve"> </w:t>
      </w:r>
      <w:r>
        <w:rPr>
          <w:rFonts w:hint="eastAsia"/>
        </w:rPr>
        <w:t xml:space="preserve">Jones）提醒民众选择有救生员的水域，注意海面水温仍维持在9-13°C的危险低位。</w:t>
      </w:r>
    </w:p>
    <w:p>
      <w:pPr>
        <w:pStyle w:val="BodyText"/>
      </w:pPr>
      <w:r>
        <w:rPr>
          <w:b/>
          <w:bCs/>
        </w:rPr>
        <w:t xml:space="preserve">References</w:t>
      </w:r>
    </w:p>
    <w:p>
      <w:pPr>
        <w:pStyle w:val="BodyText"/>
      </w:pPr>
      <w:r>
        <w:t xml:space="preserve">[37] Free Malaysia Today. (2026, May 25). UK set to break record for hottest May day. Free Malaysia Today. https://www.freemalaysiatoday.com/category/world/2026/05/25/uk-set-to-break-record-for-hottest-may-day</w:t>
      </w:r>
      <w:r>
        <w:t xml:space="preserve"> </w:t>
      </w:r>
      <w:r>
        <w:t xml:space="preserve">[38] Met Office. (2026, May 21). Highs of 33C forecast this weekend. Met Office. https://www.metoffice.gov.uk/about-us/news-and-media/media-centre/weather-and-climate-news/2026/highs-of-33c-forecast-this-weekend</w:t>
      </w:r>
      <w:r>
        <w:t xml:space="preserve"> </w:t>
      </w:r>
      <w:r>
        <w:t xml:space="preserve">[39] Bloomberg. (2026, May 22). Europe’s first major heat wave of summer threatens records. Bloomberg. https://www.bloomberg.com/news/articles/2026-05-22/europe-s-first-major-heat-wave-of-summer-threatens-records</w:t>
      </w:r>
      <w:r>
        <w:t xml:space="preserve"> </w:t>
      </w:r>
      <w:r>
        <w:t xml:space="preserve">[40] Severe-Weather.eu. (2026, May 22). Heat dome warm wave heatwave May summer 2026 forecast Europe. Severe-Weather.eu. https://www.severe-weather.eu/global-weather/heat-dome-warm-wave-heatwave-may-summer-2026-forecast-europe-mk/</w:t>
      </w:r>
      <w:r>
        <w:t xml:space="preserve"> </w:t>
      </w:r>
      <w:r>
        <w:t xml:space="preserve">[41] Holliday, O. (2026). Record-breaking May heat in the UK: Contrasting the extreme temperatures of 2024 and 1944 using climate attribution. Weather. https://rmets.onlinelibrary.wiley.com/doi/10.1002/wea.7740</w:t>
      </w:r>
    </w:p>
    <w:p>
      <w:r>
        <w:pict>
          <v:rect style="width:0;height:1.5pt" o:hralign="center" o:hrstd="t" o:hr="t"/>
        </w:pict>
      </w:r>
    </w:p>
    <w:bookmarkEnd w:id="22"/>
    <w:bookmarkStart w:id="23" w:name="俄军600架无人机加奥列什尼克高超音速导弹猛袭基辅至少4死"/>
    <w:p>
      <w:pPr>
        <w:pStyle w:val="Heading3"/>
      </w:pPr>
      <w:r>
        <w:rPr>
          <w:rFonts w:hint="eastAsia"/>
        </w:rPr>
        <w:t xml:space="preserve">俄军600架无人机加奥列什尼克高超音速导弹猛袭基辅，至少4死</w:t>
      </w:r>
    </w:p>
    <w:p>
      <w:pPr>
        <w:pStyle w:val="FirstParagraph"/>
      </w:pPr>
      <w:r>
        <w:rPr>
          <w:rFonts w:hint="eastAsia"/>
        </w:rPr>
        <w:t xml:space="preserve">俄罗斯5月23日深夜至24日凌晨对基辅发动开战以来规模最大的联合导弹与无人机攻击，至少造成4人死亡（市区2人、基辅州2人）、80余人受伤。乌克兰空军报告称俄方共发射600架无人机、90枚导弹，其中包括一枚可携带核弹头的“奥列什尼克”（Oreshnik）高超音速弹道导弹击中基辅以南约80公里的白教堂市（Bila</w:t>
      </w:r>
      <w:r>
        <w:t xml:space="preserve"> </w:t>
      </w:r>
      <w:r>
        <w:rPr>
          <w:rFonts w:hint="eastAsia"/>
        </w:rPr>
        <w:t xml:space="preserve">Tserkva）——这是俄方第三次在战时使用奥列什尼克。乌方防空系统击落549架无人机、55枚导弹，覆盖54处地点；16枚导弹和51架无人机击中目标。</w:t>
      </w:r>
    </w:p>
    <w:p>
      <w:pPr>
        <w:pStyle w:val="BodyText"/>
      </w:pPr>
      <w:r>
        <w:rPr>
          <w:rFonts w:hint="eastAsia"/>
        </w:rPr>
        <w:t xml:space="preserve">基辅市长克利奇科（Vitaliy</w:t>
      </w:r>
      <w:r>
        <w:t xml:space="preserve"> </w:t>
      </w:r>
      <w:r>
        <w:rPr>
          <w:rFonts w:hint="eastAsia"/>
        </w:rPr>
        <w:t xml:space="preserve">Klitschko）报告“基辅每个区”均受损，逾40处地点包括住宅楼、政府机构、外交部大楼及切尔诺贝利博物馆受波及。泽连斯基总统称攻击“疯狂”，俄方试图摧毁的“不只是生命，更是记忆”，切尔诺贝利博物馆逾40%藏品“已不可挽回地损毁”。基辅城市军政府首长特卡琴科（Tymur</w:t>
      </w:r>
      <w:r>
        <w:t xml:space="preserve"> </w:t>
      </w:r>
      <w:r>
        <w:rPr>
          <w:rFonts w:hint="eastAsia"/>
        </w:rPr>
        <w:t xml:space="preserve">Tkachenko）称这是四年战争中按受损地点数衡量对基辅最具破坏性的一次袭击。欧盟外交与安全政策高级代表卡拉斯（Kaja</w:t>
      </w:r>
      <w:r>
        <w:t xml:space="preserve"> </w:t>
      </w:r>
      <w:r>
        <w:rPr>
          <w:rFonts w:hint="eastAsia"/>
        </w:rPr>
        <w:t xml:space="preserve">Kallas）斥之为“意在尽可能多杀害平民的恐怖暴行”；德国总理默茨（Friedrich</w:t>
      </w:r>
      <w:r>
        <w:t xml:space="preserve"> </w:t>
      </w:r>
      <w:r>
        <w:rPr>
          <w:rFonts w:hint="eastAsia"/>
        </w:rPr>
        <w:t xml:space="preserve">Merz）谴责“鲁莽升级”；冯德莱恩5月24日承诺：“我们坚定地与乌克兰站在一起，将向其防空系统提供更多支持，”欧盟正敲定60亿欧元无人机援助方案。俄罗斯国防部辩称此次打击是对“乌克兰对俄罗斯境内民用基础设施恐怖袭击”的报复。</w:t>
      </w:r>
    </w:p>
    <w:p>
      <w:pPr>
        <w:pStyle w:val="BodyText"/>
      </w:pPr>
      <w:r>
        <w:rPr>
          <w:b/>
          <w:bCs/>
        </w:rPr>
        <w:t xml:space="preserve">References</w:t>
      </w:r>
    </w:p>
    <w:p>
      <w:pPr>
        <w:pStyle w:val="BodyText"/>
      </w:pPr>
      <w:r>
        <w:t xml:space="preserve">[42] Al Jazeera. (2026, May 24). Russian attacks on Ukraine’s Kyiv kill at least four people. Al Jazeera. https://www.aljazeera.com/news/2026/5/24/russian-attacks-on-ukraines-kyiv-kill-at-least-four-people</w:t>
      </w:r>
      <w:r>
        <w:t xml:space="preserve"> </w:t>
      </w:r>
      <w:r>
        <w:t xml:space="preserve">[43] NPR. (2026, May 24). Russia uses hypersonic Oreshnik missile in mass attack on Kyiv. NPR. https://www.npr.org/2026/05/24/nx-s1-5833050/russia-uses-hypersonic-oreshnik-missile-in-mass-attack-on-kyiv</w:t>
      </w:r>
      <w:r>
        <w:t xml:space="preserve"> </w:t>
      </w:r>
      <w:r>
        <w:t xml:space="preserve">[44] Ukrinform. (2026, May 24). Von der Leyen announces further support to reinforce Ukraine’s air defense. Ukrinform. https://www.ukrinform.net/rubric-polytics/4126727-von-der-leyen-announces-further-support-to-reinforce-ukraines-air-defense.html</w:t>
      </w:r>
      <w:r>
        <w:t xml:space="preserve"> </w:t>
      </w:r>
      <w:r>
        <w:t xml:space="preserve">[45] Kyiv Independent. (2026, May 24). Russian attack May 24 2026. Kyiv Independent. https://kyivindependent.com/russian-attack-may-24-2026/</w:t>
      </w:r>
    </w:p>
    <w:p>
      <w:r>
        <w:pict>
          <v:rect style="width:0;height:1.5pt" o:hralign="center" o:hrstd="t" o:hr="t"/>
        </w:pict>
      </w:r>
    </w:p>
    <w:bookmarkEnd w:id="23"/>
    <w:bookmarkStart w:id="24" w:name="欧盟移民遣返数升至2020年以来最高新移民庇护公约6月落地"/>
    <w:p>
      <w:pPr>
        <w:pStyle w:val="Heading3"/>
      </w:pPr>
      <w:r>
        <w:rPr>
          <w:rFonts w:hint="eastAsia"/>
        </w:rPr>
        <w:t xml:space="preserve">欧盟移民遣返数升至2020年以来最高，新移民庇护公约6月落地</w:t>
      </w:r>
    </w:p>
    <w:p>
      <w:pPr>
        <w:pStyle w:val="FirstParagraph"/>
      </w:pPr>
      <w:r>
        <w:rPr>
          <w:rFonts w:hint="eastAsia"/>
        </w:rPr>
        <w:t xml:space="preserve">欧盟2025年签发遣返令近50万项，为2019年以来最高；实际驱逐数升至15.5万，为2020年以来最高。德国、法国和瑞典签发的遣返令数量居前。2025年欧盟边境拒入数达13.3万，较2024年和2023年继续上升；波兰单国接近3万，法国1.2万。新的庇护申请从2022年的540万降至2024年的450万；2025年获得保护身份数降至36.1万，为2019年以来最低水平。</w:t>
      </w:r>
    </w:p>
    <w:p>
      <w:pPr>
        <w:pStyle w:val="BodyText"/>
      </w:pPr>
      <w:r>
        <w:rPr>
          <w:rFonts w:hint="eastAsia"/>
        </w:rPr>
        <w:t xml:space="preserve">欧盟新《移民与庇护公约》将于6月12日全面实施，其中包括备受争议的“遣返中心”——即设在欧盟境外的被拒庇护申请者收容设施。欧洲议会2026年3月以389票赞成、206票反对通过遣返中心框架，相关执行条例审议被推迟至6月。欧盟委员会5月8日发布的实施进展报告显示，成员国推进显著。讨论中的潜在落地国包括卢旺达、加纳、塞内加尔、突尼斯、利比亚、毛里塔尼亚、埃及、乌干达、乌兹别克斯坦、亚美尼亚、黑山和埃塞俄比亚——欧盟目标是将有效遣返率从2023年的不足20%提升至40%以上。</w:t>
      </w:r>
    </w:p>
    <w:p>
      <w:pPr>
        <w:pStyle w:val="BodyText"/>
      </w:pPr>
      <w:r>
        <w:rPr>
          <w:b/>
          <w:bCs/>
        </w:rPr>
        <w:t xml:space="preserve">References</w:t>
      </w:r>
    </w:p>
    <w:p>
      <w:pPr>
        <w:pStyle w:val="BodyText"/>
      </w:pPr>
      <w:r>
        <w:t xml:space="preserve">[46] Euronews. (2026, May 20). EU migrant repatriations on the rise, but which countries are carrying out the most expulsions. Euronews. https://www.euronews.com/my-europe/2026/05/20/eu-migrant-repatriations-on-the-rise-but-which-countries-are-carrying-out-the-most-explusi</w:t>
      </w:r>
      <w:r>
        <w:t xml:space="preserve"> </w:t>
      </w:r>
      <w:r>
        <w:t xml:space="preserve">[47] European Commission. (2026, May 8). Commission reports on progress in implementing Pact on Migration and Asylum. European Commission. https://home-affairs.ec.europa.eu/news/commission-reports-progress-implementing-pact-migration-and-asylum-2026-05-08_en</w:t>
      </w:r>
      <w:r>
        <w:t xml:space="preserve"> </w:t>
      </w:r>
      <w:r>
        <w:t xml:space="preserve">[48] EUR-Lex. (2026). European Union asylum procedures (from 2026). EUR-Lex. https://eur-lex.europa.eu/EN/legal-content/summary/european-union-asylum-procedures-from-2026.html</w:t>
      </w:r>
    </w:p>
    <w:p>
      <w:r>
        <w:pict>
          <v:rect style="width:0;height:1.5pt" o:hralign="center" o:hrstd="t" o:hr="t"/>
        </w:pict>
      </w:r>
    </w:p>
    <w:bookmarkEnd w:id="24"/>
    <w:bookmarkEnd w:id="25"/>
    <w:bookmarkStart w:id="29" w:name="五企业ipo与并购"/>
    <w:p>
      <w:pPr>
        <w:pStyle w:val="Heading2"/>
      </w:pPr>
      <w:r>
        <w:rPr>
          <w:rFonts w:hint="eastAsia"/>
        </w:rPr>
        <w:t xml:space="preserve">五、企业IPO与并购</w:t>
      </w:r>
    </w:p>
    <w:bookmarkStart w:id="26" w:name="芬兰oura智能戒指拟赴美上市估值逾90亿欧元绕开欧洲交易所"/>
    <w:p>
      <w:pPr>
        <w:pStyle w:val="Heading3"/>
      </w:pPr>
      <w:r>
        <w:rPr>
          <w:rFonts w:hint="eastAsia"/>
        </w:rPr>
        <w:t xml:space="preserve">芬兰Oura智能戒指拟赴美上市估值逾90亿欧元，绕开欧洲交易所</w:t>
      </w:r>
    </w:p>
    <w:p>
      <w:pPr>
        <w:pStyle w:val="FirstParagraph"/>
      </w:pPr>
      <w:r>
        <w:rPr>
          <w:rFonts w:hint="eastAsia"/>
        </w:rPr>
        <w:t xml:space="preserve">芬兰健康科技公司Oura已秘密向美国证券交易委员会（SEC）递交IPO申请，目标估值逾90亿欧元。该公司在2025年秋季完成7.85亿欧元（9亿美元）E轮融资后估值已升至约95亿欧元（110亿美元），较2024年的43亿欧元估值翻倍；E轮由富达旗下基金领投，承销团包括高盛、摩根士丹利、摩根大通、Allen</w:t>
      </w:r>
      <w:r>
        <w:t xml:space="preserve"> &amp; </w:t>
      </w:r>
      <w:r>
        <w:rPr>
          <w:rFonts w:hint="eastAsia"/>
        </w:rPr>
        <w:t xml:space="preserve">Co及Jefferies。CEO汤姆·黑尔（Tom</w:t>
      </w:r>
      <w:r>
        <w:t xml:space="preserve"> </w:t>
      </w:r>
      <w:r>
        <w:rPr>
          <w:rFonts w:hint="eastAsia"/>
        </w:rPr>
        <w:t xml:space="preserve">Hale）预计公司2026年年收入将接近17亿欧元（20亿美元），相比2024年的4.3亿欧元、两年前的5亿美元大幅增长；截至2025年第三季度Oura戒指销量已突破550万枚。</w:t>
      </w:r>
    </w:p>
    <w:p>
      <w:pPr>
        <w:pStyle w:val="BodyText"/>
      </w:pPr>
      <w:r>
        <w:rPr>
          <w:rFonts w:hint="eastAsia"/>
        </w:rPr>
        <w:t xml:space="preserve">Oura业务已从硬件延伸至软件订阅与AI驱动的健康分析，并近期将母公司总部从芬兰迁至旧金山。其选择赴美而非伦敦证交所或泛欧交易所上市，折射出欧洲科技独角兽对华尔街资本深度与全球投资者覆盖度的偏好——这对欧洲股市的结构性吸引力构成新一轮压力。IPO时间表取决于SEC审查进度与市场窗口。</w:t>
      </w:r>
    </w:p>
    <w:p>
      <w:pPr>
        <w:pStyle w:val="BodyText"/>
      </w:pPr>
      <w:r>
        <w:rPr>
          <w:b/>
          <w:bCs/>
        </w:rPr>
        <w:t xml:space="preserve">References</w:t>
      </w:r>
    </w:p>
    <w:p>
      <w:pPr>
        <w:pStyle w:val="BodyText"/>
      </w:pPr>
      <w:r>
        <w:t xml:space="preserve">[49] Euronews. (2026, May 25). Finnish smart ring maker Oura plans IPO at over €9 billion as wearable market heats up. Euronews. https://www.euronews.com/business/2026/05/25/finnish-smart-ring-maker-oura-plans-ipo-at-over-9-billion-as-wearable-market-heats-up</w:t>
      </w:r>
      <w:r>
        <w:t xml:space="preserve"> </w:t>
      </w:r>
      <w:r>
        <w:t xml:space="preserve">[50] TechCrunch. (2026, May 22). Smart ring maker Oura files to go public. TechCrunch. https://techcrunch.com/2026/05/22/smart-ring-maker-oura-files-to-go-public/</w:t>
      </w:r>
      <w:r>
        <w:t xml:space="preserve"> </w:t>
      </w:r>
      <w:r>
        <w:t xml:space="preserve">[51] CNBC. (2026, May 21). Oura, smart ring maker, files confidentially for IPO. CNBC. https://www.cnbc.com/2026/05/21/oura-smart-ring-ipo-filing.html</w:t>
      </w:r>
      <w:r>
        <w:t xml:space="preserve"> </w:t>
      </w:r>
      <w:r>
        <w:t xml:space="preserve">[52] Inc. Magazine. (2026, May 21). Oura just confidentially filed for an IPO after $11 billion valuation. Inc. Magazine. https://www.inc.com/moses-jeanfrancois/oura-just-confidentially-filed-for-an-ipo-after-11-billion-dollar-valuation/91349273</w:t>
      </w:r>
    </w:p>
    <w:p>
      <w:r>
        <w:pict>
          <v:rect style="width:0;height:1.5pt" o:hralign="center" o:hrstd="t" o:hr="t"/>
        </w:pict>
      </w:r>
    </w:p>
    <w:bookmarkEnd w:id="26"/>
    <w:bookmarkStart w:id="27" w:name="德商行启动27亿欧元创纪录回馈裕信敌意收购首轮仅获0.02接纳"/>
    <w:p>
      <w:pPr>
        <w:pStyle w:val="Heading3"/>
      </w:pPr>
      <w:r>
        <w:rPr>
          <w:rFonts w:hint="eastAsia"/>
        </w:rPr>
        <w:t xml:space="preserve">德商行启动27亿欧元创纪录回馈，裕信敌意收购首轮仅获0.02%接纳</w:t>
      </w:r>
    </w:p>
    <w:p>
      <w:pPr>
        <w:pStyle w:val="FirstParagraph"/>
      </w:pPr>
      <w:r>
        <w:rPr>
          <w:rFonts w:hint="eastAsia"/>
        </w:rPr>
        <w:t xml:space="preserve">德意志商业银行（Commerzbank）27亿欧元的创纪录股东回报计划已经启动：经5月20日在威斯巴登的股东大会批准，每股1.10欧元股息（较2024年的0.65欧元增长69%）自5月26日起派发，5月21日为除息日。意大利裕信银行（UniCredit）对Commerzbank的敌意换股要约首个接受截止日5月19日仅获得0.02%的股份接受率，反映股东对其对价的明确拒绝。UniCredit目前持有Commerzbank</w:t>
      </w:r>
      <w:r>
        <w:t xml:space="preserve"> </w:t>
      </w:r>
      <w:r>
        <w:rPr>
          <w:rFonts w:hint="eastAsia"/>
        </w:rPr>
        <w:t xml:space="preserve">26.77%股份，加上期权和衍生工具潜在投票权可达40.69%。延长接受期至2026年7月3日，最终完成预计不早于2027年。</w:t>
      </w:r>
    </w:p>
    <w:p>
      <w:pPr>
        <w:pStyle w:val="BodyText"/>
      </w:pPr>
      <w:r>
        <w:t xml:space="preserve">UniCredit </w:t>
      </w:r>
      <w:r>
        <w:rPr>
          <w:rFonts w:hint="eastAsia"/>
        </w:rPr>
        <w:t xml:space="preserve">CEO奥塞尔（Andrea</w:t>
      </w:r>
      <w:r>
        <w:t xml:space="preserve"> </w:t>
      </w:r>
      <w:r>
        <w:rPr>
          <w:rFonts w:hint="eastAsia"/>
        </w:rPr>
        <w:t xml:space="preserve">Orcel）坚称对交易有信心，但德国政府持有Commerzbank</w:t>
      </w:r>
      <w:r>
        <w:t xml:space="preserve"> </w:t>
      </w:r>
      <w:r>
        <w:rPr>
          <w:rFonts w:hint="eastAsia"/>
        </w:rPr>
        <w:t xml:space="preserve">12.7%股份并已明确反对“敌意性、攻击性收购”；总理默茨先前称该收购“不可接受”，要求总部位于法兰克福的Commerzbank保持独立。Commerzbank股东大会以压倒多数通过所有议程，肯定管理层独立“Momentum</w:t>
      </w:r>
      <w:r>
        <w:t xml:space="preserve"> </w:t>
      </w:r>
      <w:r>
        <w:rPr>
          <w:rFonts w:hint="eastAsia"/>
        </w:rPr>
        <w:t xml:space="preserve">2030”战略——目标2026年21%有形股权回报率和34亿欧元净利润；2026年一季度营业利润14亿欧元（同比增11%），净利润9.13亿欧元，公司还为AI投资划拨6亿欧元。CEO奥洛普（Bettina</w:t>
      </w:r>
      <w:r>
        <w:t xml:space="preserve"> </w:t>
      </w:r>
      <w:r>
        <w:rPr>
          <w:rFonts w:hint="eastAsia"/>
        </w:rPr>
        <w:t xml:space="preserve">Orlopp）将Momentum</w:t>
      </w:r>
      <w:r>
        <w:t xml:space="preserve"> </w:t>
      </w:r>
      <w:r>
        <w:rPr>
          <w:rFonts w:hint="eastAsia"/>
        </w:rPr>
        <w:t xml:space="preserve">2030视为优于UniCredit方案的替代选择。</w:t>
      </w:r>
    </w:p>
    <w:p>
      <w:pPr>
        <w:pStyle w:val="BodyText"/>
      </w:pPr>
      <w:r>
        <w:rPr>
          <w:b/>
          <w:bCs/>
        </w:rPr>
        <w:t xml:space="preserve">References</w:t>
      </w:r>
    </w:p>
    <w:p>
      <w:pPr>
        <w:pStyle w:val="BodyText"/>
      </w:pPr>
      <w:r>
        <w:t xml:space="preserve">[53] Ad-hoc-news.de. (2026, May 24). Commerzbank’s record €2.7bn payout lands as UniCredit offer draws minimal acceptances. Ad-hoc-news.de. https://www.ad-hoc-news.de/boerse/news/ueberblick/commerzbank-s-record-2-7bn-payout-lands-as-unicredit-offer-draws-a/69411291</w:t>
      </w:r>
      <w:r>
        <w:t xml:space="preserve"> </w:t>
      </w:r>
      <w:r>
        <w:t xml:space="preserve">[54] Bloomberg. (2026, May 20). Commerzbank warns of €1 billion revenue hit from UniCredit plans. Bloomberg. https://www.bloomberg.com/news/articles/2026-05-20/commerzbank-warns-of-1-billion-revenue-hit-from-unicredit-plans</w:t>
      </w:r>
      <w:r>
        <w:t xml:space="preserve"> </w:t>
      </w:r>
      <w:r>
        <w:t xml:space="preserve">[55] Commerzbank. (2026, May 20). Start of annual general meeting 2026. Commerzbank. https://www.commerzbank.de/group/newsroom/press-releases/start-annual-general-meeting-2026.html</w:t>
      </w:r>
      <w:r>
        <w:t xml:space="preserve"> </w:t>
      </w:r>
      <w:r>
        <w:t xml:space="preserve">[56] Commerzbank. (2026). 2026 UniCredit position FAQ. Commerzbank. https://www.commerzbank.de/group/what-drives-us/commerzbank-as-a-company/2026-unicredit-position-faq.html</w:t>
      </w:r>
    </w:p>
    <w:p>
      <w:r>
        <w:pict>
          <v:rect style="width:0;height:1.5pt" o:hralign="center" o:hrstd="t" o:hr="t"/>
        </w:pict>
      </w:r>
    </w:p>
    <w:bookmarkEnd w:id="27"/>
    <w:bookmarkStart w:id="28" w:name="豹式坦克制造商knds评估推迟法兰克福巴黎200亿欧元ipo"/>
    <w:p>
      <w:pPr>
        <w:pStyle w:val="Heading3"/>
      </w:pPr>
      <w:r>
        <w:rPr>
          <w:rFonts w:hint="eastAsia"/>
        </w:rPr>
        <w:t xml:space="preserve">豹式坦克制造商KNDS评估推迟法兰克福—巴黎200亿欧元IPO</w:t>
      </w:r>
    </w:p>
    <w:p>
      <w:pPr>
        <w:pStyle w:val="FirstParagraph"/>
      </w:pPr>
      <w:r>
        <w:rPr>
          <w:rFonts w:hint="eastAsia"/>
        </w:rPr>
        <w:t xml:space="preserve">法德合资国防集团KNDS（豹2主战坦克制造商，由德国Krauss-Maffei</w:t>
      </w:r>
      <w:r>
        <w:t xml:space="preserve"> </w:t>
      </w:r>
      <w:r>
        <w:rPr>
          <w:rFonts w:hint="eastAsia"/>
        </w:rPr>
        <w:t xml:space="preserve">Wegmann与法国Nexter于2015年合并组建）正在评估是否将原定6—7月在法兰克福与巴黎双重上市的IPO推迟，主因SpaceX破纪录IPO可能挤压资本市场窗口，彭博社援引知情人士消息报道。CEO让-保罗·阿拉里（Jean-Paul</w:t>
      </w:r>
      <w:r>
        <w:t xml:space="preserve"> </w:t>
      </w:r>
      <w:r>
        <w:rPr>
          <w:rFonts w:hint="eastAsia"/>
        </w:rPr>
        <w:t xml:space="preserve">Alary）此前坚持夏季完成上市，发行估值最高可达200亿欧元。上市架构中，德国将在IPO时收购40%股份以与法国持股比例对齐，两国政府随后在三年内分别降至30%，因此挂牌时自由流通股仅约20%——两国主权对工业冠军的政治掌控成为定价中的结构性变量。</w:t>
      </w:r>
    </w:p>
    <w:p>
      <w:pPr>
        <w:pStyle w:val="BodyText"/>
      </w:pPr>
      <w:r>
        <w:rPr>
          <w:rFonts w:hint="eastAsia"/>
        </w:rPr>
        <w:t xml:space="preserve">5月20日，KNDS通过加速簿记交易出售约580万股Renk股份，将持股比例从15.83%降至约10%，为上市做准备。公司当前订单积压创纪录达到235亿欧元，最近一财年新增订单112亿欧元（2024年销售收入38亿欧元）；近期获得的英国榴弹炮订单进一步增强谈判筹码。承销方面，KNDS聘请Lazard为首席IPO顾问，全球协调人包括美国银行、德意志银行、高盛和法国兴业银行。“豹2”在乌克兰战场对欧洲国防工业的拉动是这一上市的根本背景——欧洲各国持续扩张军备预算赋予KNDS估值底气，但市场时点是否窗口同样关键。</w:t>
      </w:r>
    </w:p>
    <w:p>
      <w:pPr>
        <w:pStyle w:val="BodyText"/>
      </w:pPr>
      <w:r>
        <w:rPr>
          <w:b/>
          <w:bCs/>
        </w:rPr>
        <w:t xml:space="preserve">References</w:t>
      </w:r>
    </w:p>
    <w:p>
      <w:pPr>
        <w:pStyle w:val="BodyText"/>
      </w:pPr>
      <w:r>
        <w:t xml:space="preserve">[57] Bloomberg. (2026, May 22). KNDS, OHB prüfen wegen SpaceX’ Rekord-IPO Verschiebung ihrer Börsenpläne. Bloomberg. https://www.bloomberg.com/news/articles/2026-05-22/knds-ohb-prufen-wegen-spacex-rekord-ipo-verschiebung-ihrer-borsenplane-kreise</w:t>
      </w:r>
      <w:r>
        <w:t xml:space="preserve"> </w:t>
      </w:r>
      <w:r>
        <w:t xml:space="preserve">[58] Ad-hoc-news.de. (2026, May 21). KNDS reduces Renk exposure ahead of Frankfurt-Paris IPO. Ad-hoc-news.de. https://www.ad-hoc-news.de/boerse/news/ueberblick/knds-reduces-renk-exposure-ahead-of-frankfurt-paris-ipo-while-berlin/69382299</w:t>
      </w:r>
      <w:r>
        <w:t xml:space="preserve"> </w:t>
      </w:r>
      <w:r>
        <w:t xml:space="preserve">[59] KNDS. (2025, December). KNDS intends to list in 2026 to support its long-term growth strategy. KNDS. https://knds.com/en/press-releases/knds-intends-to-list-in-2026-to-support-its-long-term-growth-strategy</w:t>
      </w:r>
      <w:r>
        <w:t xml:space="preserve"> </w:t>
      </w:r>
      <w:r>
        <w:t xml:space="preserve">[60] Breaking Defense. (2025, December). European defense firm KNDS targets 2026 for dual stock exchange listing. Breaking Defense. https://breakingdefense.com/2025/12/european-defense-firm-knds-targets-2026-for-dual-stock-exchange-listing/</w:t>
      </w:r>
    </w:p>
    <w:p>
      <w:r>
        <w:pict>
          <v:rect style="width:0;height:1.5pt" o:hralign="center" o:hrstd="t" o:hr="t"/>
        </w:pict>
      </w:r>
    </w:p>
    <w:bookmarkEnd w:id="28"/>
    <w:bookmarkEnd w:id="29"/>
    <w:bookmarkStart w:id="31" w:name="六其他重要事件"/>
    <w:p>
      <w:pPr>
        <w:pStyle w:val="Heading2"/>
      </w:pPr>
      <w:r>
        <w:rPr>
          <w:rFonts w:hint="eastAsia"/>
        </w:rPr>
        <w:t xml:space="preserve">六、其他重要事件</w:t>
      </w:r>
    </w:p>
    <w:bookmarkStart w:id="30" w:name="罗马尼亚导演蒙吉以峡湾二度问鼎戛纳金棕榈"/>
    <w:p>
      <w:pPr>
        <w:pStyle w:val="Heading3"/>
      </w:pPr>
      <w:r>
        <w:rPr>
          <w:rFonts w:hint="eastAsia"/>
        </w:rPr>
        <w:t xml:space="preserve">罗马尼亚导演蒙吉以《峡湾》二度问鼎戛纳金棕榈</w:t>
      </w:r>
    </w:p>
    <w:p>
      <w:pPr>
        <w:pStyle w:val="FirstParagraph"/>
      </w:pPr>
      <w:r>
        <w:rPr>
          <w:rFonts w:hint="eastAsia"/>
        </w:rPr>
        <w:t xml:space="preserve">罗马尼亚导演克里斯蒂安·蒙吉（Cristian</w:t>
      </w:r>
      <w:r>
        <w:t xml:space="preserve"> </w:t>
      </w:r>
      <w:r>
        <w:rPr>
          <w:rFonts w:hint="eastAsia"/>
        </w:rPr>
        <w:t xml:space="preserve">Mungiu）执导的《峡湾》（Fjord）摘得2026年第79届戛纳电影节金棕榈奖，5月23日揭晓。蒙吉成为戛纳史上第十位两度赢得最高奖项的导演，其首次得奖是2007年的《四月三周两天》。本届评审团由韩国导演朴赞郁担任主席，成员包括赵婷与黛米·摩尔。《峡湾》由塞巴斯蒂安·斯坦（Sebastian</w:t>
      </w:r>
      <w:r>
        <w:t xml:space="preserve"> </w:t>
      </w:r>
      <w:r>
        <w:rPr>
          <w:rFonts w:hint="eastAsia"/>
        </w:rPr>
        <w:t xml:space="preserve">Stan）与雷娜特·赖恩斯薇（Renate</w:t>
      </w:r>
      <w:r>
        <w:t xml:space="preserve"> </w:t>
      </w:r>
      <w:r>
        <w:rPr>
          <w:rFonts w:hint="eastAsia"/>
        </w:rPr>
        <w:t xml:space="preserve">Reinsve）主演，讲述一个罗马尼亚福音派基督教家庭卷入挪威儿童福利体系儿童虐待案的故事，是主竞赛单元最具争议的影片之一。</w:t>
      </w:r>
    </w:p>
    <w:p>
      <w:pPr>
        <w:pStyle w:val="BodyText"/>
      </w:pPr>
      <w:r>
        <w:rPr>
          <w:rFonts w:hint="eastAsia"/>
        </w:rPr>
        <w:t xml:space="preserve">评审团大奖授予俄罗斯导演安德烈·萨金塞夫（Andrey</w:t>
      </w:r>
      <w:r>
        <w:t xml:space="preserve"> </w:t>
      </w:r>
      <w:r>
        <w:rPr>
          <w:rFonts w:hint="eastAsia"/>
        </w:rPr>
        <w:t xml:space="preserve">Zvyagintsev）的《弥诺陶洛斯》（Minotaur）。最佳导演由波兰导演帕维乌·帕夫利科夫斯基（Pawel</w:t>
      </w:r>
      <w:r>
        <w:t xml:space="preserve"> </w:t>
      </w:r>
      <w:r>
        <w:rPr>
          <w:rFonts w:hint="eastAsia"/>
        </w:rPr>
        <w:t xml:space="preserve">Pawlikowski，《祖国》）与西班牙导演哈维尔·卡尔沃和哈维尔·安布罗西（《黑球》）并列获得。最佳女演员授予滨口龙介导演的《突然》两位女主角弗吉妮·埃菲拉（Virginie</w:t>
      </w:r>
      <w:r>
        <w:t xml:space="preserve"> </w:t>
      </w:r>
      <w:r>
        <w:rPr>
          <w:rFonts w:hint="eastAsia"/>
        </w:rPr>
        <w:t xml:space="preserve">Efira）与冈本多绪（Tao</w:t>
      </w:r>
      <w:r>
        <w:t xml:space="preserve"> </w:t>
      </w:r>
      <w:r>
        <w:rPr>
          <w:rFonts w:hint="eastAsia"/>
        </w:rPr>
        <w:t xml:space="preserve">Okamoto）；最佳男演员由比利时导演卢卡斯·德霍特（Lukas</w:t>
      </w:r>
      <w:r>
        <w:t xml:space="preserve"> </w:t>
      </w:r>
      <w:r>
        <w:rPr>
          <w:rFonts w:hint="eastAsia"/>
        </w:rPr>
        <w:t xml:space="preserve">Dhont）执导的《懦夫》的瓦伦丁·康帕涅与艾曼纽尔·马奇亚共享。芭芭拉·史翠珊获颁荣誉金棕榈。最佳处女作金摄影机奖授予卢旺达导演玛丽-克莱蒙汀·杜萨贝詹博（Marie-Clémentine</w:t>
      </w:r>
      <w:r>
        <w:t xml:space="preserve"> </w:t>
      </w:r>
      <w:r>
        <w:rPr>
          <w:rFonts w:hint="eastAsia"/>
        </w:rPr>
        <w:t xml:space="preserve">Dusabejambo）的《本伊玛娜》——这也是首部入选戛纳的卢旺达影片。美国发行商Neon已连续七年押注金棕榈得主，自2019年《寄生虫》起未失手。蒙吉领奖时说：“所有奖项都是情境性的。我们需要等待二十年再看这些影片，才能知道哪些真正经受住时间的考验。”</w:t>
      </w:r>
    </w:p>
    <w:p>
      <w:pPr>
        <w:pStyle w:val="BodyText"/>
      </w:pPr>
      <w:r>
        <w:rPr>
          <w:b/>
          <w:bCs/>
        </w:rPr>
        <w:t xml:space="preserve">References</w:t>
      </w:r>
    </w:p>
    <w:p>
      <w:pPr>
        <w:pStyle w:val="BodyText"/>
      </w:pPr>
      <w:r>
        <w:t xml:space="preserve">[61] IndieWire. (2026, May 23). Cannes Film Festival 2026 award winners full list. IndieWire. https://www.indiewire.com/awards/results/cannes-film-festival-2026-award-winners-full-list-1235196021/</w:t>
      </w:r>
      <w:r>
        <w:t xml:space="preserve"> </w:t>
      </w:r>
      <w:r>
        <w:t xml:space="preserve">[62] NPR. (2026, May 23). Palme d’Or Cannes Film Festival. NPR. https://www.npr.org/2026/05/23/nx-s1-5832564/palme-dor-cannes-film-festival</w:t>
      </w:r>
      <w:r>
        <w:t xml:space="preserve"> </w:t>
      </w:r>
      <w:r>
        <w:t xml:space="preserve">[63] Hollywood Reporter. (2026, May 23). Fjord, Renate Reinsve, Sebastian Stan wins Palme d’Or Cannes. Hollywood Reporter. https://www.hollywoodreporter.com/movies/movie-news/fjord-renate-reinsve-sebastian-stan-wins-palme-d-or-cannes-1236604901/</w:t>
      </w:r>
      <w:r>
        <w:t xml:space="preserve"> </w:t>
      </w:r>
      <w:r>
        <w:t xml:space="preserve">[64] Variety. (2026, May 23). Cannes Film Festival reveals 2026 award winners. Variety. https://variety.com/2026/film/news/cannes-film-festival-reveals-2026-award-winners-1236757655/</w:t>
      </w:r>
      <w:r>
        <w:t xml:space="preserve"> </w:t>
      </w:r>
      <w:r>
        <w:t xml:space="preserve">[65] Screen Daily. (2026, May 23). Cristian Mungiu’s Fjord wins Palme d’Or at 2026 Cannes Film Festival. Screen Daily. https://www.screendaily.com/news/cristian-mungius-fjord-wins-palme-dor-at-2026-cannes-film-festival/5217162.article</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2026-05-25T13:13:02Z</dcterms:created>
  <dcterms:modified xsi:type="dcterms:W3CDTF">2026-05-25T13:13:02Z</dcterms:modified>
</cp:coreProperties>
</file>

<file path=docProps/custom.xml><?xml version="1.0" encoding="utf-8"?>
<Properties xmlns="http://schemas.openxmlformats.org/officeDocument/2006/custom-properties" xmlns:vt="http://schemas.openxmlformats.org/officeDocument/2006/docPropsVTypes"/>
</file>