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中国每日热点新闻-2026年6月25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2026年6月25日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央行启用隔夜逆回购利率走廊收窄至50个基点"/>
    <w:p>
      <w:pPr>
        <w:pStyle w:val="Heading3"/>
      </w:pPr>
      <w:r>
        <w:rPr>
          <w:rFonts w:hint="eastAsia"/>
        </w:rPr>
        <w:t xml:space="preserve">央行启用隔夜逆回购，利率走廊收窄至50个基点</w:t>
      </w:r>
    </w:p>
    <w:p>
      <w:pPr>
        <w:pStyle w:val="FirstParagraph"/>
      </w:pPr>
      <w:r>
        <w:rPr>
          <w:rFonts w:hint="eastAsia"/>
        </w:rPr>
        <w:t xml:space="preserve">中国人民银行6月25日宣布，将于6月29日和6月30日在公开市场开展隔夜逆回购操作，这是央行首次正式部署隔夜逆回购工具。隔夜资金按固定利率提供。此举被视为中国货币政策向价格型框架转型的关键一步——央行借此把调控的重心从数量转向短端利率，为银行体系提供更精细的流动性管理手段。</w:t>
      </w:r>
    </w:p>
    <w:p>
      <w:pPr>
        <w:pStyle w:val="BodyText"/>
      </w:pPr>
      <w:r>
        <w:rPr>
          <w:rFonts w:hint="eastAsia"/>
        </w:rPr>
        <w:t xml:space="preserve">与隔夜工具同步落地的是利率走廊的收窄。央行将利率走廊宽度从70个基点压缩到50个基点，以7天期逆回购利率（当前为1.40%）为中枢，上下各浮动25个基点。走廊收窄意味着货币市场利率围绕政策利率波动的空间更小，央行对短端利率的引导力度增强。在政策切换的背景下，离岸人民币6月25日在每美元6.81附近企稳，接近一个月低点，美元兑在岸人民币报6.8073。</w:t>
      </w:r>
    </w:p>
    <w:p>
      <w:pPr>
        <w:pStyle w:val="BodyText"/>
      </w:pPr>
      <w:r>
        <w:rPr>
          <w:rFonts w:hint="eastAsia"/>
        </w:rPr>
        <w:t xml:space="preserve">利率走廊改革之际，贷款市场报价利率（LPR）已连续第13个月按兵不动：一年期LPR维持在3.00%，五年期以上LPR维持在3.50%，二者自2025年4月以来未再变动。框架转向的信号此前已由央行行长潘功胜在6月17日的陆家嘴论坛上释放。他在论坛上表示：“信贷增速放缓、但信贷配置更有效率，可能成为中国宏观经济的新常态。”同一场合，央行还宣布面向境外央行、国际金融组织和主权财富基金推出新的人民币回购便利，潘功胜称：“我们将基于境内外实践推出人民币回购业务。”国际清算银行（BIS）于6月24日刊发了潘功胜的陆家嘴演讲全文。中国拥有全球第二大债券市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Bloomberg. (2026, June 25). PBOC plans overnight reverse repo in next stage of policy shift. Bloomberg. https://www.bloomberg.com/news/articles/2026-06-25/pboc-plans-overnight-reverse-repo-in-next-stage-of-policy-shift</w:t>
      </w:r>
      <w:r>
        <w:t xml:space="preserve"> </w:t>
      </w:r>
      <w:r>
        <w:t xml:space="preserve">[2] Bank for International Settlements. (2026, June 22). Pan Gongsheng: The evolution of financial structure and the modernization of financial markets in China. BIS. https://www.bis.org/review/r260622q.htm</w:t>
      </w:r>
      <w:r>
        <w:t xml:space="preserve"> </w:t>
      </w:r>
      <w:r>
        <w:t xml:space="preserve">[3] Finadium. (2026, June 24). PBOC to add overnight reverse repo and RMB repo facility. Finadium. https://finadium.com/pboc-to-add-overnight-reverse-repo-and-rmb-repo-facility/</w:t>
      </w:r>
    </w:p>
    <w:p>
      <w:r>
        <w:pict>
          <v:rect style="width:0;height:1.5pt" o:hralign="center" o:hrstd="t" o:hr="t"/>
        </w:pict>
      </w:r>
    </w:p>
    <w:bookmarkEnd w:id="9"/>
    <w:bookmarkStart w:id="10" w:name="国家力推未来产业引爆创投热潮估值狂飙引发泡沫担忧"/>
    <w:p>
      <w:pPr>
        <w:pStyle w:val="Heading3"/>
      </w:pPr>
      <w:r>
        <w:rPr>
          <w:rFonts w:hint="eastAsia"/>
        </w:rPr>
        <w:t xml:space="preserve">国家力推“未来产业”引爆创投热潮，估值狂飙引发泡沫担忧</w:t>
      </w:r>
    </w:p>
    <w:p>
      <w:pPr>
        <w:pStyle w:val="FirstParagraph"/>
      </w:pPr>
      <w:r>
        <w:rPr>
          <w:rFonts w:hint="eastAsia"/>
        </w:rPr>
        <w:t xml:space="preserve">2026年前五个月，中国创业投资与私募股权投资总额达6200亿元人民币（916亿美元），同比激增近60%。同期新登记的创投基金规模达1540亿元人民币，已超过整个2025年全年；截至6月12日，以中国为投资标的的美元基金募资达40亿美元。资金洪流的背后，是北京在2026年3月出台的“十五五”规划中，把太空、量子技术、核聚变、脑机接口、机器人和具身智能等列为“战略性新兴产业和未来产业”，并辅以6月发布的支持性交易所上市规则。</w:t>
      </w:r>
    </w:p>
    <w:p>
      <w:pPr>
        <w:pStyle w:val="BodyText"/>
      </w:pPr>
      <w:r>
        <w:rPr>
          <w:rFonts w:hint="eastAsia"/>
        </w:rPr>
        <w:t xml:space="preserve">热度之高令资深从业者咋舌。常春藤资本（Ivy</w:t>
      </w:r>
      <w:r>
        <w:t xml:space="preserve"> </w:t>
      </w:r>
      <w:r>
        <w:rPr>
          <w:rFonts w:hint="eastAsia"/>
        </w:rPr>
        <w:t xml:space="preserve">Capital）驻上海合伙人严凯（Yan</w:t>
      </w:r>
      <w:r>
        <w:t xml:space="preserve"> </w:t>
      </w:r>
      <w:r>
        <w:rPr>
          <w:rFonts w:hint="eastAsia"/>
        </w:rPr>
        <w:t xml:space="preserve">Kai）说：“这种狂热程度，是我整个职业生涯从未见过的。”原子创投（Atom</w:t>
      </w:r>
      <w:r>
        <w:t xml:space="preserve"> </w:t>
      </w:r>
      <w:r>
        <w:rPr>
          <w:rFonts w:hint="eastAsia"/>
        </w:rPr>
        <w:t xml:space="preserve">Ventures）的冯雷（Raymond</w:t>
      </w:r>
      <w:r>
        <w:t xml:space="preserve"> </w:t>
      </w:r>
      <w:r>
        <w:rPr>
          <w:rFonts w:hint="eastAsia"/>
        </w:rPr>
        <w:t xml:space="preserve">Feng）则形容：“所有人都在往未来产业里砸钱。”</w:t>
      </w:r>
    </w:p>
    <w:p>
      <w:pPr>
        <w:pStyle w:val="BodyText"/>
      </w:pPr>
      <w:r>
        <w:rPr>
          <w:rFonts w:hint="eastAsia"/>
        </w:rPr>
        <w:t xml:space="preserve">估值的攀升速度同样惊人。成立仅三个月的上海火箭初创企业Tectronic</w:t>
      </w:r>
      <w:r>
        <w:t xml:space="preserve"> Maritime Space </w:t>
      </w:r>
      <w:r>
        <w:rPr>
          <w:rFonts w:hint="eastAsia"/>
        </w:rPr>
        <w:t xml:space="preserve">Systems寻求以15亿元人民币的估值募集1.5亿元人民币（2200万美元），并向投资者描绘了2032年以约500亿元人民币估值上市的前景——较当前估值增长33倍，承诺26.7倍的投资回报。该公司财务经理顾梅（Gu</w:t>
      </w:r>
      <w:r>
        <w:t xml:space="preserve"> </w:t>
      </w:r>
      <w:r>
        <w:rPr>
          <w:rFonts w:hint="eastAsia"/>
        </w:rPr>
        <w:t xml:space="preserve">Mei）解释募资逻辑时称：“需求缺乏弹性，供给有限，而时间不等人。”广汇并购（Guanghui</w:t>
      </w:r>
      <w:r>
        <w:t xml:space="preserve"> </w:t>
      </w:r>
      <w:r>
        <w:rPr>
          <w:rFonts w:hint="eastAsia"/>
        </w:rPr>
        <w:t xml:space="preserve">M&amp;A）负责人余铁城（Yu</w:t>
      </w:r>
      <w:r>
        <w:t xml:space="preserve"> </w:t>
      </w:r>
      <w:r>
        <w:rPr>
          <w:rFonts w:hint="eastAsia"/>
        </w:rPr>
        <w:t xml:space="preserve">Tiecheng）举例说，一个光子芯片项目的估值在一年内从10亿元飙升至100亿元，一个火箭卫星项目则从2026年初的50亿元跳涨至6月的200亿元。卷入这场竞逐的创投机构包括常春藤资本、灯笼资本（Lantern</w:t>
      </w:r>
      <w:r>
        <w:t xml:space="preserve"> </w:t>
      </w:r>
      <w:r>
        <w:rPr>
          <w:rFonts w:hint="eastAsia"/>
        </w:rPr>
        <w:t xml:space="preserve">Capital）、原子创投、真格基金（ZhenFund）、启明创投（Qiming</w:t>
      </w:r>
      <w:r>
        <w:t xml:space="preserve"> </w:t>
      </w:r>
      <w:r>
        <w:rPr>
          <w:rFonts w:hint="eastAsia"/>
        </w:rPr>
        <w:t xml:space="preserve">Ventures）和今日资本（Capital</w:t>
      </w:r>
      <w:r>
        <w:t xml:space="preserve"> </w:t>
      </w:r>
      <w:r>
        <w:rPr>
          <w:rFonts w:hint="eastAsia"/>
        </w:rPr>
        <w:t xml:space="preserve">Today）。被业内称为“中国最接近SpaceX的答案”的蓝箭航天（LandSpace），正是这股航天投资热的代表。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The Jakarta Post. (2026, June 25). China’s</w:t>
      </w:r>
      <w:r>
        <w:t xml:space="preserve"> </w:t>
      </w:r>
      <w:r>
        <w:t xml:space="preserve">‘future industries’</w:t>
      </w:r>
      <w:r>
        <w:t xml:space="preserve"> </w:t>
      </w:r>
      <w:r>
        <w:t xml:space="preserve">push triggers flood of venture capital, bubble concerns. The Jakarta Post. http://www.thejakartapost.com/business/2026/06/25/chinas-future-industries-push-triggers-flood-of-venture-capital-bubble-concerns</w:t>
      </w:r>
      <w:r>
        <w:t xml:space="preserve"> </w:t>
      </w:r>
      <w:r>
        <w:t xml:space="preserve">[5] WTVB. (2026, June 24). Analysis: China’s future industries push triggers flood of venture capital, bubble concerns. WTVB. https://wtvbam.com/2026/06/24/analysis-chinas-future-industries-push-triggers-flood-of-venture-capital-bubble-concerns/</w:t>
      </w:r>
      <w:r>
        <w:t xml:space="preserve"> </w:t>
      </w:r>
      <w:r>
        <w:t xml:space="preserve">[6] MarketScreener. (2026, June 24). China’s</w:t>
      </w:r>
      <w:r>
        <w:t xml:space="preserve"> </w:t>
      </w:r>
      <w:r>
        <w:t xml:space="preserve">‘future industries’</w:t>
      </w:r>
      <w:r>
        <w:t xml:space="preserve"> </w:t>
      </w:r>
      <w:r>
        <w:t xml:space="preserve">push triggers flood of venture capital, bubble concerns. MarketScreener. https://www.marketscreener.com/news/china-s-future-industries-push-triggers-flood-of-venture-capital-bubble-concerns-ce7f5fd8d88af627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0"/>
    <w:bookmarkEnd w:id="11"/>
    <w:bookmarkStart w:id="13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夏季达沃斯大连闭幕李强承诺中国大门越开越大"/>
    <w:p>
      <w:pPr>
        <w:pStyle w:val="Heading3"/>
      </w:pPr>
      <w:r>
        <w:rPr>
          <w:rFonts w:hint="eastAsia"/>
        </w:rPr>
        <w:t xml:space="preserve">夏季达沃斯大连闭幕，李强承诺中国大门越开越大</w:t>
      </w:r>
    </w:p>
    <w:p>
      <w:pPr>
        <w:pStyle w:val="FirstParagraph"/>
      </w:pPr>
      <w:r>
        <w:rPr>
          <w:rFonts w:hint="eastAsia"/>
        </w:rPr>
        <w:t xml:space="preserve">第17届世界经济论坛新领军者年会（AMNC</w:t>
      </w:r>
      <w:r>
        <w:t xml:space="preserve"> </w:t>
      </w:r>
      <w:r>
        <w:rPr>
          <w:rFonts w:hint="eastAsia"/>
        </w:rPr>
        <w:t xml:space="preserve">2026）——即“夏季达沃斯”——于6月25日在中国东北城市大连闭幕。论坛以“以创新引领增长”（Innovating</w:t>
      </w:r>
      <w:r>
        <w:t xml:space="preserve"> at </w:t>
      </w:r>
      <w:r>
        <w:rPr>
          <w:rFonts w:hint="eastAsia"/>
        </w:rPr>
        <w:t xml:space="preserve">Scale）为主题，历时三天（6月23日至25日），汇聚了来自90多个国家和地区的1700余名与会者，并设置了五条议题主线。</w:t>
      </w:r>
    </w:p>
    <w:p>
      <w:pPr>
        <w:pStyle w:val="BodyText"/>
      </w:pPr>
      <w:r>
        <w:rPr>
          <w:rFonts w:hint="eastAsia"/>
        </w:rPr>
        <w:t xml:space="preserve">中国国务院总理李强出席全体会议并致开幕辞。他把中国的出口增长定性为“中国机遇2.0”，而非外界所称的“中国冲击2.0”。在谈及对外开放时，李强表示：“无论世界如何变化，中国开放的大门只会越开越大。”据法新社等多家外媒报道，李强还在演讲中就人工智能治理发出警示，称：“如果没有充分的人工智能治理，世界将面临技术失控的风险。”他强调，技术进步速度前所未有，但不能忽视日益突出的技术失控和伦理失范风险，中国将继续负责任、建设性地参与人工智能等领域的全球治理。</w:t>
      </w:r>
    </w:p>
    <w:p>
      <w:pPr>
        <w:pStyle w:val="BodyText"/>
      </w:pPr>
      <w:r>
        <w:rPr>
          <w:rFonts w:hint="eastAsia"/>
        </w:rPr>
        <w:t xml:space="preserve">世界经济论坛常务董事米雷克·杜塞克（Mirek</w:t>
      </w:r>
      <w:r>
        <w:t xml:space="preserve"> </w:t>
      </w:r>
      <w:r>
        <w:rPr>
          <w:rFonts w:hint="eastAsia"/>
        </w:rPr>
        <w:t xml:space="preserve">Dusek）为论坛闭幕致辞。他表示：“尽管地缘政治格局日益碎片化，但创新依然深度互联。世界当前所需要的，是投资架构、政策框架和国际合作，以便以更快的速度和更大的规模部署这些创新。”下一届夏季达沃斯将于2027年在天津举办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World Economic Forum. (2026, June 25). Annual Meeting of the New Champions 2026. World Economic Forum. https://www.weforum.org/meetings/annual-meeting-of-the-new-champions-2026/</w:t>
      </w:r>
      <w:r>
        <w:t xml:space="preserve"> </w:t>
      </w:r>
      <w:r>
        <w:t xml:space="preserve">[8] France 24. (2026, June 24). World risks</w:t>
      </w:r>
      <w:r>
        <w:t xml:space="preserve"> </w:t>
      </w:r>
      <w:r>
        <w:t xml:space="preserve">‘losing control of technology’</w:t>
      </w:r>
      <w:r>
        <w:t xml:space="preserve"> </w:t>
      </w:r>
      <w:r>
        <w:t xml:space="preserve">without AI governance, Chinese PM warns. France 24. https://www.france24.com/en/business/20260624-world-risks-losing-control-of-technology-without-ai-governance-warns-chinese-pm</w:t>
      </w:r>
      <w:r>
        <w:t xml:space="preserve"> </w:t>
      </w:r>
      <w:r>
        <w:t xml:space="preserve">[9] Modern Diplomacy. (2026, June 24). Summer Davos 2026: Innovating at Scale in Dalian, China. Modern Diplomacy. https://moderndiplomacy.eu/2026/06/24/summer-davos-2026-innovating-at-scale-in-dalian-china/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2"/>
    <w:bookmarkEnd w:id="13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4" w:name="上海世界移动通信大会次日人形机器人足球决赛与5g-a商用同台亮相"/>
    <w:p>
      <w:pPr>
        <w:pStyle w:val="Heading3"/>
      </w:pPr>
      <w:r>
        <w:rPr>
          <w:rFonts w:hint="eastAsia"/>
        </w:rPr>
        <w:t xml:space="preserve">上海世界移动通信大会次日，人形机器人足球决赛与5G-A商用同台亮相</w:t>
      </w:r>
    </w:p>
    <w:p>
      <w:pPr>
        <w:pStyle w:val="FirstParagraph"/>
      </w:pPr>
      <w:r>
        <w:rPr>
          <w:rFonts w:hint="eastAsia"/>
        </w:rPr>
        <w:t xml:space="preserve">由GSMA主办的第13届上海世界移动通信大会（MWC26</w:t>
      </w:r>
      <w:r>
        <w:t xml:space="preserve"> </w:t>
      </w:r>
      <w:r>
        <w:rPr>
          <w:rFonts w:hint="eastAsia"/>
        </w:rPr>
        <w:t xml:space="preserve">Shanghai）于6月24日至26日在上海新国际博览中心（SNIEC）举行。6月25日的第二天日程从上海时间9时30分开始上演人形机器人足球点球挑战赛决赛，并举办聚焦中国低空经济的智慧出行峰会。在6月24日的开幕式上，荣耀（HONOR）研发的人形机器人“Flash”和“Vita</w:t>
      </w:r>
      <w:r>
        <w:t xml:space="preserve"> </w:t>
      </w:r>
      <w:r>
        <w:rPr>
          <w:rFonts w:hint="eastAsia"/>
        </w:rPr>
        <w:t xml:space="preserve">Boy”先于任何人类演讲者登台——其中“Flash”是2026年4月北京亦庄人形机器人半程马拉松的冠军。</w:t>
      </w:r>
    </w:p>
    <w:p>
      <w:pPr>
        <w:pStyle w:val="BodyText"/>
      </w:pPr>
      <w:r>
        <w:rPr>
          <w:rFonts w:hint="eastAsia"/>
        </w:rPr>
        <w:t xml:space="preserve">GSMA总干事维韦克·巴德里纳特（Vivek</w:t>
      </w:r>
      <w:r>
        <w:t xml:space="preserve"> </w:t>
      </w:r>
      <w:r>
        <w:rPr>
          <w:rFonts w:hint="eastAsia"/>
        </w:rPr>
        <w:t xml:space="preserve">Badrinath）表示，移动产业的使命已从连接人转向赋能智能机器。他说：“运营商正与各行业合作，让机器人、无人机、网联汽车和人工智能解决方案在整个经济中落地。”</w:t>
      </w:r>
    </w:p>
    <w:p>
      <w:pPr>
        <w:pStyle w:val="BodyText"/>
      </w:pPr>
      <w:r>
        <w:rPr>
          <w:rFonts w:hint="eastAsia"/>
        </w:rPr>
        <w:t xml:space="preserve">数据印证了中国在移动通信领域的体量：中国占全球5G连接数的40%以上；5G-Advanced（5G-A）已在330多个内地城市实现商用，用户数突破3000万。2025年，移动技术为中国创造了1.5万亿美元的经济价值，GSMA预计这一数字到2030年将增至2.1万亿美元。机器人产业的商业化也在加速——上海机器人企业智元（AgiBot）今年3月下线第1万台人形机器人，正与中国电信合作推行“机器人即服务”（Robotics-as-a-Service）模式。本届大会汇聚了约200位演讲嘉宾和500家参展商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TechNode Global. (2026, June 25). GSMA MWC26 Shanghai opens doors as AI, robotics and drones lead packed agenda. TechNode Global. https://technode.global/2026/06/25/gsma-mwc26-shanghai-open-doors-as-ai-robotics-and-drones-lead-packed-agenda/</w:t>
      </w:r>
      <w:r>
        <w:t xml:space="preserve"> </w:t>
      </w:r>
      <w:r>
        <w:t xml:space="preserve">[11] IoT Now. (2026, June 24). GSMA MWC26 Shanghai opens doors as AI, robotics and drones lead packed agenda. IoT Now. https://iot-now.com/2026/06/24/157172-gsma-mwc26-shanghai-opens-doors-as-ai-robotics-and-drones-lead-packed-agenda/</w:t>
      </w:r>
      <w:r>
        <w:t xml:space="preserve"> </w:t>
      </w:r>
      <w:r>
        <w:t xml:space="preserve">[12] GSMA. (2026, June 24). MWC Shanghai 2026. GSMA. https://www.mwcshanghai.com/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End w:id="15"/>
    <w:bookmarkStart w:id="1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6"/>
    <w:bookmarkStart w:id="17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Start w:id="19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bookmarkStart w:id="18" w:name="自动驾驶公司momenta通过港交所聆讯拟募资9亿至10亿美元"/>
    <w:p>
      <w:pPr>
        <w:pStyle w:val="Heading3"/>
      </w:pPr>
      <w:r>
        <w:rPr>
          <w:rFonts w:hint="eastAsia"/>
        </w:rPr>
        <w:t xml:space="preserve">自动驾驶公司Momenta通过港交所聆讯，拟募资9亿至10亿美元</w:t>
      </w:r>
    </w:p>
    <w:p>
      <w:pPr>
        <w:pStyle w:val="FirstParagraph"/>
      </w:pPr>
      <w:r>
        <w:rPr>
          <w:rFonts w:hint="eastAsia"/>
        </w:rPr>
        <w:t xml:space="preserve">中国自动驾驶技术公司Momenta</w:t>
      </w:r>
      <w:r>
        <w:t xml:space="preserve"> Global </w:t>
      </w:r>
      <w:r>
        <w:rPr>
          <w:rFonts w:hint="eastAsia"/>
        </w:rPr>
        <w:t xml:space="preserve">Limited于6月23日在通过上市聆讯后，向港交所主板递交了聆讯后资料集。该公司由首席执行官曹旭东（Cao</w:t>
      </w:r>
      <w:r>
        <w:t xml:space="preserve"> </w:t>
      </w:r>
      <w:r>
        <w:rPr>
          <w:rFonts w:hint="eastAsia"/>
        </w:rPr>
        <w:t xml:space="preserve">Xudong）于2016年在江苏苏州创立，此次拟募集约9亿至10亿美元，对应估值约90亿美元。中国证监会（CSRC）已于6月10日下发备案通知，核准其发行不超过43,754,060股境外上市普通股。公司预计在6月30日前后正式启动路演，目标7月8日挂牌上市。</w:t>
      </w:r>
    </w:p>
    <w:p>
      <w:pPr>
        <w:pStyle w:val="BodyText"/>
      </w:pPr>
      <w:r>
        <w:rPr>
          <w:rFonts w:hint="eastAsia"/>
        </w:rPr>
        <w:t xml:space="preserve">财务上，Momenta在2025年实现营收24.1亿元人民币（3.544亿美元），毛利率为71.6%，但净亏损达34.6亿元人民币（5.088亿美元），研发投入为18.7亿元人民币。据弗若斯特沙利文（Frost</w:t>
      </w:r>
      <w:r>
        <w:t xml:space="preserve"> &amp; </w:t>
      </w:r>
      <w:r>
        <w:rPr>
          <w:rFonts w:hint="eastAsia"/>
        </w:rPr>
        <w:t xml:space="preserve">Sullivan）数据，按车辆销量计算，Momenta在城市级L2辅助驾驶（ADAS）领域占据全球64.5%的市场份额；公司已斩获170个车型定点，68款车型实现量产。</w:t>
      </w:r>
    </w:p>
    <w:p>
      <w:pPr>
        <w:pStyle w:val="BodyText"/>
      </w:pPr>
      <w:r>
        <w:rPr>
          <w:rFonts w:hint="eastAsia"/>
        </w:rPr>
        <w:t xml:space="preserve">Momenta的股东名单堪称全球汽车业巨头的集合。IPO前主要股东包括上汽集团（持股9.45%）、通用汽车（9.37%）、梅赛德斯-奔驰（6.39%）和丰田（1.54%），比亚迪、奇瑞和现代也位列投资者之中。通用汽车早在2021年便向Momenta投资了3亿美元。本次IPO募集资金将用于研发、人工智能算力、Robotaxi商业化，以及与Uber、奔驰（慕尼黑、阿布扎比）和Grab（东南亚）合作的国际L4车队部署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CarnewsChina. (2026, June 25). Backed by global auto giants, Chinese autonomous driving startup Momenta files for HKEX IPO. CarnewsChina. https://carnewschina.com/2026/06/25/backed-by-global-auto-giants-chinese-autonomous-driving-startup-momenta-files-for-hkex-ipo/</w:t>
      </w:r>
      <w:r>
        <w:t xml:space="preserve"> </w:t>
      </w:r>
      <w:r>
        <w:t xml:space="preserve">[14] Bloomberg. (2026, June 23). GM-backed self-driving firm Momenta said to near Hong Kong IPO. Bloomberg. https://www.bloomberg.com/news/articles/2026-06-23/gm-backed-self-driving-firm-momenta-said-to-near-hong-kong-ipo</w:t>
      </w:r>
      <w:r>
        <w:t xml:space="preserve"> </w:t>
      </w:r>
      <w:r>
        <w:t xml:space="preserve">[15] TradingView. (2026, June 23). Momenta Global’s Hong Kong IPO filed with China’s securities regulator. TradingView. https://www.tradingview.com/news/reuters.com,2026:newsml_P8N40T0AM:0-momenta-global-s-hong-kong-ipo-filed-with-china-s-securities-regulator/</w:t>
      </w:r>
      <w:r>
        <w:t xml:space="preserve"> </w:t>
      </w:r>
      <w:r>
        <w:t xml:space="preserve">[16] Caproasia. (2026, June 24). China autonomous driving company Momenta Hong Kong IPO to raise $900 million at $9 billion valuation. Caproasia. https://www.caproasia.com/2026/06/24/china-autonomous-driving-company-momenta-hong-kong-ipo-to-raise-900-million-at-9-billion-valuation-with-expected-ipo-listing-on-8th-july-2026-founded-in-2016-by-cao-xudong/</w:t>
      </w:r>
      <w:r>
        <w:t xml:space="preserve"> </w:t>
      </w:r>
      <w:r>
        <w:t xml:space="preserve">[17] Just Auto. (2026, June 24). Momenta prepares $1bn Hong Kong IPO. Just Auto. https://www.just-auto.com/news/momenta-prepares-1bn-hong-kong-ipo/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Start w:id="20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2026-06-25T09:07:06Z</dcterms:created>
  <dcterms:modified xsi:type="dcterms:W3CDTF">2026-06-25T09:07:06Z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