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17139f63ee354136f1137c78f7ce80d7342290"/>
    <w:p>
      <w:pPr>
        <w:pStyle w:val="Heading1"/>
      </w:pPr>
      <w:r>
        <w:t xml:space="preserve">South Korea Daily News Intelligence — June 25, 2026</w:t>
      </w:r>
    </w:p>
    <w:bookmarkStart w:id="13" w:name="economy-markets"/>
    <w:p>
      <w:pPr>
        <w:pStyle w:val="Heading2"/>
      </w:pPr>
      <w:r>
        <w:t xml:space="preserve">1. Economy &amp; Markets</w:t>
      </w:r>
    </w:p>
    <w:bookmarkStart w:id="9" w:name="Xae1f5121138ba8ed6f422ca2b8546f1e8b6cce6"/>
    <w:p>
      <w:pPr>
        <w:pStyle w:val="Heading3"/>
      </w:pPr>
      <w:r>
        <w:t xml:space="preserve">KOSPI surges 5.42%, briefly tops 9,000 on chip rally after Micron earnings beat</w:t>
      </w:r>
    </w:p>
    <w:p>
      <w:pPr>
        <w:pStyle w:val="FirstParagraph"/>
      </w:pPr>
      <w:r>
        <w:t xml:space="preserve">The KOSPI gained 459.28 points, or 5.42%, on Thursday to close at 8,930.30, and at one point during the session touched 9,044.04 before easing back. The trigger came from across the Pacific: US memory-chip maker Micron Technology reported quarterly revenue of $41.4 billion and adjusted earnings of $25.11 per share, both ahead of expectations, sending Korea’s two memory giants sharply higher. SK hynix led the index, jumping 13.06% to 2.9 million won. Samsung Electronics rose 5.29% to 358,500 won, and Samsung C&amp;T climbed 12.56%, the biggest move among the index’s ten largest companies.</w:t>
      </w:r>
    </w:p>
    <w:p>
      <w:pPr>
        <w:pStyle w:val="BodyText"/>
      </w:pPr>
      <w:r>
        <w:t xml:space="preserve">The buying was so abrupt that a buy-side sidecar — a five-minute curb on program orders triggered by extreme upward momentum — kicked in at 9:07 a.m. Institutions bought a net 3.3 trillion won, absorbing heavy selling from foreigners, who offloaded a net 819.7 billion won, and individuals, who sold 2.5 trillion won. Turnover reached 50.4 trillion won across 449.3 million shares.</w:t>
      </w:r>
    </w:p>
    <w:p>
      <w:pPr>
        <w:pStyle w:val="BodyText"/>
      </w:pPr>
      <w:r>
        <w:t xml:space="preserve">Thursday’s surge has to be read against the whiplash of the preceding days. The index had peaked at 9,114.55 on Monday before collapsing 9.99% on Tuesday, June 23 — its worst-ever single-day points loss, dubbed Black Tuesday, which forced a circuit-breaker halt on the Korea Exchange and ended the session near 8,200. That sell-off was set off by a cluster of shocks: a fresh MSCI decision not to upgrade Korea to developed-market status, regulatory alarm over leveraged single-stock ETFs tied to Samsung and SK hynix, and a broader repricing of AI chip names that also dragged the Nasdaq down more than 2% the same day. With Samsung and SK hynix together accounting for roughly half the index’s market value, the two stocks swing the whole market.</w:t>
      </w:r>
    </w:p>
    <w:p>
      <w:pPr>
        <w:pStyle w:val="BodyText"/>
      </w:pPr>
      <w:r>
        <w:t xml:space="preserve">One persistent worry did not ease. The won weakened to 1,542.7 per dollar, a level last seen about 17 years ago, underlining the foreign-capital outflows that have shadowed the AI-driven rally even on its strongest days.</w:t>
      </w:r>
    </w:p>
    <w:p>
      <w:pPr>
        <w:pStyle w:val="BodyText"/>
      </w:pPr>
      <w:r>
        <w:rPr>
          <w:b/>
          <w:bCs/>
        </w:rPr>
        <w:t xml:space="preserve">References</w:t>
      </w:r>
    </w:p>
    <w:p>
      <w:pPr>
        <w:pStyle w:val="BodyText"/>
      </w:pPr>
      <w:r>
        <w:t xml:space="preserve">[1] Korea Herald. (2026, June 25). KOSPI surges 5.4%, briefly tops 9,000 on chip rally. Korea Herald. https://www.koreaherald.com/article/10788445</w:t>
      </w:r>
      <w:r>
        <w:t xml:space="preserve"> </w:t>
      </w:r>
      <w:r>
        <w:t xml:space="preserve">[2] Business Korea. (2026, June 25). KOSPI rebounds sharply on Micron earnings, chip rally. Business Korea. https://www.businesskorea.co.kr/news/articleView.html?idxno=271965</w:t>
      </w:r>
      <w:r>
        <w:t xml:space="preserve"> </w:t>
      </w:r>
      <w:r>
        <w:t xml:space="preserve">[3] WION. (2026, June 23). South Korea’s Black Tuesday: Why KOSPI suffered its worst-ever points decline. WION. https://www.wionews.com/world/south-korea-kospi-black-tuesday-crash-ai-rally-fears-1782293032201</w:t>
      </w:r>
      <w:r>
        <w:t xml:space="preserve"> </w:t>
      </w:r>
      <w:r>
        <w:t xml:space="preserve">[4] Benzinga. (2026, June 24). South Korea’s KOSPI crash and rebound, explained. Benzinga. https://www.benzinga.com/etfs/emerging-market-etfs/26/06/60070049/south-korea-kospi-ewy-samsung-sk-hynix-crash-rebound-explained</w:t>
      </w:r>
    </w:p>
    <w:p>
      <w:r>
        <w:pict>
          <v:rect style="width:0;height:1.5pt" o:hralign="center" o:hrstd="t" o:hr="t"/>
        </w:pict>
      </w:r>
    </w:p>
    <w:bookmarkEnd w:id="9"/>
    <w:bookmarkStart w:id="10" w:name="X9a747e2b7abf6dcac8762986b5f2a7ad43faa68"/>
    <w:p>
      <w:pPr>
        <w:pStyle w:val="Heading3"/>
      </w:pPr>
      <w:r>
        <w:t xml:space="preserve">JPMorgan lifts KOSPI target to 12,500, keeps Korea as top Asia equity pick</w:t>
      </w:r>
    </w:p>
    <w:p>
      <w:pPr>
        <w:pStyle w:val="FirstParagraph"/>
      </w:pPr>
      <w:r>
        <w:t xml:space="preserve">JPMorgan raised its 12-month base-case KOSPI target to 12,500 on Thursday, up from the 10,000 it set in May, and laid out bull- and bear-case scenarios of 15,000 and 8,000. The bank reaffirmed South Korea as its preferred equity market in Asia, urging clients to</w:t>
      </w:r>
      <w:r>
        <w:t xml:space="preserve"> </w:t>
      </w:r>
      <w:r>
        <w:t xml:space="preserve">“add exposure on pullbacks and maintain maximum exposure to Korea.”</w:t>
      </w:r>
      <w:r>
        <w:t xml:space="preserve"> </w:t>
      </w:r>
      <w:r>
        <w:t xml:space="preserve">Its strategists pointed to AI-driven earnings, broader industrial growth, potential gains in the financial sector, and support from corporate-governance reforms.</w:t>
      </w:r>
    </w:p>
    <w:p>
      <w:pPr>
        <w:pStyle w:val="BodyText"/>
      </w:pPr>
      <w:r>
        <w:t xml:space="preserve">The note landed amid extraordinary volatility. JPMorgan itself flagged that the KOSPI has closed up or down by at least 5% on 20 separate occasions in 2026, and acknowledged that persistent foreign selling and index swings are</w:t>
      </w:r>
      <w:r>
        <w:t xml:space="preserve"> </w:t>
      </w:r>
      <w:r>
        <w:t xml:space="preserve">“both pressures… likely to persist”</w:t>
      </w:r>
      <w:r>
        <w:t xml:space="preserve"> </w:t>
      </w:r>
      <w:r>
        <w:t xml:space="preserve">— yet kept its bullish call. It is not alone: Goldman Sachs has lifted its target to 12,000 and Morgan Stanley to 10,500.</w:t>
      </w:r>
    </w:p>
    <w:p>
      <w:pPr>
        <w:pStyle w:val="BodyText"/>
      </w:pPr>
      <w:r>
        <w:t xml:space="preserve">The bull thesis rests on memory chips, where profitability now moves not just corporate earnings but household wealth and government tax revenue. The AI chip supercycle had driven the KOSPI up more than 90% year-to-date as of early June, before the late-June convulsions tested the rally’s footing.</w:t>
      </w:r>
    </w:p>
    <w:p>
      <w:pPr>
        <w:pStyle w:val="BodyText"/>
      </w:pPr>
      <w:r>
        <w:rPr>
          <w:b/>
          <w:bCs/>
        </w:rPr>
        <w:t xml:space="preserve">References</w:t>
      </w:r>
    </w:p>
    <w:p>
      <w:pPr>
        <w:pStyle w:val="BodyText"/>
      </w:pPr>
      <w:r>
        <w:t xml:space="preserve">[5] Choi, J. (2026, June 25). JPMorgan raises KOSPI target to 12,500, keeps Korea as top Asia pick. Korea Herald. https://www.koreaherald.com/article/10788255</w:t>
      </w:r>
    </w:p>
    <w:p>
      <w:r>
        <w:pict>
          <v:rect style="width:0;height:1.5pt" o:hralign="center" o:hrstd="t" o:hr="t"/>
        </w:pict>
      </w:r>
    </w:p>
    <w:bookmarkEnd w:id="10"/>
    <w:bookmarkStart w:id="11" w:name="Xe0194c93dbcc912d2944c4472374a673e5fe9a2"/>
    <w:p>
      <w:pPr>
        <w:pStyle w:val="Heading3"/>
      </w:pPr>
      <w:r>
        <w:t xml:space="preserve">Samsung weighs $58.61 billion share buyback to fund employee stock bonuses</w:t>
      </w:r>
    </w:p>
    <w:p>
      <w:pPr>
        <w:pStyle w:val="FirstParagraph"/>
      </w:pPr>
      <w:r>
        <w:t xml:space="preserve">Samsung Electronics is reviewing a three-year share buyback of roughly 90 trillion won ($58.61 billion), or about 290 million shares — close to 5% of its common stock — to supply the equity it owes workers under a landmark wage settlement. The deal, reached in May, commits Samsung to set aside about 10.5% of annual operating profit as special bonuses for the chip division, paid in stock. Total bonus obligations across 2026 to 2028 come to 154 trillion won; after a 40% withholding tax, the net payout lands near 90 trillion won.</w:t>
      </w:r>
    </w:p>
    <w:p>
      <w:pPr>
        <w:pStyle w:val="BodyText"/>
      </w:pPr>
      <w:r>
        <w:t xml:space="preserve">The structure matters for the share price. Employees can sell one-third of the treasury shares they receive immediately, with the rest released after one- and two-year lock-ups — meaning a steady stream of insider supply unless Samsung buys back stock to offset it. The company holds just 82.09 million treasury shares, worth around 25 trillion won, far short of what the bonus pool requires. In a June 24 regulatory filing Samsung said it is studying a buyback tied to 2026 results but has not fixed the timing or size, promising an update within a month.</w:t>
      </w:r>
    </w:p>
    <w:p>
      <w:pPr>
        <w:pStyle w:val="BodyText"/>
      </w:pPr>
      <w:r>
        <w:t xml:space="preserve">The May settlement was itself a closely watched event: chip workers accepted an average bonus of about $340,000, with the agreement signed on May 27 barely an hour before a planned strike capable of disrupting global chip supply. Samsung shares rose 6.3% on the buyback review, retaking the title of South Korea’s most valuable listed company ahead of SK hynix, as both firms head toward record profits on the AI-fueled memory shortage.</w:t>
      </w:r>
    </w:p>
    <w:p>
      <w:pPr>
        <w:pStyle w:val="BodyText"/>
      </w:pPr>
      <w:r>
        <w:rPr>
          <w:b/>
          <w:bCs/>
        </w:rPr>
        <w:t xml:space="preserve">References</w:t>
      </w:r>
    </w:p>
    <w:p>
      <w:pPr>
        <w:pStyle w:val="BodyText"/>
      </w:pPr>
      <w:r>
        <w:t xml:space="preserve">[6] Reuters. (2026, June 25). Samsung Electronics plans $59b share buyback. Manila Times. https://www.manilatimes.net/2026/06/25/business/foreign-business/samsung-electronics-plans-59b-share-buyback/2371853</w:t>
      </w:r>
      <w:r>
        <w:t xml:space="preserve"> </w:t>
      </w:r>
      <w:r>
        <w:t xml:space="preserve">[7] Business Korea. (2026, June 24). Samsung Electronics reviews massive buyback tied to bonus deal. Business Korea. https://www.businesskorea.co.kr/news/articleView.html?idxno=271950</w:t>
      </w:r>
      <w:r>
        <w:t xml:space="preserve"> </w:t>
      </w:r>
      <w:r>
        <w:t xml:space="preserve">[8] CNBC. (2026, May 21). Samsung Electronics union strike suspended after wage deal, bonuses. CNBC. https://www.cnbc.com/2026/05/21/samsung-electronics-union-strike-suspended-wage-deal-bonuses.html</w:t>
      </w:r>
    </w:p>
    <w:p>
      <w:r>
        <w:pict>
          <v:rect style="width:0;height:1.5pt" o:hralign="center" o:hrstd="t" o:hr="t"/>
        </w:pict>
      </w:r>
    </w:p>
    <w:bookmarkEnd w:id="11"/>
    <w:bookmarkStart w:id="12" w:name="X802eee4637528fd401caa94e5de66c8d0b413fd"/>
    <w:p>
      <w:pPr>
        <w:pStyle w:val="Heading3"/>
      </w:pPr>
      <w:r>
        <w:t xml:space="preserve">South Korea launches $150 billion Korea-US shipbuilding investment alliance</w:t>
      </w:r>
    </w:p>
    <w:p>
      <w:pPr>
        <w:pStyle w:val="FirstParagraph"/>
      </w:pPr>
      <w:r>
        <w:t xml:space="preserve">South Korea formally launched a joint financing partnership on Thursday to drive a $150 billion shipbuilding investment push with the United States, signing the agreement at Eximbank headquarters in Seoul. The signatories pair the country’s policy lenders — the Korea-US Strategic Investment Corp., the Export-Import Bank of Korea (Eximbank), Korea Development Bank, Korea Trade Insurance Corp. and Korea Ocean Business Corp. — with its three flagship shipbuilders, HD Hyundai Heavy Industries, Samsung Heavy Industries and Hanwha Ocean. The pact sets up a consultative body, with Eximbank as secretariat, to identify projects, share information and coordinate policy financing.</w:t>
      </w:r>
    </w:p>
    <w:p>
      <w:pPr>
        <w:pStyle w:val="BodyText"/>
      </w:pPr>
      <w:r>
        <w:t xml:space="preserve">The initiative is the operational core of</w:t>
      </w:r>
      <w:r>
        <w:t xml:space="preserve"> </w:t>
      </w:r>
      <w:r>
        <w:t xml:space="preserve">“MASGA”</w:t>
      </w:r>
      <w:r>
        <w:t xml:space="preserve"> </w:t>
      </w:r>
      <w:r>
        <w:t xml:space="preserve">— Make American Shipbuilding Great Again — and aims to expand Korean yards’ footprint in the US while rebuilding America’s atrophied commercial shipbuilding base. Korea is already moving on the ground: Hanwha bought Philadelphia’s Philly Shipyard in 2024 and has pledged billions to expand it, while HD Hyundai has signed on with US defense builder Huntington Ingalls to help construct Navy support ships — the first time a Korean firm has joined US naval shipbuilding. The shipbuilding bet sits inside a far larger commitment, South Korea’s $350 billion pledge of strategic investment in the US.</w:t>
      </w:r>
    </w:p>
    <w:p>
      <w:pPr>
        <w:pStyle w:val="BodyText"/>
      </w:pPr>
      <w:r>
        <w:t xml:space="preserve">Finance Minister Koo Yun-cheol, who attended alongside Financial Services Commission Vice Chairman Kwon Dae-young and Industry Ministry policy chief Park Dong-il, called it</w:t>
      </w:r>
      <w:r>
        <w:t xml:space="preserve"> </w:t>
      </w:r>
      <w:r>
        <w:t xml:space="preserve">“a mutually beneficial investment that helps rebuild the US shipbuilding industry while giving Korea’s shipbuilding ecosystem…access to new orders and markets.”</w:t>
      </w:r>
    </w:p>
    <w:p>
      <w:pPr>
        <w:pStyle w:val="BodyText"/>
      </w:pPr>
      <w:r>
        <w:rPr>
          <w:b/>
          <w:bCs/>
        </w:rPr>
        <w:t xml:space="preserve">References</w:t>
      </w:r>
    </w:p>
    <w:p>
      <w:pPr>
        <w:pStyle w:val="BodyText"/>
      </w:pPr>
      <w:r>
        <w:t xml:space="preserve">[9] Jo, H. (2026, June 25). Korea launches $150b US shipbuilding investment alliance. Korea Herald. https://www.koreaherald.com/article/10788249</w:t>
      </w:r>
      <w:r>
        <w:t xml:space="preserve"> </w:t>
      </w:r>
      <w:r>
        <w:t xml:space="preserve">[10] Sourcing Journal. (2026, June 25). South Korea pledges $150B to revive US shipbuilding. WWD/Sourcing Journal. https://wwd.com/sourcing-journal/logistics/shipbuilding-south-korea-lee-jae-myung-donald-trump-masga-hanwha-shipyard-hyundai-samsung-1238856080/</w:t>
      </w:r>
    </w:p>
    <w:p>
      <w:r>
        <w:pict>
          <v:rect style="width:0;height:1.5pt" o:hralign="center" o:hrstd="t" o:hr="t"/>
        </w:pict>
      </w:r>
    </w:p>
    <w:bookmarkEnd w:id="12"/>
    <w:bookmarkEnd w:id="13"/>
    <w:bookmarkStart w:id="18" w:name="politics-diplomacy"/>
    <w:p>
      <w:pPr>
        <w:pStyle w:val="Heading2"/>
      </w:pPr>
      <w:r>
        <w:t xml:space="preserve">2. Politics &amp; Diplomacy</w:t>
      </w:r>
    </w:p>
    <w:bookmarkStart w:id="14" w:name="X31101446f00758491f33b7df920dd301ab9ddb6"/>
    <w:p>
      <w:pPr>
        <w:pStyle w:val="Heading3"/>
      </w:pPr>
      <w:r>
        <w:t xml:space="preserve">President Lee marks 76th Korean War anniversary, pledges peaceful peninsula</w:t>
      </w:r>
    </w:p>
    <w:p>
      <w:pPr>
        <w:pStyle w:val="FirstParagraph"/>
      </w:pPr>
      <w:r>
        <w:t xml:space="preserve">President Lee Jae Myung commemorated the 76th anniversary of the outbreak of the 1950-53 Korean War on Thursday at a ceremony in the Suwon Convention Center in Gyeonggi Province, before hundreds of war veterans, officials and military representatives.</w:t>
      </w:r>
      <w:r>
        <w:t xml:space="preserve"> </w:t>
      </w:r>
      <w:r>
        <w:t xml:space="preserve">“The freedom and peace that the Republic of Korea enjoys today are built on the sacred devotion and sacrifice of the UN Korean War veterans,”</w:t>
      </w:r>
      <w:r>
        <w:t xml:space="preserve"> </w:t>
      </w:r>
      <w:r>
        <w:t xml:space="preserve">Lee said, paying tribute to the 22 UN member states that sent military and medical support under the UN Command.</w:t>
      </w:r>
    </w:p>
    <w:p>
      <w:pPr>
        <w:pStyle w:val="BodyText"/>
      </w:pPr>
      <w:r>
        <w:t xml:space="preserve">Lee pledged to build a peninsula where residents face</w:t>
      </w:r>
      <w:r>
        <w:t xml:space="preserve"> </w:t>
      </w:r>
      <w:r>
        <w:t xml:space="preserve">“neither fear of war nor a need for conflict”</w:t>
      </w:r>
      <w:r>
        <w:t xml:space="preserve"> </w:t>
      </w:r>
      <w:r>
        <w:t xml:space="preserve">while keeping</w:t>
      </w:r>
      <w:r>
        <w:t xml:space="preserve"> </w:t>
      </w:r>
      <w:r>
        <w:t xml:space="preserve">“strong defense capabilities,”</w:t>
      </w:r>
      <w:r>
        <w:t xml:space="preserve"> </w:t>
      </w:r>
      <w:r>
        <w:t xml:space="preserve">which he framed as the country’s most important duty. He cast that goal against South Korea’s arc from aid recipient to donor nation, and said the government would expand invitation programs for overseas veterans and step up diplomatic outreach to honor them abroad. Three previously unrecognized members of Korea’s nonregular wartime forces, including recipients of the Hwarang and Chungmu Orders of Military Merit, were formally honored at the event.</w:t>
      </w:r>
    </w:p>
    <w:p>
      <w:pPr>
        <w:pStyle w:val="BodyText"/>
      </w:pPr>
      <w:r>
        <w:t xml:space="preserve">The anniversary is a pointed one. The 1953 armistice that paused the fighting was never replaced by a peace treaty, leaving the peninsula technically at war for nearly eight decades — the backdrop against which Lee’s administration has pursued cautious engagement with Pyongyang.</w:t>
      </w:r>
    </w:p>
    <w:p>
      <w:pPr>
        <w:pStyle w:val="BodyText"/>
      </w:pPr>
      <w:r>
        <w:rPr>
          <w:b/>
          <w:bCs/>
        </w:rPr>
        <w:t xml:space="preserve">References</w:t>
      </w:r>
    </w:p>
    <w:p>
      <w:pPr>
        <w:pStyle w:val="BodyText"/>
      </w:pPr>
      <w:r>
        <w:t xml:space="preserve">[11] Ji, D. (2026, June 25). President Lee commemorates 76th Korean War anniversary. Korea Herald. https://www.koreaherald.com/article/10788147</w:t>
      </w:r>
      <w:r>
        <w:t xml:space="preserve"> </w:t>
      </w:r>
      <w:r>
        <w:t xml:space="preserve">[12] Korea Herald. (2026, June 25). Lee pledges peaceful peninsula on Korean War anniversary. Korea Herald. https://www.koreaherald.com/article/10787932</w:t>
      </w:r>
    </w:p>
    <w:p>
      <w:r>
        <w:pict>
          <v:rect style="width:0;height:1.5pt" o:hralign="center" o:hrstd="t" o:hr="t"/>
        </w:pict>
      </w:r>
    </w:p>
    <w:bookmarkEnd w:id="14"/>
    <w:bookmarkStart w:id="15" w:name="Xbb9e23e640237624e2630854539617131aa6422"/>
    <w:p>
      <w:pPr>
        <w:pStyle w:val="Heading3"/>
      </w:pPr>
      <w:r>
        <w:t xml:space="preserve">PM nominee Han Seong-sook opens hearing, calls North Korea</w:t>
      </w:r>
      <w:r>
        <w:t xml:space="preserve"> </w:t>
      </w:r>
      <w:r>
        <w:t xml:space="preserve">“threat and compatriot”</w:t>
      </w:r>
    </w:p>
    <w:p>
      <w:pPr>
        <w:pStyle w:val="FirstParagraph"/>
      </w:pPr>
      <w:r>
        <w:t xml:space="preserve">Prime Minister nominee Han Seong-sook faced lawmakers Thursday as her two-day confirmation hearing opened, and drew immediate conservative fire over how she described North Korea. Pressed on the country’s main adversary, Han said</w:t>
      </w:r>
      <w:r>
        <w:t xml:space="preserve"> </w:t>
      </w:r>
      <w:r>
        <w:t xml:space="preserve">“all that threaten the Republic of Korea is our enemy”</w:t>
      </w:r>
      <w:r>
        <w:t xml:space="preserve"> </w:t>
      </w:r>
      <w:r>
        <w:t xml:space="preserve">and</w:t>
      </w:r>
      <w:r>
        <w:t xml:space="preserve"> </w:t>
      </w:r>
      <w:r>
        <w:t xml:space="preserve">“North Korea is both a threat and a compatriot,”</w:t>
      </w:r>
      <w:r>
        <w:t xml:space="preserve"> </w:t>
      </w:r>
      <w:r>
        <w:t xml:space="preserve">adding that Seoul must</w:t>
      </w:r>
      <w:r>
        <w:t xml:space="preserve"> </w:t>
      </w:r>
      <w:r>
        <w:t xml:space="preserve">“carefully manage the inter-Korean relationship for peace on the Korean Peninsula”</w:t>
      </w:r>
      <w:r>
        <w:t xml:space="preserve"> </w:t>
      </w:r>
      <w:r>
        <w:t xml:space="preserve">and that</w:t>
      </w:r>
      <w:r>
        <w:t xml:space="preserve"> </w:t>
      </w:r>
      <w:r>
        <w:t xml:space="preserve">“warfare must be prevented on the peninsula.”</w:t>
      </w:r>
      <w:r>
        <w:t xml:space="preserve"> </w:t>
      </w:r>
      <w:r>
        <w:t xml:space="preserve">Opposition People Power Party members challenged the dual framing, with one invoking the memory of fallen soldiers. Han also misspoke at one point, saying the war began with</w:t>
      </w:r>
      <w:r>
        <w:t xml:space="preserve"> </w:t>
      </w:r>
      <w:r>
        <w:t xml:space="preserve">“South Korea’s invasion of North Korea”</w:t>
      </w:r>
      <w:r>
        <w:t xml:space="preserve"> </w:t>
      </w:r>
      <w:r>
        <w:t xml:space="preserve">before correcting herself.</w:t>
      </w:r>
    </w:p>
    <w:p>
      <w:pPr>
        <w:pStyle w:val="BodyText"/>
      </w:pPr>
      <w:r>
        <w:t xml:space="preserve">Han, currently Minister of SMEs and Startups, was nominated by President Lee on June 7. A former tech executive who led Naver as its first female CEO, she has been pitched by Lee as the right figure to steer the country through an AI-driven transformation, and she used the hearing to outline plans to spread AI gains into broader economic growth and stronger social safety nets. If confirmed, she would be the first female prime minister under the Lee administration and the country’s first in two decades, since Han Myeong-sook in 2006.</w:t>
      </w:r>
    </w:p>
    <w:p>
      <w:pPr>
        <w:pStyle w:val="BodyText"/>
      </w:pPr>
      <w:r>
        <w:t xml:space="preserve">The hearing, running June 25-26, is unusually bare: the ruling Democratic Party blocked all witnesses and reference persons the People Power Party had requested, drawing complaints that the process is not normal.</w:t>
      </w:r>
    </w:p>
    <w:p>
      <w:pPr>
        <w:pStyle w:val="BodyText"/>
      </w:pPr>
      <w:r>
        <w:rPr>
          <w:b/>
          <w:bCs/>
        </w:rPr>
        <w:t xml:space="preserve">References</w:t>
      </w:r>
    </w:p>
    <w:p>
      <w:pPr>
        <w:pStyle w:val="BodyText"/>
      </w:pPr>
      <w:r>
        <w:t xml:space="preserve">[13] Son, J. (2026, June 25). PM nominee Han Seong-sook opens confirmation hearing. Korea Herald. https://www.koreaherald.com/article/10788294</w:t>
      </w:r>
      <w:r>
        <w:t xml:space="preserve"> </w:t>
      </w:r>
      <w:r>
        <w:t xml:space="preserve">[14] Yonhap. (2026, June 25). PM nominee calls N. Korea threat, compatriot. Korea Times. https://www.koreatimes.co.kr/southkorea/20260625/pm-nominee-calls-n-korea-threat-compatriot</w:t>
      </w:r>
      <w:r>
        <w:t xml:space="preserve"> </w:t>
      </w:r>
      <w:r>
        <w:t xml:space="preserve">[15] UPI. (2026, June 7). Lee names Han Seong-sook as South Korea prime minister nominee. UPI. https://www.upi.com/Top_News/World-News/2026/06/07/prime-minister-nominee-first-female/2961780872387/</w:t>
      </w:r>
    </w:p>
    <w:p>
      <w:r>
        <w:pict>
          <v:rect style="width:0;height:1.5pt" o:hralign="center" o:hrstd="t" o:hr="t"/>
        </w:pict>
      </w:r>
    </w:p>
    <w:bookmarkEnd w:id="15"/>
    <w:bookmarkStart w:id="16" w:name="X039e70c066fa6e83a08f15fa97a3a49e63cf774"/>
    <w:p>
      <w:pPr>
        <w:pStyle w:val="Heading3"/>
      </w:pPr>
      <w:r>
        <w:t xml:space="preserve">Unification minister renews call for four-party Korea peace dialogue at Washington forum</w:t>
      </w:r>
    </w:p>
    <w:p>
      <w:pPr>
        <w:pStyle w:val="FirstParagraph"/>
      </w:pPr>
      <w:r>
        <w:t xml:space="preserve">Unification Minister Chung Dong-young used a Washington peace forum on Thursday to renew his push for multilateral talks bringing together the two Koreas, the United States and China, delivering his message in writing.</w:t>
      </w:r>
      <w:r>
        <w:t xml:space="preserve"> </w:t>
      </w:r>
      <w:r>
        <w:t xml:space="preserve">“Now is the time to build an institutionalized peace on the Korean Peninsula,”</w:t>
      </w:r>
      <w:r>
        <w:t xml:space="preserve"> </w:t>
      </w:r>
      <w:r>
        <w:t xml:space="preserve">Chung said.</w:t>
      </w:r>
      <w:r>
        <w:t xml:space="preserve"> </w:t>
      </w:r>
      <w:r>
        <w:t xml:space="preserve">“It is time to start multilateral dialogue to rebuild trust between the two Koreas and transition to a peace regime on the peninsula.”</w:t>
      </w:r>
    </w:p>
    <w:p>
      <w:pPr>
        <w:pStyle w:val="BodyText"/>
      </w:pPr>
      <w:r>
        <w:t xml:space="preserve">The appeal builds on a four-way denuclearization framework Chung formally proposed during a June visit to Ulaanbaatar. Former President Moon Jae-in added a written message to the same forum, calling peace on the peninsula</w:t>
      </w:r>
      <w:r>
        <w:t xml:space="preserve"> </w:t>
      </w:r>
      <w:r>
        <w:t xml:space="preserve">“the touchstone for peace across the Asia-Pacific region and the entire world.”</w:t>
      </w:r>
      <w:r>
        <w:t xml:space="preserve"> </w:t>
      </w:r>
      <w:r>
        <w:t xml:space="preserve">The diplomacy runs into hard limits: North Korea has deepened its ties with Russia and China, complicating any return to the negotiating table even as the Lee government keeps reaching out.</w:t>
      </w:r>
    </w:p>
    <w:p>
      <w:pPr>
        <w:pStyle w:val="BodyText"/>
      </w:pPr>
      <w:r>
        <w:t xml:space="preserve">Chung’s trip coincided with 2nd Vice Foreign Minister Kim Jina’s attendance at the Pax Silica AI supply-chain summit in Washington on June 25-26, putting two strands of Korean diplomacy — security and technology — in the US capital at once.</w:t>
      </w:r>
    </w:p>
    <w:p>
      <w:pPr>
        <w:pStyle w:val="BodyText"/>
      </w:pPr>
      <w:r>
        <w:rPr>
          <w:b/>
          <w:bCs/>
        </w:rPr>
        <w:t xml:space="preserve">References</w:t>
      </w:r>
    </w:p>
    <w:p>
      <w:pPr>
        <w:pStyle w:val="BodyText"/>
      </w:pPr>
      <w:r>
        <w:t xml:space="preserve">[16] Yonhap. (2026, June 25). Unification minister renews call for multilateral dialogue. Korea Herald. https://www.koreaherald.com/article/10787815</w:t>
      </w:r>
    </w:p>
    <w:p>
      <w:r>
        <w:pict>
          <v:rect style="width:0;height:1.5pt" o:hralign="center" o:hrstd="t" o:hr="t"/>
        </w:pict>
      </w:r>
    </w:p>
    <w:bookmarkEnd w:id="16"/>
    <w:bookmarkStart w:id="17" w:name="X44e0ba9f204f1499ff6651c12fb84c7215546b5"/>
    <w:p>
      <w:pPr>
        <w:pStyle w:val="Heading3"/>
      </w:pPr>
      <w:r>
        <w:t xml:space="preserve">Investigators question election officials over June 3 ballot shortage</w:t>
      </w:r>
    </w:p>
    <w:p>
      <w:pPr>
        <w:pStyle w:val="FirstParagraph"/>
      </w:pPr>
      <w:r>
        <w:t xml:space="preserve">A joint police-prosecution team on Thursday questioned two Songpa District Election Commission officials over the ballot shortages that hit the June 3 local elections, examining the National Election Commission’s internal instructions as supplies ran low. The probe centers on allegations that the NEC made hasty decisions to cut the number of printed ballots and then failed to respond when stations ran out. Ballots ran short at 50 of roughly 14,300 polling stations, and voting was temporarily suspended at 22. Nine Seoul local government officials who distributed ballots at affected stations were also lined up for questioning, following an earlier raid on the offices of 12 commission officials.</w:t>
      </w:r>
    </w:p>
    <w:p>
      <w:pPr>
        <w:pStyle w:val="BodyText"/>
      </w:pPr>
      <w:r>
        <w:t xml:space="preserve">The fallout has been sustained. Protesters held a 21-day occupation outside Olympic Park Handball Stadium, blocking the removal of ballot boxes from the counting site, and demands for a partial election rerun have persisted. The episode toppled the commission’s leadership: NEC Chairman Roh Tae-ak apologized publicly and resigned on June 5, and the agency’s own fact-finding committee later recommended he be referred for criminal investigation. The joint investigation headquarters, based at the Seoul Central District Prosecutors’ Office, seized NEC servers in mid-June and is now working through the material as it summons officials from the districts where ballots ran out.</w:t>
      </w:r>
    </w:p>
    <w:p>
      <w:pPr>
        <w:pStyle w:val="BodyText"/>
      </w:pPr>
      <w:r>
        <w:rPr>
          <w:b/>
          <w:bCs/>
        </w:rPr>
        <w:t xml:space="preserve">References</w:t>
      </w:r>
    </w:p>
    <w:p>
      <w:pPr>
        <w:pStyle w:val="BodyText"/>
      </w:pPr>
      <w:r>
        <w:t xml:space="preserve">[17] Yonhap. (2026, June 25). Investigators question election officials over ballot shortage. Korea Times. https://www.koreatimes.co.kr/southkorea/law-crime/20260625/investigators-question-election-officials-over-ballot-shortage</w:t>
      </w:r>
      <w:r>
        <w:t xml:space="preserve"> </w:t>
      </w:r>
      <w:r>
        <w:t xml:space="preserve">[18] Seoul Economic Daily. (2026, June 5). NEC chief Roh Tae-ak resigns over ballot shortage. Seoul Economic Daily. https://en.sedaily.com/politics/2026/06/05/nec-chief-roh-tae-ak-resigns-over-ballot</w:t>
      </w:r>
    </w:p>
    <w:p>
      <w:r>
        <w:pict>
          <v:rect style="width:0;height:1.5pt" o:hralign="center" o:hrstd="t" o:hr="t"/>
        </w:pict>
      </w:r>
    </w:p>
    <w:bookmarkEnd w:id="17"/>
    <w:bookmarkEnd w:id="18"/>
    <w:bookmarkStart w:id="22" w:name="technology-industry"/>
    <w:p>
      <w:pPr>
        <w:pStyle w:val="Heading2"/>
      </w:pPr>
      <w:r>
        <w:t xml:space="preserve">3. Technology &amp; Industry</w:t>
      </w:r>
    </w:p>
    <w:bookmarkStart w:id="19" w:name="X2936e0490bb2f37aeb817f8043a764f851ca2a7"/>
    <w:p>
      <w:pPr>
        <w:pStyle w:val="Heading3"/>
      </w:pPr>
      <w:r>
        <w:t xml:space="preserve">KASA advances NASA lunar base talks, sets 4th medium satellite launch for July 9</w:t>
      </w:r>
    </w:p>
    <w:p>
      <w:pPr>
        <w:pStyle w:val="FirstParagraph"/>
      </w:pPr>
      <w:r>
        <w:t xml:space="preserve">KASA Administrator Oh Tae-seog said Thursday that South Korea’s talks with NASA over joining the Artemis lunar base program have moved into</w:t>
      </w:r>
      <w:r>
        <w:t xml:space="preserve"> </w:t>
      </w:r>
      <w:r>
        <w:t xml:space="preserve">“specific technical areas”</w:t>
      </w:r>
      <w:r>
        <w:t xml:space="preserve"> </w:t>
      </w:r>
      <w:r>
        <w:t xml:space="preserve">— communications, power generation and mobility — where Korea could bring its strengths in manufacturing, automobiles, batteries, semiconductors, telecoms and robotics.</w:t>
      </w:r>
      <w:r>
        <w:t xml:space="preserve"> </w:t>
      </w:r>
      <w:r>
        <w:t xml:space="preserve">“If we connect Korea’s industrial competitiveness with space, we can contribute in areas that others may not be able to offer,”</w:t>
      </w:r>
      <w:r>
        <w:t xml:space="preserve"> </w:t>
      </w:r>
      <w:r>
        <w:t xml:space="preserve">Oh said. The two agencies will hold a joint workshop in Seoul from July 29-31, with about ten NASA officials attending, including some working on lunar base construction.</w:t>
      </w:r>
    </w:p>
    <w:p>
      <w:pPr>
        <w:pStyle w:val="BodyText"/>
      </w:pPr>
      <w:r>
        <w:t xml:space="preserve">KASA also confirmed it will launch the CAS500-4, a 500 kg Earth-observation satellite, on July 9 from Vandenberg Space Force Base in California, with rocket assembly due to finish this week. The satellite will serve the Rural Development Administration and Korea Forest Service for crop analysis and wildfire monitoring. It marks KASA’s third satellite mission in under a year, after Multipurpose Satellite 7 went up in December 2025. The agency said the Arirang 6 launch has slipped to the second quarter of 2027 because of a delayed co-passenger satellite, and announced plans to build a second national space center by 2028 to ease congestion at the Naro Space Centre.</w:t>
      </w:r>
    </w:p>
    <w:p>
      <w:pPr>
        <w:pStyle w:val="BodyText"/>
      </w:pPr>
      <w:r>
        <w:t xml:space="preserve">The lunar push builds on a year of deepening cooperation. Oh met new NASA Administrator Jared Isaacman in April at the Space Symposium in Colorado, and Korea’s lunar radiation detector has already secured a place on NASA’s commercial lunar transport network — Korea’s first direct entry into that ecosystem.</w:t>
      </w:r>
    </w:p>
    <w:p>
      <w:pPr>
        <w:pStyle w:val="BodyText"/>
      </w:pPr>
      <w:r>
        <w:rPr>
          <w:b/>
          <w:bCs/>
        </w:rPr>
        <w:t xml:space="preserve">References</w:t>
      </w:r>
    </w:p>
    <w:p>
      <w:pPr>
        <w:pStyle w:val="BodyText"/>
      </w:pPr>
      <w:r>
        <w:t xml:space="preserve">[19] Jie, Y. (2026, June 25). KASA eyes role in NASA’s lunar base project. Korea Herald. https://www.koreaherald.com/article/10788207</w:t>
      </w:r>
      <w:r>
        <w:t xml:space="preserve"> </w:t>
      </w:r>
      <w:r>
        <w:t xml:space="preserve">[20] Yonhap. (2026, June 25). S. Korea to launch 4th medium-sized multipurpose satellite on July 9. Korea Times. https://www.koreatimes.co.kr/business/tech-science/20260625/s-korea-to-launch-4th-medium-sized-multipurpose-satellite-on-july-9-space-agency</w:t>
      </w:r>
    </w:p>
    <w:p>
      <w:r>
        <w:pict>
          <v:rect style="width:0;height:1.5pt" o:hralign="center" o:hrstd="t" o:hr="t"/>
        </w:pict>
      </w:r>
    </w:p>
    <w:bookmarkEnd w:id="19"/>
    <w:bookmarkStart w:id="20" w:name="Xf3b1d85853747261291cb92af7ca964ad4bfca1"/>
    <w:p>
      <w:pPr>
        <w:pStyle w:val="Heading3"/>
      </w:pPr>
      <w:r>
        <w:t xml:space="preserve">OpenAI-Broadcom</w:t>
      </w:r>
      <w:r>
        <w:t xml:space="preserve"> </w:t>
      </w:r>
      <w:r>
        <w:t xml:space="preserve">“Jalapeño”</w:t>
      </w:r>
      <w:r>
        <w:t xml:space="preserve"> </w:t>
      </w:r>
      <w:r>
        <w:t xml:space="preserve">inference chip seen as windfall for Korean HBM makers</w:t>
      </w:r>
    </w:p>
    <w:p>
      <w:pPr>
        <w:pStyle w:val="FirstParagraph"/>
      </w:pPr>
      <w:r>
        <w:t xml:space="preserve">OpenAI and Broadcom unveiled a custom AI inference chip called</w:t>
      </w:r>
      <w:r>
        <w:t xml:space="preserve"> </w:t>
      </w:r>
      <w:r>
        <w:t xml:space="preserve">“Jalapeño”</w:t>
      </w:r>
      <w:r>
        <w:t xml:space="preserve"> </w:t>
      </w:r>
      <w:r>
        <w:t xml:space="preserve">on June 24, a design that hard-wires demand for Korean memory: it carries six high-bandwidth memory (HBM) modules, and the only suppliers capable of filling that order are SK hynix and Samsung Electronics, the world’s two leading HBM producers. The chip’s computational die measures roughly 840mm², it is manufactured by TSMC, and it was completed in about nine months — far inside the usual 1.5-to-2-year ASIC timeline. Deployment in gigawatt-scale data centers is slated to begin by the end of 2026.</w:t>
      </w:r>
    </w:p>
    <w:p>
      <w:pPr>
        <w:pStyle w:val="BodyText"/>
      </w:pPr>
      <w:r>
        <w:t xml:space="preserve">For Korea, the strategic point is diversification. HBM sales have been heavily concentrated through Nvidia; Jalapeño opens a second large channel through what analysts call the Broadcom-OpenAI alliance. If OpenAI and Microsoft deploy the chip at gigawatt scale from late 2026, Korean analysts project that order volumes for next-generation HBM3E and HBM4 will rise steeply. The benefit is not evenly spread within the Korean industry: both companies’ memory divisions stand to gain, but TSMC’s grip on the advanced foundry process works against Samsung’s contract-chipmaking arm.</w:t>
      </w:r>
    </w:p>
    <w:p>
      <w:pPr>
        <w:pStyle w:val="BodyText"/>
      </w:pPr>
      <w:r>
        <w:rPr>
          <w:b/>
          <w:bCs/>
        </w:rPr>
        <w:t xml:space="preserve">References</w:t>
      </w:r>
    </w:p>
    <w:p>
      <w:pPr>
        <w:pStyle w:val="BodyText"/>
      </w:pPr>
      <w:r>
        <w:t xml:space="preserve">[21] Choi, J. (2026, June 25). OpenAI-Broadcom</w:t>
      </w:r>
      <w:r>
        <w:t xml:space="preserve"> </w:t>
      </w:r>
      <w:r>
        <w:t xml:space="preserve">‘Jalapeño’</w:t>
      </w:r>
      <w:r>
        <w:t xml:space="preserve"> </w:t>
      </w:r>
      <w:r>
        <w:t xml:space="preserve">AI chip seen as boon for Korean HBM makers. Business Korea. https://www.businesskorea.co.kr/news/articleView.html?idxno=271972</w:t>
      </w:r>
    </w:p>
    <w:p>
      <w:r>
        <w:pict>
          <v:rect style="width:0;height:1.5pt" o:hralign="center" o:hrstd="t" o:hr="t"/>
        </w:pict>
      </w:r>
    </w:p>
    <w:bookmarkEnd w:id="20"/>
    <w:bookmarkStart w:id="21" w:name="Xee937952ddf82ddf19e25f36bcb373ec090bbfe"/>
    <w:p>
      <w:pPr>
        <w:pStyle w:val="Heading3"/>
      </w:pPr>
      <w:r>
        <w:t xml:space="preserve">South Korea joins second Pax Silica summit in Washington as EU and Germany sign on</w:t>
      </w:r>
    </w:p>
    <w:p>
      <w:pPr>
        <w:pStyle w:val="FirstParagraph"/>
      </w:pPr>
      <w:r>
        <w:t xml:space="preserve">South Korea’s 2nd Vice Foreign Minister Kim Jina is leading the Korean delegation at the second Pax Silica summit in Washington on June 25-26, the US-led push to secure the AI technology supply chain. Pax Silica, launched by the State Department in December 2025, spans connectivity and data infrastructure, compute and semiconductors, advanced manufacturing, logistics, mineral refining and energy — an attempt to build what it calls a stable end-to-end AI supply chain among aligned countries. Korea was a founding signatory of the December declaration, alongside the United States, Japan, Australia, Singapore, Israel, the UK, Greece, Qatar and the UAE.</w:t>
      </w:r>
    </w:p>
    <w:p>
      <w:pPr>
        <w:pStyle w:val="BodyText"/>
      </w:pPr>
      <w:r>
        <w:t xml:space="preserve">The coalition has widened notably ahead of this summit: the EU, Germany, the Netherlands and Greece joined Pax Silica, broadening its reach into Europe. Kim’s delegation is attending to discuss ways to strengthen supply-chain resilience with like-minded states, following a Korea-US vice-ministerial meeting on June 24 that covered economic cooperation. Separately, Dylan Johnson, the State Department’s assistant secretary for global public affairs, is traveling to South Korea, Japan and Thailand from June 25 to July 1 to brief officials and senior media on the Trump administration’s foreign-policy priorities, a trip the department said would</w:t>
      </w:r>
      <w:r>
        <w:t xml:space="preserve"> </w:t>
      </w:r>
      <w:r>
        <w:t xml:space="preserve">“highlight American excellence through celebrations of America’s 250th anniversary.”</w:t>
      </w:r>
    </w:p>
    <w:p>
      <w:pPr>
        <w:pStyle w:val="BodyText"/>
      </w:pPr>
      <w:r>
        <w:rPr>
          <w:b/>
          <w:bCs/>
        </w:rPr>
        <w:t xml:space="preserve">References</w:t>
      </w:r>
    </w:p>
    <w:p>
      <w:pPr>
        <w:pStyle w:val="BodyText"/>
      </w:pPr>
      <w:r>
        <w:t xml:space="preserve">[22] Yonhap. (2026, June 25). S. Korea attends second Pax Silica summit on AI supply chain. Korea Herald. https://www.koreaherald.com/article/10787971</w:t>
      </w:r>
      <w:r>
        <w:t xml:space="preserve"> </w:t>
      </w:r>
      <w:r>
        <w:t xml:space="preserve">[23] Korea Herald. (2026, June 25). Korea’s participation in Pax Silica AI supply-chain initiative. Korea Herald. https://www.koreaherald.com/article/10635949</w:t>
      </w:r>
      <w:r>
        <w:t xml:space="preserve"> </w:t>
      </w:r>
      <w:r>
        <w:t xml:space="preserve">[24] U.S. Department of State. (2025, December). Pax Silica initiative. U.S. Department of State. https://www.state.gov/releases/office-of-the-spokesperson/2025/12/pax-silica-initiative</w:t>
      </w:r>
    </w:p>
    <w:p>
      <w:r>
        <w:pict>
          <v:rect style="width:0;height:1.5pt" o:hralign="center" o:hrstd="t" o:hr="t"/>
        </w:pict>
      </w:r>
    </w:p>
    <w:bookmarkEnd w:id="21"/>
    <w:bookmarkEnd w:id="22"/>
    <w:bookmarkStart w:id="25" w:name="society-livelihood"/>
    <w:p>
      <w:pPr>
        <w:pStyle w:val="Heading2"/>
      </w:pPr>
      <w:r>
        <w:t xml:space="preserve">4. Society &amp; Livelihood</w:t>
      </w:r>
    </w:p>
    <w:bookmarkStart w:id="23" w:name="Xae7a6e263893b23af7f4a797fc3ad52d9fd7d4a"/>
    <w:p>
      <w:pPr>
        <w:pStyle w:val="Heading3"/>
      </w:pPr>
      <w:r>
        <w:t xml:space="preserve">Hyundai Motor union wins legal right to strike after labor commission halts mediation</w:t>
      </w:r>
    </w:p>
    <w:p>
      <w:pPr>
        <w:pStyle w:val="FirstParagraph"/>
      </w:pPr>
      <w:r>
        <w:t xml:space="preserve">South Korea’s Central Labor Relations Commission suspended mediation on June 25, clearing Hyundai Motor’s union to strike legally after 11 rounds of wage talks since May produced no deal. The union had already voted 86.65% in favor of strike authorization, on a 94.15% turnout among 39,668 members. Its demands include a 149,600-won (about $108) monthly base-pay increase per worker, a performance bonus equal to 30% of the prior year’s net profit, a rise in bonuses from 750% to 800%, and an extension of the retirement age to 65.</w:t>
      </w:r>
    </w:p>
    <w:p>
      <w:pPr>
        <w:pStyle w:val="BodyText"/>
      </w:pPr>
      <w:r>
        <w:t xml:space="preserve">The performance-bonus demand draws directly on Samsung’s recent settlement, which committed that company to pay 10.5% of operating profit to its semiconductor workers — a precedent Hyundai’s union has seized on. The most novel demand is over AI and robotics: the union wants employment and working-condition guarantees as automation, including Hyundai’s Atlas humanoid program, advances. That demand has new legal footing under the Yellow Envelope Act, effective March 2026, which broadened the scope of valid labor disputes to include business decisions affecting working conditions — though some labor lawyers dispute that profit allocation falls within it. Hyundai management points to a 19.5 percentage-point drop in operating profit margin to resist the package. A Central Strike Countermeasure Committee is expected to meet June 30 to set a schedule; a walkout would be the second straight year of industrial action at Hyundai.</w:t>
      </w:r>
    </w:p>
    <w:p>
      <w:pPr>
        <w:pStyle w:val="BodyText"/>
      </w:pPr>
      <w:r>
        <w:rPr>
          <w:b/>
          <w:bCs/>
        </w:rPr>
        <w:t xml:space="preserve">References</w:t>
      </w:r>
    </w:p>
    <w:p>
      <w:pPr>
        <w:pStyle w:val="BodyText"/>
      </w:pPr>
      <w:r>
        <w:t xml:space="preserve">[25] Yonhap. (2026, June 24). Hyundai Motor union votes in favor of strike plan. Korea Times. https://www.koreatimes.co.kr/business/companies/20260624/hyundai-motor-union-votes-in-favor-of-strike-plan</w:t>
      </w:r>
      <w:r>
        <w:t xml:space="preserve"> </w:t>
      </w:r>
      <w:r>
        <w:t xml:space="preserve">[26] Business Korea. (2026, June 25). Hyundai Motor union secures right to strike as mediation ends. Business Korea. https://www.businesskorea.co.kr/news/articleView.html?idxno=271948</w:t>
      </w:r>
      <w:r>
        <w:t xml:space="preserve"> </w:t>
      </w:r>
      <w:r>
        <w:t xml:space="preserve">[27] Yonhap. (2026, June 25). Hyundai Motor union’s 30% bonus push gains momentum. Korea Herald. https://www.koreaherald.com/article/10787158</w:t>
      </w:r>
    </w:p>
    <w:p>
      <w:r>
        <w:pict>
          <v:rect style="width:0;height:1.5pt" o:hralign="center" o:hrstd="t" o:hr="t"/>
        </w:pict>
      </w:r>
    </w:p>
    <w:bookmarkEnd w:id="23"/>
    <w:bookmarkStart w:id="24" w:name="X8a6e4d4c467f89f8a91c797a7bb7a067655a68d"/>
    <w:p>
      <w:pPr>
        <w:pStyle w:val="Heading3"/>
      </w:pPr>
      <w:r>
        <w:t xml:space="preserve">Five more Korean vessels exit Strait of Hormuz; 87 Korean sailors remain in Persian Gulf</w:t>
      </w:r>
    </w:p>
    <w:p>
      <w:pPr>
        <w:pStyle w:val="FirstParagraph"/>
      </w:pPr>
      <w:r>
        <w:t xml:space="preserve">Five more South Korean-operated ships transited safely out of the Strait of Hormuz on Thursday, bringing the cumulative number of departures to 11 since the June 17 US-Iran ceasefire. South Korea’s Ministry of Oceans and Fisheries said</w:t>
      </w:r>
      <w:r>
        <w:t xml:space="preserve"> </w:t>
      </w:r>
      <w:r>
        <w:t xml:space="preserve">“the ships safely passed through the strategic waterway and are sailing normally.”</w:t>
      </w:r>
      <w:r>
        <w:t xml:space="preserve"> </w:t>
      </w:r>
      <w:r>
        <w:t xml:space="preserve">Twenty-one Korean sailors were aboard the departing vessels, one of which is headed for South Korea. Thirteen Korean-linked ships remain inside the strait as of June 25, and 87 Korean sailors are still in the Persian Gulf region — 54 on Korean-operated vessels and 33 on foreign-flagged ships.</w:t>
      </w:r>
    </w:p>
    <w:p>
      <w:pPr>
        <w:pStyle w:val="BodyText"/>
      </w:pPr>
      <w:r>
        <w:t xml:space="preserve">The exodus follows the ceasefire under which Iran agreed to allow vessels through</w:t>
      </w:r>
      <w:r>
        <w:t xml:space="preserve"> </w:t>
      </w:r>
      <w:r>
        <w:t xml:space="preserve">“without any fees for 60 days following the signing of the interim pact.”</w:t>
      </w:r>
      <w:r>
        <w:t xml:space="preserve"> </w:t>
      </w:r>
      <w:r>
        <w:t xml:space="preserve">The 2026 Strait of Hormuz crisis began when a US-Iran military confrontation choked off the world’s most important oil chokepoint — roughly a fifth of seaborne oil normally moves through it — stranding 26 Korean-related vessels at its peak. The passage remains fragile: Iran has at points declared the strait closed again, citing alleged ceasefire breaches. Seoul declined a March request from President Trump to take part militarily in securing the waterway, citing its non-combatant status.</w:t>
      </w:r>
    </w:p>
    <w:p>
      <w:pPr>
        <w:pStyle w:val="BodyText"/>
      </w:pPr>
      <w:r>
        <w:rPr>
          <w:b/>
          <w:bCs/>
        </w:rPr>
        <w:t xml:space="preserve">References</w:t>
      </w:r>
    </w:p>
    <w:p>
      <w:pPr>
        <w:pStyle w:val="BodyText"/>
      </w:pPr>
      <w:r>
        <w:t xml:space="preserve">[28] Yonhap. (2026, June 25). 5 more Korean-operated vessels exit Strait of Hormuz. Korea Times. https://www.koreatimes.co.kr/foreignaffairs/20260625/5-more-korean-operated-vessels-exit-strait-of-hormuz</w:t>
      </w:r>
      <w:r>
        <w:t xml:space="preserve"> </w:t>
      </w:r>
      <w:r>
        <w:t xml:space="preserve">[29] Yonhap. (2026, June 25). More Korean vessels exit Strait of Hormuz after ceasefire. Korea Herald. https://www.koreaherald.com/article/10787757</w:t>
      </w:r>
      <w:r>
        <w:t xml:space="preserve"> </w:t>
      </w:r>
      <w:r>
        <w:t xml:space="preserve">[30] NPR. (2026, June 18). U.S. lifts blockade on Iranian ports as 60-day clock for a final deal starts ticking. NPR. https://www.npr.org/2026/06/18/nx-s1-5863517/trump-iran-deal-blockade-strait-hormuz</w:t>
      </w:r>
    </w:p>
    <w:p>
      <w:r>
        <w:pict>
          <v:rect style="width:0;height:1.5pt" o:hralign="center" o:hrstd="t" o:hr="t"/>
        </w:pict>
      </w:r>
    </w:p>
    <w:p>
      <w:pPr>
        <w:pStyle w:val="FirstParagraph"/>
      </w:pPr>
      <w:r>
        <w:rPr>
          <w:i/>
          <w:iCs/>
        </w:rPr>
        <w:t xml:space="preserve">Note: only 2 stories met T1-T4 standards for this category today.</w:t>
      </w:r>
    </w:p>
    <w:p>
      <w:r>
        <w:pict>
          <v:rect style="width:0;height:1.5pt" o:hralign="center" o:hrstd="t" o:hr="t"/>
        </w:pict>
      </w:r>
    </w:p>
    <w:bookmarkEnd w:id="24"/>
    <w:bookmarkEnd w:id="25"/>
    <w:bookmarkStart w:id="27" w:name="corporate-ipo-ma"/>
    <w:p>
      <w:pPr>
        <w:pStyle w:val="Heading2"/>
      </w:pPr>
      <w:r>
        <w:t xml:space="preserve">5. Corporate IPO &amp; M&amp;A</w:t>
      </w:r>
    </w:p>
    <w:bookmarkStart w:id="26" w:name="Xa0386a2ea4437597cb638e9ac26e1ebfedc7779"/>
    <w:p>
      <w:pPr>
        <w:pStyle w:val="Heading3"/>
      </w:pPr>
      <w:r>
        <w:t xml:space="preserve">SK hynix files for up to $29.65 billion Nasdaq ADR listing, targeting July 10 debut</w:t>
      </w:r>
    </w:p>
    <w:p>
      <w:pPr>
        <w:pStyle w:val="FirstParagraph"/>
      </w:pPr>
      <w:r>
        <w:t xml:space="preserve">SK hynix submitted a securities registration statement for an American Depositary Receipt listing on the Nasdaq on June 24, disclosed publicly on June 25, in an offering of up to 17.79 million new shares — about 2.5% of its stock — valued at 45.45 trillion won ($29.65 billion). That ranks as the second-largest share sale globally, trailing only SpaceX’s record $85.7 billion IPO from earlier in June 2026, and would exceed Alibaba’s 2014 US debut and Saudi Aramco’s 2019 listing. ADR trading is targeted for July 10 US time, with the new shares listing on the KOSPI on July 29. The company, which holds an estimated 60% of the HBM market, said the raise is</w:t>
      </w:r>
      <w:r>
        <w:t xml:space="preserve"> </w:t>
      </w:r>
      <w:r>
        <w:t xml:space="preserve">“intended to meet growing investment demand driven by the expansion of artificial intelligence infrastructure”</w:t>
      </w:r>
      <w:r>
        <w:t xml:space="preserve"> </w:t>
      </w:r>
      <w:r>
        <w:t xml:space="preserve">while keeping net cash above 100 trillion won.</w:t>
      </w:r>
    </w:p>
    <w:p>
      <w:pPr>
        <w:pStyle w:val="BodyText"/>
      </w:pPr>
      <w:r>
        <w:t xml:space="preserve">The proceeds map to a 55.92 trillion-won capital-expenditure plan: 9.41 trillion won for Phase 1 of the Yongin Semiconductor Cluster, 21.61 trillion won for Phases 2-6, 19 trillion won for the P&amp;T7 facility in Cheongju, and 5.9 trillion won for an advanced packaging plant in Indiana. Part of the money will buy ASML’s extreme ultraviolet (EUV) lithography scanners. Existing shareholders face about 2.44% dilution, and the company framed the listing as a way to</w:t>
      </w:r>
      <w:r>
        <w:t xml:space="preserve"> </w:t>
      </w:r>
      <w:r>
        <w:t xml:space="preserve">“expand its investor base, ultimately allowing its true corporate value to be properly evaluated.”</w:t>
      </w:r>
      <w:r>
        <w:t xml:space="preserve"> </w:t>
      </w:r>
      <w:r>
        <w:t xml:space="preserve">The underwriters are BofA Securities, Citigroup Global Markets, Goldman Sachs and JP Morgan Securities.</w:t>
      </w:r>
    </w:p>
    <w:p>
      <w:pPr>
        <w:pStyle w:val="BodyText"/>
      </w:pPr>
      <w:r>
        <w:rPr>
          <w:b/>
          <w:bCs/>
        </w:rPr>
        <w:t xml:space="preserve">References</w:t>
      </w:r>
    </w:p>
    <w:p>
      <w:pPr>
        <w:pStyle w:val="BodyText"/>
      </w:pPr>
      <w:r>
        <w:t xml:space="preserve">[31] Moon, S. (2026, June 25). SK hynix files ADR registration for Nasdaq listing. The Elec. https://www.thelec.net/news/articleView.html?idxno=11651</w:t>
      </w:r>
      <w:r>
        <w:t xml:space="preserve"> </w:t>
      </w:r>
      <w:r>
        <w:t xml:space="preserve">[32] KED Global. (2026, June 24). SK hynix to raise $29.65 billion in ADR listing. Korea Economic Daily. https://www.kedglobal.com/korean-chipmakers/newsView/ked202606240008</w:t>
      </w:r>
      <w:r>
        <w:t xml:space="preserve"> </w:t>
      </w:r>
      <w:r>
        <w:t xml:space="preserve">[33] Bloomberg News. (2026, June 24). SK hynix looks to raise $29.4 billion with new US listing. Bloomberg. https://www.bloomberg.com/news/articles/2026-06-24/sk-hynix-looks-to-raise-29-4-billion-with-new-us-lising</w:t>
      </w:r>
      <w:r>
        <w:t xml:space="preserve"> </w:t>
      </w:r>
      <w:r>
        <w:t xml:space="preserve">[34] Reuters. (2026, June 24). South Korea’s SK hynix says to raise $29 billion in ADR listing. Reuters. https://www.investing.com/news/stock-market-news/south-koreas-sk-hynix-says-to-raise-29-billion-in-adr-listing-4757533</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6"/>
    <w:bookmarkEnd w:id="27"/>
    <w:bookmarkStart w:id="29" w:name="other-notable-events"/>
    <w:p>
      <w:pPr>
        <w:pStyle w:val="Heading2"/>
      </w:pPr>
      <w:r>
        <w:t xml:space="preserve">6. Other Notable Events</w:t>
      </w:r>
    </w:p>
    <w:bookmarkStart w:id="28" w:name="X7434159af4d2578cd7d7debe37f8f70a8dbfc0c"/>
    <w:p>
      <w:pPr>
        <w:pStyle w:val="Heading3"/>
      </w:pPr>
      <w:r>
        <w:t xml:space="preserve">President Lee to host former President Moon for lunch at presidential compound July 1</w:t>
      </w:r>
    </w:p>
    <w:p>
      <w:pPr>
        <w:pStyle w:val="FirstParagraph"/>
      </w:pPr>
      <w:r>
        <w:t xml:space="preserve">President Lee Jae Myung will host former President Moon Jae-in for lunch at the presidential compound (Cheong Wa Dae / Blue House) on July 1 at 11:30 a.m., senior presidential spokesperson Kang Yu-jung announced Thursday. It will be the first one-on-one meeting between the two since Lee took office. They last appeared together publicly on May 23, at a ceremony marking the 17th anniversary of former President Roh Moo-hyun’s death. Neither former first lady Kim Jung-sook, who is overseas, nor current first lady Kim Hea Kyung is expected to attend.</w:t>
      </w:r>
    </w:p>
    <w:p>
      <w:pPr>
        <w:pStyle w:val="BodyText"/>
      </w:pPr>
      <w:r>
        <w:t xml:space="preserve">The timing is political. The lunch comes amid internal divisions in the ruling Democratic Party of Korea ahead of an August 17 election for a new party chair, and analysts read it as</w:t>
      </w:r>
      <w:r>
        <w:t xml:space="preserve"> </w:t>
      </w:r>
      <w:r>
        <w:t xml:space="preserve">“a symbolic gesture aimed at bridging factional divides and projecting party unity.”</w:t>
      </w:r>
    </w:p>
    <w:p>
      <w:pPr>
        <w:pStyle w:val="BodyText"/>
      </w:pPr>
      <w:r>
        <w:rPr>
          <w:b/>
          <w:bCs/>
        </w:rPr>
        <w:t xml:space="preserve">References</w:t>
      </w:r>
    </w:p>
    <w:p>
      <w:pPr>
        <w:pStyle w:val="BodyText"/>
      </w:pPr>
      <w:r>
        <w:t xml:space="preserve">[35] Ji, D. (2026, June 25). Lee to host former President Moon for lunch on July 1. Korea Herald. https://www.koreaherald.com/article/10788303</w:t>
      </w:r>
    </w:p>
    <w:p>
      <w:r>
        <w:pict>
          <v:rect style="width:0;height:1.5pt" o:hralign="center" o:hrstd="t" o:hr="t"/>
        </w:pict>
      </w:r>
    </w:p>
    <w:p>
      <w:pPr>
        <w:pStyle w:val="FirstParagraph"/>
      </w:pPr>
      <w:r>
        <w:rPr>
          <w:i/>
          <w:iCs/>
        </w:rPr>
        <w:t xml:space="preserve">Note: only 1 story met T1-T4 standards for this category today.</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2026-06-25T09:07:03Z</dcterms:created>
  <dcterms:modified xsi:type="dcterms:W3CDTF">2026-06-25T09:07:03Z</dcterms:modified>
</cp:coreProperties>
</file>

<file path=docProps/custom.xml><?xml version="1.0" encoding="utf-8"?>
<Properties xmlns="http://schemas.openxmlformats.org/officeDocument/2006/custom-properties" xmlns:vt="http://schemas.openxmlformats.org/officeDocument/2006/docPropsVTypes"/>
</file>