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中国每日热点新闻-2026年5月11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2026年5月11日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中国4月ppi同比飙升2.8-创45个月新高"/>
    <w:p>
      <w:pPr>
        <w:pStyle w:val="Heading3"/>
      </w:pPr>
      <w:r>
        <w:rPr>
          <w:rFonts w:hint="eastAsia"/>
        </w:rPr>
        <w:t xml:space="preserve">中国4月PPI同比飙升2.8%</w:t>
      </w:r>
      <w:r>
        <w:t xml:space="preserve"> </w:t>
      </w:r>
      <w:r>
        <w:rPr>
          <w:rFonts w:hint="eastAsia"/>
        </w:rPr>
        <w:t xml:space="preserve">创45个月新高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国家统计局5月11日公布的数据显示，4月份全国工业生产者出厂价格（PPI）同比上涨2.8%，环比上涨1.7%，涨幅创下2022年7月以来的45个月新高，远超市场普遍预期的1.6%；同期居民消费价格（CPI）同比上涨1.2%，环比上涨0.3%，亦高于0.9%的预测值，核心CPI同比上涨1.2%。分项看，食品价格下降1.6%，非食品价格上涨1.8%；有色金属矿采选业价格同比上涨38.9%，石油和天然气开采业价格上涨28.6%，汽油零售价格上涨19.3%。1月至4月，CPI累计上涨0.9%，PPI累计上涨0.2%。</w:t>
      </w:r>
    </w:p>
    <w:p>
      <w:pPr>
        <w:pStyle w:val="BodyText"/>
      </w:pPr>
      <w:r>
        <w:rPr>
          <w:rFonts w:hint="eastAsia"/>
        </w:rPr>
        <w:t xml:space="preserve">国家统计局新闻发言人董莉娟解读称，PPI涨幅扩大主要源于国内石油相关行业价格走高。她表示，受伊朗战争冲击下国际能源价格上行传导、国内需求回升以及「市场竞争秩序进一步改善」等因素叠加影响，工业品价格出现明显修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People’s Daily. (2026, May 11). China’s April CPI, PPI data release. People’s Daily Online. http://en.people.cn/n3/2026/0511/c90000-20454962.html</w:t>
      </w:r>
      <w:r>
        <w:t xml:space="preserve"> </w:t>
      </w:r>
      <w:r>
        <w:t xml:space="preserve">[2] Bloomberg News. (2026, May 11). China’s factory inflation soars near 4-year high after cost jolt. Bloomberg. https://www.bloomberg.com/news/articles/2026-05-11/china-s-factory-inflation-soars-near-4-year-high-after-cost-jolt</w:t>
      </w:r>
      <w:r>
        <w:t xml:space="preserve"> </w:t>
      </w:r>
      <w:r>
        <w:t xml:space="preserve">[3] CNBC. (2026, May 11). China CPI, PPI inflation: Energy costs, oil, Iran war. CNBC. https://www.cnbc.com/2026/05/11/china-cpi-ppi-inflation-energy-costs-oil-iran-war.html</w:t>
      </w:r>
    </w:p>
    <w:p>
      <w:r>
        <w:pict>
          <v:rect style="width:0;height:1.5pt" o:hralign="center" o:hrstd="t" o:hr="t"/>
        </w:pict>
      </w:r>
    </w:p>
    <w:bookmarkEnd w:id="9"/>
    <w:bookmarkStart w:id="10" w:name="月乘用车销量同比下滑21.6-新能源车出口暴增111.8"/>
    <w:p>
      <w:pPr>
        <w:pStyle w:val="Heading3"/>
      </w:pPr>
      <w:r>
        <w:rPr>
          <w:rFonts w:hint="eastAsia"/>
        </w:rPr>
        <w:t xml:space="preserve">4月乘用车销量同比下滑21.6%</w:t>
      </w:r>
      <w:r>
        <w:t xml:space="preserve"> </w:t>
      </w:r>
      <w:r>
        <w:rPr>
          <w:rFonts w:hint="eastAsia"/>
        </w:rPr>
        <w:t xml:space="preserve">新能源车出口暴增111.8%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乘联会数据显示，4月份中国乘用车销量约140万辆，同比下滑21.6%，已连续第七个月出现同比下降。新能源乘用车（含纯电与插电混动）渗透率为60.6%，同比回落6.8个百分点，连续四个月走弱。出口端则呈现强劲反差：4月新能源乘用车出口同比激增111.8%，乘用车整体出口同比增长80.2%。摩根士丹利据此将2026年中国汽车出口增速预测由15%大幅上调至33%。企业层面，比亚迪全球月度销量录得连续第八个月下滑，而零跑、极氪刷新交付纪录，奇瑞新能源单月销量突破10万辆。</w:t>
      </w:r>
    </w:p>
    <w:p>
      <w:pPr>
        <w:pStyle w:val="BodyText"/>
      </w:pPr>
      <w:r>
        <w:rPr>
          <w:rFonts w:hint="eastAsia"/>
        </w:rPr>
        <w:t xml:space="preserve">乘联会秘书长指出，「高油价」与插电混动需求疲软共同压制了国内销量，并强调向15万元以上中高端市场的结构性升级是行业突破的「关键瓶颈」。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Reuters. (2026, May 11). China’s April car sales drop 21.6% as EV exports surge. Yahoo Finance. https://finance.yahoo.com/economy/articles/chinas-april-car-sales-drop-024541088.html</w:t>
      </w:r>
    </w:p>
    <w:p>
      <w:r>
        <w:pict>
          <v:rect style="width:0;height:1.5pt" o:hralign="center" o:hrstd="t" o:hr="t"/>
        </w:pict>
      </w:r>
    </w:p>
    <w:bookmarkEnd w:id="10"/>
    <w:bookmarkStart w:id="11" w:name="中美确认5月12日至13日在首尔举行经贸磋商"/>
    <w:p>
      <w:pPr>
        <w:pStyle w:val="Heading3"/>
      </w:pPr>
      <w:r>
        <w:rPr>
          <w:rFonts w:hint="eastAsia"/>
        </w:rPr>
        <w:t xml:space="preserve">中美确认5月12日至13日在首尔举行经贸磋商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中国商务部与美方共同确认，国务院副总理何立峰将于5月12日至13日率团赴首尔，与美国财政部长贝森特（Scott</w:t>
      </w:r>
      <w:r>
        <w:t xml:space="preserve"> </w:t>
      </w:r>
      <w:r>
        <w:rPr>
          <w:rFonts w:hint="eastAsia"/>
        </w:rPr>
        <w:t xml:space="preserve">Bessent）举行经贸磋商。这是继3月巴黎会谈、4月视频通话之后，双方第三轮高层级接触。商务部表示，此次磋商将「以2025年10月釜山习特会重要共识为指引」展开。贝森特在会前称，「经济安全即国家安全」。现年70岁的何立峰系习近平长期信任的经济幕僚，自2023年3月以来一直主导中方对美经贸谈判。本轮磋商正值特朗普访华前夕，被视为为元首会晤铺路的关键技术准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South China Morning Post. (2026, May 11). China, US confirm Seoul trade talks days before Trump-Xi summit in Beijing. SCMP. https://www.scmp.com/news/china/diplomacy/article/3353067/china-us-confirm-seoul-trade-talks-days-trump-xi-summit-beijing</w:t>
      </w:r>
      <w:r>
        <w:t xml:space="preserve"> </w:t>
      </w:r>
      <w:r>
        <w:t xml:space="preserve">[6] Korea Herald. (2026, May 11). China, US to hold senior-level economic talks in Seoul. The Korea Herald. https://www.koreaherald.com/article/10734775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中方确认特朗普5月13日至15日对华进行国事访问"/>
    <w:p>
      <w:pPr>
        <w:pStyle w:val="Heading3"/>
      </w:pPr>
      <w:r>
        <w:rPr>
          <w:rFonts w:hint="eastAsia"/>
        </w:rPr>
        <w:t xml:space="preserve">中方确认特朗普5月13日至15日对华进行国事访问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新华社5月11日发布消息，应习近平主席邀请，美国总统特朗普将于5月13日至15日对中国进行国事访问。这是自特朗普2017年11月访华之后，时隔逾八年首位美国在任总统再度踏足北京。根据公布的行程安排，特朗普将于13日晚抵京；14日出席欢迎仪式、举行双边会谈、参观天坛并出席国宴；15日进行茶叙与工作午餐。美国白宫副新闻秘书安娜·凯利（Anna</w:t>
      </w:r>
      <w:r>
        <w:t xml:space="preserve"> </w:t>
      </w:r>
      <w:r>
        <w:rPr>
          <w:rFonts w:hint="eastAsia"/>
        </w:rPr>
        <w:t xml:space="preserve">Kelly）表示，此访「具有巨大的象征意义」。</w:t>
      </w:r>
    </w:p>
    <w:p>
      <w:pPr>
        <w:pStyle w:val="BodyText"/>
      </w:pPr>
      <w:r>
        <w:rPr>
          <w:rFonts w:hint="eastAsia"/>
        </w:rPr>
        <w:t xml:space="preserve">此次访问背景复杂，涵盖2026年2月美以对伊朗的军事打击、台湾问题、半导体与人工智能技术竞争等多重议题。议程涉及波音订单、农产品、能源等贸易项目，以及稀土、台海、伊朗战争、AI治理与可能设立「中美贸易委员会」等内容。2025年10月釜山会晤已暂缓双方此前的三位数关税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Xinhua. (2026, May 11). China confirms Trump’s state visit to Beijing on May 13-15. Xinhua News Agency. https://english.news.cn/20260511/1af6d839af4e4050ab3c93a9c580c15e/c.html</w:t>
      </w:r>
      <w:r>
        <w:t xml:space="preserve"> </w:t>
      </w:r>
      <w:r>
        <w:t xml:space="preserve">[8] South China Morning Post. (2026, May 11). China confirms dates of Donald Trump’s state visit to Beijing. SCMP. https://www.scmp.com/news/china/diplomacy/article/3353075/china-confirms-dates-donald-trumps-state-visit-beijing</w:t>
      </w:r>
      <w:r>
        <w:t xml:space="preserve"> </w:t>
      </w:r>
      <w:r>
        <w:t xml:space="preserve">[9] Bloomberg News. (2026, May 11). China confirms Xi-Trump summit that was delayed by Iran war. Bloomberg. https://www.bloomberg.com/news/articles/2026-05-11/china-confirms-x-trump-summit-that-was-delayed-by-iran-war</w:t>
      </w:r>
    </w:p>
    <w:p>
      <w:r>
        <w:pict>
          <v:rect style="width:0;height:1.5pt" o:hralign="center" o:hrstd="t" o:hr="t"/>
        </w:pict>
      </w:r>
    </w:p>
    <w:bookmarkEnd w:id="13"/>
    <w:bookmarkStart w:id="14" w:name="特习会五大议题伊朗核军控贸易ai与台海"/>
    <w:p>
      <w:pPr>
        <w:pStyle w:val="Heading3"/>
      </w:pPr>
      <w:r>
        <w:rPr>
          <w:rFonts w:hint="eastAsia"/>
        </w:rPr>
        <w:t xml:space="preserve">特习会五大议题：伊朗、核军控、贸易、AI与台海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美方官员向媒体预吹了北京特习会的五大议题。伊朗问题上，华盛顿将敦促北京利用对德黑兰的影响力，配合2026年2月美以打击之后的后续安排。台湾问题上，中方寻求美方放弃「战略模糊」，而美方不愿松动。贸易方面，议程包括波音订单、美国农产品与能源采购，并讨论设立「中美贸易委员会」以及延长稀土领域临时安排。人工智能议题尤为引人关注：双方拟在特朗普任内首次建立正式「沟通渠道」，涵盖不可预测模型、自主武器及非国家行为体风险，并延续2024年达成的「只有人类、而非AI，才能决定核武器使用」的共识。核军控方面，中方表态「无意」加入。2026年4月美方指控中国相关方窃取AI技术，为本次会谈增添摩擦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乔治城大学学者杜如松（Rush</w:t>
      </w:r>
      <w:r>
        <w:t xml:space="preserve"> </w:t>
      </w:r>
      <w:r>
        <w:rPr>
          <w:rFonts w:hint="eastAsia"/>
        </w:rPr>
        <w:t xml:space="preserve">Doshi）指出，拜登政府时期的中美AI对话之所以收效有限，是因为「中方将外交部、而非技术专家，置于谈判主导位置」。他认为此次能否引入技术官僚，将决定沟通渠道的实质成色。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Reuters. (2026, May 11). Trump and China’s Xi set for talks spanning Iran, nuclear, trade and AI. The Kathmandu Post. https://kathmandupost.com/world/2026/05/11/trump-and-china-s-xi-set-for-talks-spanning-iran-nuclear-trade-and-ai</w:t>
      </w:r>
      <w:r>
        <w:t xml:space="preserve"> </w:t>
      </w:r>
      <w:r>
        <w:t xml:space="preserve">[11] South China Morning Post. (2026, May 11). Trump’s China return: What’s changed since his friendly 2017 visit. SCMP. https://www.scmp.com/news/china/diplomacy/article/3353055/trumps-china-return-whats-changed-his-friendly-2017-visit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天舟十号货运飞船发射并当日完成与天宫对接"/>
    <w:p>
      <w:pPr>
        <w:pStyle w:val="Heading3"/>
      </w:pPr>
      <w:r>
        <w:rPr>
          <w:rFonts w:hint="eastAsia"/>
        </w:rPr>
        <w:t xml:space="preserve">天舟十号货运飞船发射并当日完成与天宫对接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5月11日北京时间08时14分，长征七号遥十一运载火箭在文昌航天发射场点火升空，将天舟十号货运飞船送入预定轨道；同日13时11分，天舟十号采用快速交会对接模式与天和核心舱后向端口完成对接。中国载人航天工程办公室宣布发射与对接「取得圆满成功」。此次任务为长征系列运载火箭第641次飞行，也是空间站进入应用与发展阶段以来的第五次货物补给。</w:t>
      </w:r>
    </w:p>
    <w:p>
      <w:pPr>
        <w:pStyle w:val="BodyText"/>
      </w:pPr>
      <w:r>
        <w:rPr>
          <w:rFonts w:hint="eastAsia"/>
        </w:rPr>
        <w:t xml:space="preserve">天舟十号上行物资约6.2吨，包括1套舱外航天服、神舟二十三号与神舟二十四号乘组生活物资与消耗品、推进剂，以及41项科学实验、67件实验装置，实验载荷总重约5.2吨。本次任务紧随天舟九号5月7日受控再入大气层之后展开，标志着空间站补给节奏进一步常态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Xinhua. (2026, May 11). China launches Tianzhou-10 cargo spacecraft. Xinhua News Agency. https://english.news.cn/20260511/ca2cd013319946fea90e7aa7eb969d8a/c.html</w:t>
      </w:r>
      <w:r>
        <w:t xml:space="preserve"> </w:t>
      </w:r>
      <w:r>
        <w:t xml:space="preserve">[13] Xinhua. (2026, May 11). Tianzhou-10 docks with China’s space station. Xinhua News Agency. https://english.news.cn/20260511/efbe406d2499406c850c4d2b2c6e630d/c.html</w:t>
      </w:r>
      <w:r>
        <w:t xml:space="preserve"> </w:t>
      </w:r>
      <w:r>
        <w:t xml:space="preserve">[14] CGTN. (2026, May 11). China launches Tianzhou-10 cargo spacecraft. CGTN. https://news.cgtn.com/news/2026-05-11/China-launches-Tianzhou-10-cargo-spacecraft-1N38tADW0rm/p.html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美丽中国建设百分制考核启动-不合格省级党政一把手将被约谈"/>
    <w:p>
      <w:pPr>
        <w:pStyle w:val="Heading3"/>
      </w:pPr>
      <w:r>
        <w:rPr>
          <w:rFonts w:hint="eastAsia"/>
        </w:rPr>
        <w:t xml:space="preserve">美丽中国建设百分制考核启动</w:t>
      </w:r>
      <w:r>
        <w:t xml:space="preserve"> </w:t>
      </w:r>
      <w:r>
        <w:rPr>
          <w:rFonts w:hint="eastAsia"/>
        </w:rPr>
        <w:t xml:space="preserve">不合格省级党政「一把手」将被约谈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中央层面推出美丽中国建设成效百分制考核体系，按「优秀、良好、合格、不合格」四档评定。年度重点考核领域涵盖大气、水与海洋、土壤与生态、固体废物四大方面；关键任务包括绿色低碳转型、污染防治、生物多样性与生态系统稳定性、环境安全等，同时纳入责任落实、资金使用绩效和公众满意度等指标。考核结果不合格的省级党委「一把手」，「将被中央组织部约谈」，并接受问责调查。</w:t>
      </w:r>
    </w:p>
    <w:p>
      <w:pPr>
        <w:pStyle w:val="BodyText"/>
      </w:pPr>
      <w:r>
        <w:rPr>
          <w:rFonts w:hint="eastAsia"/>
        </w:rPr>
        <w:t xml:space="preserve">与考核体系同步推进的是中央生态环境保护督察。第三轮督察组于5月11日进驻辽宁、吉林、黑龙江三省及另外四个地区，为期一个月。考核体系所对应的总体目标为：2027年主要污染物排放总量持续下降，2035年实现碳达峰并稳中有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China Daily. (2026, May 11). New 100-point assessment system rolled out for Beautiful China construction. China Daily USA. http://usa.chinadaily.com.cn/a/202605/11/WS6a01349ba310d6866eb47dbc.html</w:t>
      </w:r>
    </w:p>
    <w:p>
      <w:r>
        <w:pict>
          <v:rect style="width:0;height:1.5pt" o:hralign="center" o:hrstd="t" o:hr="t"/>
        </w:pict>
      </w:r>
    </w:p>
    <w:bookmarkEnd w:id="18"/>
    <w:bookmarkStart w:id="19" w:name="无人机助力甘肃生态修复-破解陡坡造林难题"/>
    <w:p>
      <w:pPr>
        <w:pStyle w:val="Heading3"/>
      </w:pPr>
      <w:r>
        <w:rPr>
          <w:rFonts w:hint="eastAsia"/>
        </w:rPr>
        <w:t xml:space="preserve">无人机助力甘肃生态修复</w:t>
      </w:r>
      <w:r>
        <w:t xml:space="preserve"> </w:t>
      </w:r>
      <w:r>
        <w:rPr>
          <w:rFonts w:hint="eastAsia"/>
        </w:rPr>
        <w:t xml:space="preserve">破解陡坡造林难题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新华社5月11日报道，植保无人机已在甘肃多地用于陡峭荒坡的苗木运输与生态修复，相较人工背运方式更为安全、高效，可显著提升作业速度与精度。甘肃是中国最为干旱、生态最为脆弱的省份之一，西北腹地长期受地形条件制约，传统造林手段难以覆盖。无人机的规模化部署提高了苗木运输精准度与成活率，并直接服务于美丽中国2035年建设目标及国家「双碳」战略要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Xinhua. (2026, May 11). Drones aid ecological restoration on Gansu’s barren slopes. Xinhua News Agency. https://english.news.cn/20260511/bfd125f69ea64557b54ba4f9308d694e/c.html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2026-05-11T08:25:31Z</dcterms:created>
  <dcterms:modified xsi:type="dcterms:W3CDTF">2026-05-11T08:25:31Z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