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日本每日热点新闻-2026年7月2日"/>
    <w:p>
      <w:pPr>
        <w:pStyle w:val="Heading1"/>
      </w:pPr>
      <w:r>
        <w:rPr>
          <w:rFonts w:hint="eastAsia"/>
        </w:rPr>
        <w:t xml:space="preserve">日本每日热点新闻</w:t>
      </w:r>
      <w:r>
        <w:t xml:space="preserve"> — </w:t>
      </w:r>
      <w:r>
        <w:rPr>
          <w:rFonts w:hint="eastAsia"/>
        </w:rPr>
        <w:t xml:space="preserve">2026年7月2日</w:t>
      </w:r>
    </w:p>
    <w:bookmarkStart w:id="12" w:name="一经济与市场"/>
    <w:p>
      <w:pPr>
        <w:pStyle w:val="Heading2"/>
      </w:pPr>
      <w:r>
        <w:rPr>
          <w:rFonts w:hint="eastAsia"/>
        </w:rPr>
        <w:t xml:space="preserve">一、经济与市场</w:t>
      </w:r>
    </w:p>
    <w:bookmarkStart w:id="9" w:name="日元贬值压垮小型进口商上半年破产企业创2022年以来新高"/>
    <w:p>
      <w:pPr>
        <w:pStyle w:val="Heading3"/>
      </w:pPr>
      <w:r>
        <w:rPr>
          <w:rFonts w:hint="eastAsia"/>
        </w:rPr>
        <w:t xml:space="preserve">日元贬值压垮小型进口商，上半年破产企业创2022年以来新高</w:t>
      </w:r>
    </w:p>
    <w:p>
      <w:pPr>
        <w:pStyle w:val="FirstParagraph"/>
      </w:pPr>
      <w:r>
        <w:rPr>
          <w:rFonts w:hint="eastAsia"/>
        </w:rPr>
        <w:t xml:space="preserve">日元的持续贬值正把一批体量弱小的进口企业推向破产。据东京商工调查（Tokyo</w:t>
      </w:r>
      <w:r>
        <w:t xml:space="preserve"> Shoko </w:t>
      </w:r>
      <w:r>
        <w:rPr>
          <w:rFonts w:hint="eastAsia"/>
        </w:rPr>
        <w:t xml:space="preserve">Research）统计，2026年1月至6月，因日元疲软直接导致破产的企业达45家，较上年同期激增32.3%，是该机构2022年开始追踪此类数据以来的上半年最高纪录。同期日元汇率跌至约1美元兑162.50日元，为1986年以来未曾见过的水平，近乎40年低点——进口成本随汇率飙升，而这些企业几乎没有能力把成本转嫁到售价上。</w:t>
      </w:r>
    </w:p>
    <w:p>
      <w:pPr>
        <w:pStyle w:val="BodyText"/>
      </w:pPr>
      <w:r>
        <w:rPr>
          <w:rFonts w:hint="eastAsia"/>
        </w:rPr>
        <w:t xml:space="preserve">从行业分布看，批发业受创最深，45家破产企业中有23家来自批发业，占比51.1%；零售商9家、制造商5家、服务业4家、运输业3家。值得注意的是，这批破产多集中在小微企业，因此负债总额反而同比骤降74.7%，仅为226.7亿日元。财务大臣片山皋月（Satsuki</w:t>
      </w:r>
      <w:r>
        <w:t xml:space="preserve"> </w:t>
      </w:r>
      <w:r>
        <w:rPr>
          <w:rFonts w:hint="eastAsia"/>
        </w:rPr>
        <w:t xml:space="preserve">Katayama）7月1日（周二）单独表态，称政府随时准备对过度的汇率波动采取“适当行动”。这并非空话——2026年4月下旬至5月上旬，日本曾动用创纪录的11.7万亿日元（约720亿美元）入市干预汇市。东京商工调查预计，在批发商、零售商及缺乏提价能力的制造商中，日元相关破产短期内仍将维持高位。</w:t>
      </w:r>
    </w:p>
    <w:p>
      <w:pPr>
        <w:pStyle w:val="BodyText"/>
      </w:pPr>
      <w:r>
        <w:rPr>
          <w:b/>
          <w:bCs/>
        </w:rPr>
        <w:t xml:space="preserve">References</w:t>
      </w:r>
      <w:r>
        <w:t xml:space="preserve"> </w:t>
      </w:r>
      <w:r>
        <w:t xml:space="preserve">[1] Japan Times. (2026, July 2). Japan first-half bankruptcies up as weak yen batters small importers. The Japan Times. https://www.japantimes.co.jp/business/2026/07/02/economy/japan-bankruptcies-up-weak-yen/</w:t>
      </w:r>
      <w:r>
        <w:t xml:space="preserve"> </w:t>
      </w:r>
      <w:r>
        <w:t xml:space="preserve">[2] Nation Thailand. (2026, July 1). Weak yen pushes Japan first-half bankruptcies to highest since 2022. Nation Thailand. https://www.nationthailand.com/business/economy/40068150</w:t>
      </w:r>
      <w:r>
        <w:t xml:space="preserve"> </w:t>
      </w:r>
      <w:r>
        <w:t xml:space="preserve">[3] Bloomberg. (2026, July 1). Weak yen pushes first-half bankruptcies to highest since 2022. Bloomberg. https://www.bloomberg.com/news/articles/2026-07-01/weak-yen-pushes-first-half-bankruptcies-to-highest-since-2022</w:t>
      </w:r>
    </w:p>
    <w:p>
      <w:r>
        <w:pict>
          <v:rect style="width:0;height:1.5pt" o:hralign="center" o:hrstd="t" o:hr="t"/>
        </w:pict>
      </w:r>
    </w:p>
    <w:bookmarkEnd w:id="9"/>
    <w:bookmarkStart w:id="10" w:name="日元逼近40年低点交易员开始推演贬至200的极端情景"/>
    <w:p>
      <w:pPr>
        <w:pStyle w:val="Heading3"/>
      </w:pPr>
      <w:r>
        <w:rPr>
          <w:rFonts w:hint="eastAsia"/>
        </w:rPr>
        <w:t xml:space="preserve">日元逼近40年低点，交易员开始推演贬至200的极端情景</w:t>
      </w:r>
    </w:p>
    <w:p>
      <w:pPr>
        <w:pStyle w:val="FirstParagraph"/>
      </w:pPr>
      <w:r>
        <w:rPr>
          <w:rFonts w:hint="eastAsia"/>
        </w:rPr>
        <w:t xml:space="preserve">当日元在7月1日（周二）跌至1美元兑162.66日元、刷新1986年以来最弱纪录时，市场上开始流传一个曾经不可想象的数字：200。7月2日（周三）东京午盘，日元徘徊在162.50附近，一些交易员和投资者已把1美元兑200日元当作中期“尾部风险”来讨论。分析师普遍将162至163区间视为财务省可能再度出手干预的触发带，尤其考虑到美国独立日假期前后市场流动性趋薄，任何一波单边行情都更容易失控。</w:t>
      </w:r>
    </w:p>
    <w:p>
      <w:pPr>
        <w:pStyle w:val="BodyText"/>
      </w:pPr>
      <w:r>
        <w:rPr>
          <w:rFonts w:hint="eastAsia"/>
        </w:rPr>
        <w:t xml:space="preserve">日本财务省负责国际事务的副大臣三村淳（Atsushi</w:t>
      </w:r>
      <w:r>
        <w:t xml:space="preserve"> </w:t>
      </w:r>
      <w:r>
        <w:rPr>
          <w:rFonts w:hint="eastAsia"/>
        </w:rPr>
        <w:t xml:space="preserve">Mimura）表示，两个月前东京的干预“确实有意义”，并强调正与华盛顿方面保持密切沟通。回顾看，日本在4月下旬至5月上旬曾投入创纪录的11.7万亿日元干预汇市，日元一度回升至155附近，但即便6月16日日本银行加息，涨幅仍被逐步吞没。资本经济学（Capital</w:t>
      </w:r>
      <w:r>
        <w:t xml:space="preserve"> </w:t>
      </w:r>
      <w:r>
        <w:rPr>
          <w:rFonts w:hint="eastAsia"/>
        </w:rPr>
        <w:t xml:space="preserve">Economics）的经济学家因此警告，只要日本与美国之间的结构性利差不变，官方买入日元大概率只是“一个减速带”，难以扭转趋势。</w:t>
      </w:r>
    </w:p>
    <w:p>
      <w:pPr>
        <w:pStyle w:val="BodyText"/>
      </w:pPr>
      <w:r>
        <w:rPr>
          <w:b/>
          <w:bCs/>
        </w:rPr>
        <w:t xml:space="preserve">References</w:t>
      </w:r>
      <w:r>
        <w:t xml:space="preserve"> </w:t>
      </w:r>
      <w:r>
        <w:t xml:space="preserve">[4] Japan Times. (2026, July 2). Traders plot worst-case scenario as yen slides. The Japan Times. https://www.japantimes.co.jp/business/2026/07/02/markets/traders-yen-worst-case-scenario/</w:t>
      </w:r>
      <w:r>
        <w:t xml:space="preserve"> </w:t>
      </w:r>
      <w:r>
        <w:t xml:space="preserve">[5] Bloomberg. (2026, July 1). Traders plot worst-case scenario for yen if currency crisis hits. Bloomberg. https://www.bloomberg.com/news/articles/2026-07-01/traders-plot-worst-case-scenario-for-yen-if-currency-crisis-hits</w:t>
      </w:r>
      <w:r>
        <w:t xml:space="preserve"> </w:t>
      </w:r>
      <w:r>
        <w:t xml:space="preserve">[6] CNBC. (2026, June 30). Japanese yen sinks to 40-year low, keeping intervention risks in focus. CNBC. https://www.cnbc.com/2026/06/30/japan-yen-falls-lowest-level-since-1986-dollar-intervention-risk.html</w:t>
      </w:r>
    </w:p>
    <w:p>
      <w:r>
        <w:pict>
          <v:rect style="width:0;height:1.5pt" o:hralign="center" o:hrstd="t" o:hr="t"/>
        </w:pict>
      </w:r>
    </w:p>
    <w:bookmarkEnd w:id="10"/>
    <w:bookmarkStart w:id="11" w:name="日本银行发布6月货币基础数据缩表与加息路径同步推进"/>
    <w:p>
      <w:pPr>
        <w:pStyle w:val="Heading3"/>
      </w:pPr>
      <w:r>
        <w:rPr>
          <w:rFonts w:hint="eastAsia"/>
        </w:rPr>
        <w:t xml:space="preserve">日本银行发布6月货币基础数据，缩表与加息路径同步推进</w:t>
      </w:r>
    </w:p>
    <w:p>
      <w:pPr>
        <w:pStyle w:val="FirstParagraph"/>
      </w:pPr>
      <w:r>
        <w:rPr>
          <w:rFonts w:hint="eastAsia"/>
        </w:rPr>
        <w:t xml:space="preserve">7月2日，日本银行（BoJ）公布了2026年6月的货币基础统计，同日还发布了截至6月30日的央行账目、央行持有的日本国债、买入的短期国库券以及6月末接受的抵押品数据。数据显示日本货币基础延续收缩：2026年2月为5,898,890亿日元，低于1月的5,982,092亿日元，反映出央行自2024年年中启动量化紧缩（QT）以来逐步削减债券购买的进程。</w:t>
      </w:r>
    </w:p>
    <w:p>
      <w:pPr>
        <w:pStyle w:val="BodyText"/>
      </w:pPr>
      <w:r>
        <w:rPr>
          <w:rFonts w:hint="eastAsia"/>
        </w:rPr>
        <w:t xml:space="preserve">这套统计的背景是日本货币政策的持续正常化。6月16日，日本银行将基准政策利率上调至1.00%，为1995年以来最高，并暗示未来仍有进一步加息空间。行长植田和男（Kazuo</w:t>
      </w:r>
      <w:r>
        <w:t xml:space="preserve"> </w:t>
      </w:r>
      <w:r>
        <w:rPr>
          <w:rFonts w:hint="eastAsia"/>
        </w:rPr>
        <w:t xml:space="preserve">Ueda）重申，若经济活动、通胀与金融状况符合预测，央行随时准备继续加息。下一次货币政策会议定于7月31日。在日元逼近40年低点、市场屡屡试探财务省“红线”的当下，日本银行的利率与缩表节奏，正与汇市干预一同成为衡量东京政策决心的关键坐标。</w:t>
      </w:r>
    </w:p>
    <w:p>
      <w:pPr>
        <w:pStyle w:val="BodyText"/>
      </w:pPr>
      <w:r>
        <w:rPr>
          <w:b/>
          <w:bCs/>
        </w:rPr>
        <w:t xml:space="preserve">References</w:t>
      </w:r>
      <w:r>
        <w:t xml:space="preserve"> </w:t>
      </w:r>
      <w:r>
        <w:t xml:space="preserve">[7] Bank of Japan. (2026, July 2). Monetary Base. Bank of Japan. https://www.boj.or.jp/en/statistics/boj/other/mb/index.htm</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高市早苗新德里会晤莫迪召开第16届年度峰会150家日企承诺125亿美元投资"/>
    <w:p>
      <w:pPr>
        <w:pStyle w:val="Heading3"/>
      </w:pPr>
      <w:r>
        <w:rPr>
          <w:rFonts w:hint="eastAsia"/>
        </w:rPr>
        <w:t xml:space="preserve">高市早苗新德里会晤莫迪召开第16届年度峰会，150家日企承诺125亿美元投资</w:t>
      </w:r>
    </w:p>
    <w:p>
      <w:pPr>
        <w:pStyle w:val="FirstParagraph"/>
      </w:pPr>
      <w:r>
        <w:rPr>
          <w:rFonts w:hint="eastAsia"/>
        </w:rPr>
        <w:t xml:space="preserve">日本首相高市早苗7月1日抵达新德里，7月2日与印度总理莫迪（Narendra</w:t>
      </w:r>
      <w:r>
        <w:t xml:space="preserve"> </w:t>
      </w:r>
      <w:r>
        <w:rPr>
          <w:rFonts w:hint="eastAsia"/>
        </w:rPr>
        <w:t xml:space="preserve">Modi）举行第16届印日年度峰会会谈——这是她自2025年10月上任以来对印度的首次正式双边访问。随行的是一支高规格商界代表团：在同期举行的印日经济论坛上，超过150家日本企业通过约120项合作协议，承诺对印投资约125亿美元（2万亿日元），涵盖汽车、半导体、铁路、能源等多个领域。</w:t>
      </w:r>
    </w:p>
    <w:p>
      <w:pPr>
        <w:pStyle w:val="BodyText"/>
      </w:pPr>
      <w:r>
        <w:rPr>
          <w:rFonts w:hint="eastAsia"/>
        </w:rPr>
        <w:t xml:space="preserve">具体项目包括富士胶片（Fujifilm）在古吉拉特邦多莱拉特别投资区建设半导体材料工厂、铃木（Suzuki）的沼气设施、多家AI初创合资企业，以及对JR东日本E10系新干线列车对印开发的支持。这笔125亿美元与更宏大的目标相衔接——未来十年日本对印私人投资达10万亿日元。会谈议题围绕海上安全、防务技术合作、经济安全，以及半导体和关键矿产的供应链韧性，还包括连接孟加拉湾与印度东北部的“产业价值链”构想。双方同意在2026年底前召开日印外长防长“2+2”会议。官房副长官表示：“通过政府与民间携手，我们旨在拓宽日印合作的范围，实现强劲的经济。”高市早苗则称，讨论聚焦于“包括经济安全与能源安全在内的紧迫问题”。</w:t>
      </w:r>
    </w:p>
    <w:p>
      <w:pPr>
        <w:pStyle w:val="BodyText"/>
      </w:pPr>
      <w:r>
        <w:rPr>
          <w:b/>
          <w:bCs/>
        </w:rPr>
        <w:t xml:space="preserve">References</w:t>
      </w:r>
      <w:r>
        <w:t xml:space="preserve"> </w:t>
      </w:r>
      <w:r>
        <w:t xml:space="preserve">[8] Organiser. (2026, July 2). India-Japan Annual Summit: 150 firms commit $12.5bn investment. Organiser. https://organiser.org/2026/07/02/360644/world/india-japan-annual-summit-150-firms-commit-12-5bn-investment-maritime-security-economy-tech-ties-on-the-agenda/</w:t>
      </w:r>
      <w:r>
        <w:t xml:space="preserve"> </w:t>
      </w:r>
      <w:r>
        <w:t xml:space="preserve">[9] Bloomberg. (2026, July 2). Japan’s Takaichi to meet Modi on first official India visit. Bloomberg. https://www.bloomberg.com/news/articles/2026-07-02/japan-s-takaichi-to-meet-modi-on-first-official-india-visit</w:t>
      </w:r>
      <w:r>
        <w:t xml:space="preserve"> </w:t>
      </w:r>
      <w:r>
        <w:t xml:space="preserve">[10] Ministry of Foreign Affairs of Japan. (2026, July 2). Japan-India Summit Meeting. MOFA. https://www.mofa.go.jp/s_sa/sw/in/pageite_000001_01705.html</w:t>
      </w:r>
      <w:r>
        <w:t xml:space="preserve"> </w:t>
      </w:r>
      <w:r>
        <w:t xml:space="preserve">[11] ANI News. (2026, July 2). Japan-India Annual Summit: 150 firms back $12.5 bn leap to fortify security ties. ANI News. https://aninews.in/news/world/asia/japan-india-annual-summit-150-firms-back-125-bn-leap-to-fortify-security-ties20260702101023/</w:t>
      </w:r>
      <w:r>
        <w:t xml:space="preserve"> </w:t>
      </w:r>
      <w:r>
        <w:t xml:space="preserve">[12] Eurasia Review. (2026, July 2). Modi-Takaichi summit deepens India-Japan ties amid evolving Indo-Pacific dynamics. Eurasia Review. https://www.eurasiareview.com/02072026-modi-takaichi-summit-deepens-india-japan-ties-amid-evolving-indo-pacific-dynamics-analysis/</w:t>
      </w:r>
    </w:p>
    <w:p>
      <w:r>
        <w:pict>
          <v:rect style="width:0;height:1.5pt" o:hralign="center" o:hrstd="t" o:hr="t"/>
        </w:pict>
      </w:r>
    </w:p>
    <w:bookmarkEnd w:id="13"/>
    <w:bookmarkStart w:id="14" w:name="印度防务智库负责人盛赞日本放开武器出口呼吁两国联合建造军舰"/>
    <w:p>
      <w:pPr>
        <w:pStyle w:val="Heading3"/>
      </w:pPr>
      <w:r>
        <w:rPr>
          <w:rFonts w:hint="eastAsia"/>
        </w:rPr>
        <w:t xml:space="preserve">印度防务智库负责人盛赞日本放开武器出口，呼吁两国联合建造军舰</w:t>
      </w:r>
    </w:p>
    <w:p>
      <w:pPr>
        <w:pStyle w:val="FirstParagraph"/>
      </w:pPr>
      <w:r>
        <w:rPr>
          <w:rFonts w:hint="eastAsia"/>
        </w:rPr>
        <w:t xml:space="preserve">在高市早苗与莫迪峰会的背景下，印度知名防务智库负责人向日本抛出了一个颇具分量的期待：两国联合建造军舰。曼诺哈尔·帕里卡防务研究与分析所（IDSA）所长、曾任印度驻日大使（2015—2018年）的苏詹·奇诺伊（Sujan</w:t>
      </w:r>
      <w:r>
        <w:t xml:space="preserve"> </w:t>
      </w:r>
      <w:r>
        <w:rPr>
          <w:rFonts w:hint="eastAsia"/>
        </w:rPr>
        <w:t xml:space="preserve">Chinoy）称赞日本解除历史性武器出口禁令的决定，并表达了对“联合建造军舰及推进防务装备合作”的期望。</w:t>
      </w:r>
    </w:p>
    <w:p>
      <w:pPr>
        <w:pStyle w:val="BodyText"/>
      </w:pPr>
      <w:r>
        <w:rPr>
          <w:rFonts w:hint="eastAsia"/>
        </w:rPr>
        <w:t xml:space="preserve">日本在高市早苗（2025年10月上任）领导下于2026年4月修订作战指南，允许向已签署《防务装备与技术转让协定》（DETT）的17个国家出口致命性装备，印度即在其中。日本已向菲律宾提议提供退役的阿武隈级驱逐舰，并计划向澳大利亚出口升级版海上自卫队最上级护卫舰。印日两国已建立起《相互提供物资与劳务协定》（ACSA，后勤）、《军事情报保护协定》（GSOMIA，情报安全）与DETT（装备转让）的合作框架，并开展JIMEX、Dharma</w:t>
      </w:r>
      <w:r>
        <w:t xml:space="preserve"> </w:t>
      </w:r>
      <w:r>
        <w:rPr>
          <w:rFonts w:hint="eastAsia"/>
        </w:rPr>
        <w:t xml:space="preserve">Guardian等联合演习。第16届峰会的联合声明也确认了日本4月对防务装备转让指南的更新。奇诺伊的呼吁，正是要把这套制度红利真正转化为舰艇产线上的合作。</w:t>
      </w:r>
    </w:p>
    <w:p>
      <w:pPr>
        <w:pStyle w:val="BodyText"/>
      </w:pPr>
      <w:r>
        <w:rPr>
          <w:b/>
          <w:bCs/>
        </w:rPr>
        <w:t xml:space="preserve">References</w:t>
      </w:r>
      <w:r>
        <w:t xml:space="preserve"> </w:t>
      </w:r>
      <w:r>
        <w:t xml:space="preserve">[13] Japan Times. (2026, July 2). India, Japan look to deepen defense cooperation. The Japan Times. https://www.japantimes.co.jp/news/2026/07/02/japan/politics/india-japan-defense-cooperation/</w:t>
      </w:r>
      <w:r>
        <w:t xml:space="preserve"> </w:t>
      </w:r>
      <w:r>
        <w:t xml:space="preserve">[14] The Diplomat. (2026, April). Can Japan finally unlock defense technology cooperation with India? The Diplomat. https://thediplomat.com/2026/04/can-japan-finally-unlock-defense-technology-cooperation-with-india/</w:t>
      </w:r>
    </w:p>
    <w:p>
      <w:r>
        <w:pict>
          <v:rect style="width:0;height:1.5pt" o:hralign="center" o:hrstd="t" o:hr="t"/>
        </w:pict>
      </w:r>
    </w:p>
    <w:bookmarkEnd w:id="14"/>
    <w:bookmarkStart w:id="15" w:name="参政党转向配合执政自民党为2027年地方选举铺路"/>
    <w:p>
      <w:pPr>
        <w:pStyle w:val="Heading3"/>
      </w:pPr>
      <w:r>
        <w:rPr>
          <w:rFonts w:hint="eastAsia"/>
        </w:rPr>
        <w:t xml:space="preserve">参政党转向配合执政自民党，为2027年地方选举铺路</w:t>
      </w:r>
    </w:p>
    <w:p>
      <w:pPr>
        <w:pStyle w:val="FirstParagraph"/>
      </w:pPr>
      <w:r>
        <w:rPr>
          <w:rFonts w:hint="eastAsia"/>
        </w:rPr>
        <w:t xml:space="preserve">标榜“日本第一”、主张限制移民与外国游客的极右翼参政党（Sanseito），近来对高市早苗领导的执政自民党（LDP）转为更合作的姿态，被认为是在为2027年春季的统一地方选举提前布局。参政党在2025年7月的参议院选举中异军突起，议席由1席增至14席，此后一度与自民党交恶——党首神谷宗币（Sohei</w:t>
      </w:r>
      <w:r>
        <w:t xml:space="preserve"> </w:t>
      </w:r>
      <w:r>
        <w:rPr>
          <w:rFonts w:hint="eastAsia"/>
        </w:rPr>
        <w:t xml:space="preserve">Kamiya）曾表示自民党的“政策重合度正在下降”，并反对2026财年预算。</w:t>
      </w:r>
    </w:p>
    <w:p>
      <w:pPr>
        <w:pStyle w:val="BodyText"/>
      </w:pPr>
      <w:r>
        <w:rPr>
          <w:rFonts w:hint="eastAsia"/>
        </w:rPr>
        <w:t xml:space="preserve">转折发生在2026年6月：参政党与自民党、日本维新会及国民民主党（DPP）联手，于6月16日向国会提交一项法案，拟对亵渎日本国旗的行为处以刑事处罚——此前自民党接受了参政党的要求，将惩处范围扩大至在街头演说中挥舞被打上十字标记的日本国旗的个人。一位自民党人士评价：“或许他们已经意识到，参政党在被召唤时会配合。”当前国会会期将于2026年7月17日结束，高市政府正推动两项争议法案：一是把众议院议席从465席削减至420席（取消45个比例代表席位），二是设立“副首都”概念。参政党的立场转变，为这些法案的通过增添了变数。</w:t>
      </w:r>
    </w:p>
    <w:p>
      <w:pPr>
        <w:pStyle w:val="BodyText"/>
      </w:pPr>
      <w:r>
        <w:rPr>
          <w:b/>
          <w:bCs/>
        </w:rPr>
        <w:t xml:space="preserve">References</w:t>
      </w:r>
      <w:r>
        <w:t xml:space="preserve"> </w:t>
      </w:r>
      <w:r>
        <w:t xml:space="preserve">[15] Japan Today. (2026, July 2).</w:t>
      </w:r>
      <w:r>
        <w:t xml:space="preserve"> </w:t>
      </w:r>
      <w:r>
        <w:t xml:space="preserve">‘Japanese first’</w:t>
      </w:r>
      <w:r>
        <w:t xml:space="preserve"> </w:t>
      </w:r>
      <w:r>
        <w:t xml:space="preserve">party cozies up to ruling LDP in bid for policy wins. Japan Today. https://japantoday.com/category/politics/japanese-first-party-cozies-up-to-ruling-ldp-in-bid-for-policy-wins</w:t>
      </w:r>
      <w:r>
        <w:t xml:space="preserve"> </w:t>
      </w:r>
      <w:r>
        <w:t xml:space="preserve">[16] Japan Times. (2026, June 30). LDP’s flag desecration bill clears Lower House. The Japan Times. https://www.japantimes.co.jp/news/2026/06/30/japan/politics/japan-lower-house-national-flag-bill-clear/</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亚洲芯片股暴跌日经225指数重挫2.5至68733点"/>
    <w:p>
      <w:pPr>
        <w:pStyle w:val="Heading3"/>
      </w:pPr>
      <w:r>
        <w:rPr>
          <w:rFonts w:hint="eastAsia"/>
        </w:rPr>
        <w:t xml:space="preserve">亚洲芯片股暴跌，日经225指数重挫2.5%至68,733点</w:t>
      </w:r>
    </w:p>
    <w:p>
      <w:pPr>
        <w:pStyle w:val="FirstParagraph"/>
      </w:pPr>
      <w:r>
        <w:rPr>
          <w:rFonts w:hint="eastAsia"/>
        </w:rPr>
        <w:t xml:space="preserve">对人工智能需求增速放缓的担忧，7月2日（周四）在亚洲市场引发一轮抛售。东京日经225指数下跌2.5%，收于68,733.15点，终结三连涨，紧随以科技股领跌的美国市场，投资者对AI涨势的可持续性产生怀疑。跌势在半导体产业链尤为惨烈：芯片设备制造商东京威力科创（Tokyo</w:t>
      </w:r>
      <w:r>
        <w:t xml:space="preserve"> </w:t>
      </w:r>
      <w:r>
        <w:rPr>
          <w:rFonts w:hint="eastAsia"/>
        </w:rPr>
        <w:t xml:space="preserve">Electron）盘中一度跌7.4%，铠侠控股（Kioxia</w:t>
      </w:r>
      <w:r>
        <w:t xml:space="preserve"> </w:t>
      </w:r>
      <w:r>
        <w:rPr>
          <w:rFonts w:hint="eastAsia"/>
        </w:rPr>
        <w:t xml:space="preserve">Holdings）暴跌11.4%，太阳诱电（Taiyo</w:t>
      </w:r>
      <w:r>
        <w:t xml:space="preserve"> </w:t>
      </w:r>
      <w:r>
        <w:rPr>
          <w:rFonts w:hint="eastAsia"/>
        </w:rPr>
        <w:t xml:space="preserve">Yuden）跌4.3%，爱德万测试（Advantest）跌6.7%，藤仓（Fujikura）跌6.6%。</w:t>
      </w:r>
    </w:p>
    <w:p>
      <w:pPr>
        <w:pStyle w:val="BodyText"/>
      </w:pPr>
      <w:r>
        <w:rPr>
          <w:rFonts w:hint="eastAsia"/>
        </w:rPr>
        <w:t xml:space="preserve">不过盘面出现分化，资金明显向金融与汽车板块避险：三菱UFJ涨1.9%、瑞穗金融涨2.4%、丰田汽车涨3.6%。区域内韩国综合指数（Kospi）重挫7.9%至7,648.09点，SK海力士暴跌14.6%、三星电子跌9.1%；台湾台积电跌1.6%；上海综合指数跌1.6%至4,046.76点，香港恒生指数则微涨0.7%。触发这轮抛售的是前一交易日的华尔街——标普500指数跌0.2%，美光科技暴跌10.6%，英特尔跌9%。资本经济学（Capital</w:t>
      </w:r>
      <w:r>
        <w:t xml:space="preserve"> </w:t>
      </w:r>
      <w:r>
        <w:rPr>
          <w:rFonts w:hint="eastAsia"/>
        </w:rPr>
        <w:t xml:space="preserve">Economics）的经济学家点破了市场的心结：“AI需求可能继续增长，但速度会比预期更慢。”</w:t>
      </w:r>
    </w:p>
    <w:p>
      <w:pPr>
        <w:pStyle w:val="BodyText"/>
      </w:pPr>
      <w:r>
        <w:rPr>
          <w:b/>
          <w:bCs/>
        </w:rPr>
        <w:t xml:space="preserve">References</w:t>
      </w:r>
      <w:r>
        <w:t xml:space="preserve"> </w:t>
      </w:r>
      <w:r>
        <w:t xml:space="preserve">[17] ABC News. (2026, July 2). Asian stocks decline on sell-off of chip shares. ABC News. https://abcnews.com/US/wireStory/asian-stocks-decline-sell-off-chip-shares-134399630</w:t>
      </w:r>
      <w:r>
        <w:t xml:space="preserve"> </w:t>
      </w:r>
      <w:r>
        <w:t xml:space="preserve">[18] ClickOnDetroit. (2026, July 2). Asian stocks mostly decline on a sell-off of chip shares. ClickOnDetroit. https://www.clickondetroit.com/business/2026/07/02/asian-stocks-mostly-decline-on-a-sell-off-of-chip-shares/</w:t>
      </w:r>
    </w:p>
    <w:p>
      <w:r>
        <w:pict>
          <v:rect style="width:0;height:1.5pt" o:hralign="center" o:hrstd="t" o:hr="t"/>
        </w:pict>
      </w:r>
    </w:p>
    <w:bookmarkEnd w:id="17"/>
    <w:bookmarkStart w:id="18" w:name="X119fe1ec8ac2220f0539bbed4f275bd4bd05a4b"/>
    <w:p>
      <w:pPr>
        <w:pStyle w:val="Heading3"/>
      </w:pPr>
      <w:r>
        <w:rPr>
          <w:rFonts w:hint="eastAsia"/>
        </w:rPr>
        <w:t xml:space="preserve">日本政府批准3873亿日元开发主权AI模型，Noetra联盟目标2040年部署千万机器人</w:t>
      </w:r>
    </w:p>
    <w:p>
      <w:pPr>
        <w:pStyle w:val="FirstParagraph"/>
      </w:pPr>
      <w:r>
        <w:rPr>
          <w:rFonts w:hint="eastAsia"/>
        </w:rPr>
        <w:t xml:space="preserve">面对严峻的人口萎缩，日本决定用“主权AI”与机器人来补上劳动力缺口。经济产业省（METI）已批准3873亿日元的开发资金，支持由软银（SoftBank）与索尼（Sony）牵头的联盟Noetra，开发一款可同时读取语言、图像、视频与传感器数据的多模态基础大模型。视成果而定，政府未来五年最多可再提供1万亿日元（约61亿美元）。参与Noetra投资的企业预计将增至44家，覆盖汽车、电子、制造、金融、物流等行业。</w:t>
      </w:r>
    </w:p>
    <w:p>
      <w:pPr>
        <w:pStyle w:val="BodyText"/>
      </w:pPr>
      <w:r>
        <w:rPr>
          <w:rFonts w:hint="eastAsia"/>
        </w:rPr>
        <w:t xml:space="preserve">产业相赤泽亮正（Ryosei</w:t>
      </w:r>
      <w:r>
        <w:t xml:space="preserve"> </w:t>
      </w:r>
      <w:r>
        <w:rPr>
          <w:rFonts w:hint="eastAsia"/>
        </w:rPr>
        <w:t xml:space="preserve">Akazawa）表示，该战略的目标是到2040年“部署约1000万台机器人”，铺开至餐饮、食品制造、医疗等18个领域，重点押注“物理AI”。这背后是日本冰冷的人口曲线：预计从当前的1.2298亿人降至2050年的约8700万人。METI希望到2040年，日本能拿下全球AI机器人市场30%以上的份额。这一AI计划是日本6月下旬公布的14年增长战略的一部分，该战略瞄准17个战略领域、共计370万亿日元（约2.3万亿美元）的政府与民间投资。赤泽亮正还承诺，将“在总计18个领域大力推动社会应用落地”。</w:t>
      </w:r>
    </w:p>
    <w:p>
      <w:pPr>
        <w:pStyle w:val="BodyText"/>
      </w:pPr>
      <w:r>
        <w:rPr>
          <w:b/>
          <w:bCs/>
        </w:rPr>
        <w:t xml:space="preserve">References</w:t>
      </w:r>
      <w:r>
        <w:t xml:space="preserve"> </w:t>
      </w:r>
      <w:r>
        <w:t xml:space="preserve">[19] The Star. (2026, July 2). Japan plans sovereign AI model, 10 million AI robots. The Star. https://www.thestar.com.my/tech/tech-news/2026/07/02/japan-plans-sovereign-ai-model-10-million-ai-robots</w:t>
      </w:r>
      <w:r>
        <w:t xml:space="preserve"> </w:t>
      </w:r>
      <w:r>
        <w:t xml:space="preserve">[20] Manila Times. (2026, July 2). Japan plans sovereign AI model, 10M AI robots. The Manila Times. https://www.manilatimes.net/2026/07/02/world/asia-oceania/japan-plans-sovereign-ai-model-10m-ai-robots/2376839</w:t>
      </w:r>
      <w:r>
        <w:t xml:space="preserve"> </w:t>
      </w:r>
      <w:r>
        <w:t xml:space="preserve">[21] Japan Times. (2026, July 1). Japan plans sovereign AI model and 10 million AI robots. The Japan Times. https://www.japantimes.co.jp/news/2026/07/01/japan/japan-ai-plans/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中部电力被疑掩盖浜冈核电站地震数据造假"/>
    <w:p>
      <w:pPr>
        <w:pStyle w:val="Heading3"/>
      </w:pPr>
      <w:r>
        <w:rPr>
          <w:rFonts w:hint="eastAsia"/>
        </w:rPr>
        <w:t xml:space="preserve">中部电力被疑掩盖浜冈核电站地震数据造假</w:t>
      </w:r>
    </w:p>
    <w:p>
      <w:pPr>
        <w:pStyle w:val="FirstParagraph"/>
      </w:pPr>
      <w:r>
        <w:rPr>
          <w:rFonts w:hint="eastAsia"/>
        </w:rPr>
        <w:t xml:space="preserve">日本原子能规制委员会（NRA）7月2日披露，浜冈核电站的运营方中部电力公司（Chubu</w:t>
      </w:r>
      <w:r>
        <w:t xml:space="preserve"> Electric Power </w:t>
      </w:r>
      <w:r>
        <w:rPr>
          <w:rFonts w:hint="eastAsia"/>
        </w:rPr>
        <w:t xml:space="preserve">Co.）在监管调查地震风险数据造假期间，竟又对数据进行了覆写。NRA委员长山中伸介（Shinsuke</w:t>
      </w:r>
      <w:r>
        <w:t xml:space="preserve"> </w:t>
      </w:r>
      <w:r>
        <w:rPr>
          <w:rFonts w:hint="eastAsia"/>
        </w:rPr>
        <w:t xml:space="preserve">Yamanaka）在记者会上直言：“我们怀疑存在掩盖行为”，并称“我感觉存在恶意”。这座核电站位于静冈县。</w:t>
      </w:r>
    </w:p>
    <w:p>
      <w:pPr>
        <w:pStyle w:val="BodyText"/>
      </w:pPr>
      <w:r>
        <w:rPr>
          <w:rFonts w:hint="eastAsia"/>
        </w:rPr>
        <w:t xml:space="preserve">原始造假早在2025年5月就引起监管关注：中部电力曾告诉NRA，它随机采集了20个地震波数据点，并从中挑选接近平均值的数据提交安全审查；但实际上，公司要求承包商从超过1000个数据点中挑出对己有利的数据，某些情况下的“择优”甚至涉及近30000个数据点。压低最大地震动上限，可减少抗震加固成本、缩短重启施工工期。据NRA秘书处，中部电力在2025年5月听证会启动后，还追溯性地重新采集并改写数据，波及受调查的225组数据中的69组。NRA将调查高管是否亲自涉入，并计划“最快今夏”决定监管应对。浜冈核电站3号、4号机组的安全审查，已因最初的数据造假于2026年1月中止。</w:t>
      </w:r>
    </w:p>
    <w:p>
      <w:pPr>
        <w:pStyle w:val="BodyText"/>
      </w:pPr>
      <w:r>
        <w:rPr>
          <w:b/>
          <w:bCs/>
        </w:rPr>
        <w:t xml:space="preserve">References</w:t>
      </w:r>
      <w:r>
        <w:t xml:space="preserve"> </w:t>
      </w:r>
      <w:r>
        <w:t xml:space="preserve">[22] Japan Times. (2026, July 2). Chubu Electric suspected of nuclear plant data fraud cover-up. The Japan Times. https://www.japantimes.co.jp/news/2026/07/02/japan/chubu-electric-data-fraud-continue/</w:t>
      </w:r>
      <w:r>
        <w:t xml:space="preserve"> </w:t>
      </w:r>
      <w:r>
        <w:t xml:space="preserve">[23] Japan Energy Hub. (2026). Hamaoka safety review halted after improper data. Japan Energy Hub. https://japanenergyhub.com/news/hamaoka-safety-review-improper-data/</w:t>
      </w:r>
      <w:r>
        <w:t xml:space="preserve"> </w:t>
      </w:r>
      <w:r>
        <w:t xml:space="preserve">[24] Japan Today. (2026). Watchdog halts a Japanese nuclear plant’s safety review after seismic data found to be fabricated. Japan Today. https://japantoday.com/category/national/watchdog-halts-a-japanese-nuclear-plant%27s-safety-review-after-seismic-data-found-to-be-fabricated</w:t>
      </w:r>
    </w:p>
    <w:p>
      <w:r>
        <w:pict>
          <v:rect style="width:0;height:1.5pt" o:hralign="center" o:hrstd="t" o:hr="t"/>
        </w:pict>
      </w:r>
    </w:p>
    <w:bookmarkEnd w:id="20"/>
    <w:bookmarkStart w:id="21" w:name="兵库县警方逮捕九人破获以塞拉利昂为据点的电话诈骗团伙"/>
    <w:p>
      <w:pPr>
        <w:pStyle w:val="Heading3"/>
      </w:pPr>
      <w:r>
        <w:rPr>
          <w:rFonts w:hint="eastAsia"/>
        </w:rPr>
        <w:t xml:space="preserve">兵库县警方逮捕九人，破获以塞拉利昂为据点的电话诈骗团伙</w:t>
      </w:r>
    </w:p>
    <w:p>
      <w:pPr>
        <w:pStyle w:val="FirstParagraph"/>
      </w:pPr>
      <w:r>
        <w:rPr>
          <w:rFonts w:hint="eastAsia"/>
        </w:rPr>
        <w:t xml:space="preserve">日本的电话诈骗调查历来盯着东南亚，但这一次的据点出人意料。兵库县警方7月2日（周三）逮捕九名嫌疑人，怀疑他们参与一个以西非塞拉利昂为据点运作的电话诈骗团伙——对于日本所谓的“特殊诈骗”（tokushu</w:t>
      </w:r>
      <w:r>
        <w:t xml:space="preserve"> </w:t>
      </w:r>
      <w:r>
        <w:rPr>
          <w:rFonts w:hint="eastAsia"/>
        </w:rPr>
        <w:t xml:space="preserve">sagi）而言，这是一个罕见的新据点。九名嫌疑人年龄在50至79岁之间，均被认为担任“话务员”角色。</w:t>
      </w:r>
    </w:p>
    <w:p>
      <w:pPr>
        <w:pStyle w:val="BodyText"/>
      </w:pPr>
      <w:r>
        <w:rPr>
          <w:rFonts w:hint="eastAsia"/>
        </w:rPr>
        <w:t xml:space="preserve">据调查，嫌疑人于2025年6月给北海道札幌一名50多岁女性打电话，冒充大阪地方检察厅工作人员，谎称她的银行账户被用于特殊诈骗、资金需要接受“审查”，诱使她向指定账户汇出5500万日元。特殊诈骗每年给日本受害者造成数十亿日元损失，专门瞄准老年人与中年人。日本警察厅（NPA）数据显示，2023年全国特殊诈骗案约19,038起，造成452亿日元损失。据点从东南亚转向西非，意味着这类犯罪的跨境链条正在延伸出新的形态。</w:t>
      </w:r>
    </w:p>
    <w:p>
      <w:pPr>
        <w:pStyle w:val="BodyText"/>
      </w:pPr>
      <w:r>
        <w:rPr>
          <w:b/>
          <w:bCs/>
        </w:rPr>
        <w:t xml:space="preserve">References</w:t>
      </w:r>
      <w:r>
        <w:t xml:space="preserve"> </w:t>
      </w:r>
      <w:r>
        <w:t xml:space="preserve">[25] Japan Times. (2026, July 2). Nine arrested over Sierra Leone-based phone fraud. The Japan Times. https://www.japantimes.co.jp/news/2026/07/02/japan/crime-legal/nine-arrest-sierra-leone-fraud/</w:t>
      </w:r>
    </w:p>
    <w:p>
      <w:r>
        <w:pict>
          <v:rect style="width:0;height:1.5pt" o:hralign="center" o:hrstd="t" o:hr="t"/>
        </w:pict>
      </w:r>
    </w:p>
    <w:bookmarkEnd w:id="21"/>
    <w:bookmarkStart w:id="22" w:name="日本多地地方议会议场向居民开放用于自习与婚礼"/>
    <w:p>
      <w:pPr>
        <w:pStyle w:val="Heading3"/>
      </w:pPr>
      <w:r>
        <w:rPr>
          <w:rFonts w:hint="eastAsia"/>
        </w:rPr>
        <w:t xml:space="preserve">日本多地地方议会议场向居民开放，用于自习与婚礼</w:t>
      </w:r>
    </w:p>
    <w:p>
      <w:pPr>
        <w:pStyle w:val="FirstParagraph"/>
      </w:pPr>
      <w:r>
        <w:rPr>
          <w:rFonts w:hint="eastAsia"/>
        </w:rPr>
        <w:t xml:space="preserve">在不开会的时候，日本越来越多的地方议会正把议场腾出来给居民——从安静的自习空间到婚礼现场。这一做法背后，是对公众长期不了解地方议会的忧虑。2025年7月，冈山县真庭市议会率先在暑假期间把议场开放为初中、高中及大学生的自习室；神奈川县开成町议会则自2023年7月起就运营着类似的自习室项目。有的地方政府甚至在议场里举办婚礼，引来全国媒体关注。</w:t>
      </w:r>
    </w:p>
    <w:p>
      <w:pPr>
        <w:pStyle w:val="BodyText"/>
      </w:pPr>
      <w:r>
        <w:rPr>
          <w:rFonts w:hint="eastAsia"/>
        </w:rPr>
        <w:t xml:space="preserve">日本共有1,718个市町村议会，许多议场平日利用率不高、时常空置。地方政府希望借由这些接地气的安排，提高公众对议会职能的认知，鼓励市民参与地方政治。当“议会”这个略显疏远的概念，与一场婚礼或一段备考时光叠加在一起时，或许能让居民多一分对身边公共事务的关注。</w:t>
      </w:r>
    </w:p>
    <w:p>
      <w:pPr>
        <w:pStyle w:val="BodyText"/>
      </w:pPr>
      <w:r>
        <w:rPr>
          <w:b/>
          <w:bCs/>
        </w:rPr>
        <w:t xml:space="preserve">References</w:t>
      </w:r>
      <w:r>
        <w:t xml:space="preserve"> </w:t>
      </w:r>
      <w:r>
        <w:t xml:space="preserve">[26] Japan Times. (2026, July 2). Local assembly chambers open to residents for studying and weddings. The Japan Times. https://www.japantimes.co.jp/news/2026/07/02/japan/japan-local-assembly/</w:t>
      </w:r>
    </w:p>
    <w:p>
      <w:r>
        <w:pict>
          <v:rect style="width:0;height:1.5pt" o:hralign="center" o:hrstd="t" o:hr="t"/>
        </w:pict>
      </w:r>
    </w:p>
    <w:bookmarkEnd w:id="22"/>
    <w:bookmarkEnd w:id="23"/>
    <w:bookmarkStart w:id="24"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4"/>
    <w:bookmarkStart w:id="26" w:name="六其他重要事件"/>
    <w:p>
      <w:pPr>
        <w:pStyle w:val="Heading2"/>
      </w:pPr>
      <w:r>
        <w:rPr>
          <w:rFonts w:hint="eastAsia"/>
        </w:rPr>
        <w:t xml:space="preserve">六、其他重要事件</w:t>
      </w:r>
    </w:p>
    <w:bookmarkStart w:id="25" w:name="九州遭暴雨袭击气象厅警告山体滑坡与洪水风险两个台风逼近"/>
    <w:p>
      <w:pPr>
        <w:pStyle w:val="Heading3"/>
      </w:pPr>
      <w:r>
        <w:rPr>
          <w:rFonts w:hint="eastAsia"/>
        </w:rPr>
        <w:t xml:space="preserve">九州遭暴雨袭击，气象厅警告山体滑坡与洪水风险，两个台风逼近</w:t>
      </w:r>
    </w:p>
    <w:p>
      <w:pPr>
        <w:pStyle w:val="FirstParagraph"/>
      </w:pPr>
      <w:r>
        <w:rPr>
          <w:rFonts w:hint="eastAsia"/>
        </w:rPr>
        <w:t xml:space="preserve">7月2日凌晨，暴雨袭击日本西南部主岛九州，日本气象厅（JMA）在多个县发布高风险灾害警报。长崎县观测到每小时超过50毫米的极端强降雨，鹿儿岛县萨摩川内市截至上午8点30分录得70.5毫米降雨。气象厅警告，周四清晨起，福冈、佐贺、长崎、大分、熊本一带可能形成“线状降水带”，大幅抬高致命性山体滑坡、洪水与河流上涨的风险。预计截至周四清晨6点的24小时降雨量，北九州最高达200毫米，四国达250毫米。</w:t>
      </w:r>
    </w:p>
    <w:p>
      <w:pPr>
        <w:pStyle w:val="BodyText"/>
      </w:pPr>
      <w:r>
        <w:rPr>
          <w:rFonts w:hint="eastAsia"/>
        </w:rPr>
        <w:t xml:space="preserve">与此同时，两个台风正在逼近。台风Mekkhala周三向北移动、逼近冲绳县，预计周四至周六接近南西诸岛；另一个位于马里亚纳群岛附近偏东海域的台风也在向北移动。据报道，日本已在多个县发出大范围疏散指示。截至7月2日上午的通报尚无人员伤亡，最高风险区域已发布疏散劝告。气象厅强调：“致命性山体滑坡与洪水的风险正在迅速上升。”气象厅呼吁西日本与东日本居民保持警惕。</w:t>
      </w:r>
    </w:p>
    <w:p>
      <w:pPr>
        <w:pStyle w:val="BodyText"/>
      </w:pPr>
      <w:r>
        <w:rPr>
          <w:b/>
          <w:bCs/>
        </w:rPr>
        <w:t xml:space="preserve">References</w:t>
      </w:r>
      <w:r>
        <w:t xml:space="preserve"> </w:t>
      </w:r>
      <w:r>
        <w:t xml:space="preserve">[27] Japan Today. (2026, July 2). Heavy rain lashes Japan’s Kyushu; weather agency warns of disasters. Japan Today. https://japantoday.com/category/national/update1-heavy-rain-lashes-japan%27s-kyushu-weather-agency-warns-of-disasters</w:t>
      </w:r>
      <w:r>
        <w:t xml:space="preserve"> </w:t>
      </w:r>
      <w:r>
        <w:t xml:space="preserve">[28] Japan Meteorological Agency. (2026, July 2). Typhoon Mekkhala tracking information. JMA. https://www.data.jma.go.jp/multi/cyclone/cyclone_detail.html?id=60&amp;lang=en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2026-07-02T08:43:27Z</dcterms:created>
  <dcterms:modified xsi:type="dcterms:W3CDTF">2026-07-02T08:43:27Z</dcterms:modified>
</cp:coreProperties>
</file>

<file path=docProps/custom.xml><?xml version="1.0" encoding="utf-8"?>
<Properties xmlns="http://schemas.openxmlformats.org/officeDocument/2006/custom-properties" xmlns:vt="http://schemas.openxmlformats.org/officeDocument/2006/docPropsVTypes"/>
</file>