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af4c420a3e61ee228233fc629e53d352eb696d"/>
    <w:p>
      <w:pPr>
        <w:pStyle w:val="Heading1"/>
      </w:pPr>
      <w:r>
        <w:t xml:space="preserve">Japan Daily News Intelligence — July 2, 2026</w:t>
      </w:r>
    </w:p>
    <w:bookmarkStart w:id="12" w:name="economy-markets"/>
    <w:p>
      <w:pPr>
        <w:pStyle w:val="Heading2"/>
      </w:pPr>
      <w:r>
        <w:t xml:space="preserve">1. Economy &amp; Markets</w:t>
      </w:r>
    </w:p>
    <w:bookmarkStart w:id="9" w:name="Xeb212d0738d87fd79d09cfb509d72b2855e3b36"/>
    <w:p>
      <w:pPr>
        <w:pStyle w:val="Heading3"/>
      </w:pPr>
      <w:r>
        <w:t xml:space="preserve">Japan First-Half Bankruptcies Hit Highest Since 2022 as Weak Yen Batters Small Importers</w:t>
      </w:r>
    </w:p>
    <w:p>
      <w:pPr>
        <w:pStyle w:val="FirstParagraph"/>
      </w:pPr>
      <w:r>
        <w:t xml:space="preserve">For a growing band of Japan’s small importers, the currency market has become a slow-acting solvent. According to Tokyo Shoko Research, 45 companies went bankrupt between January and June 2026 specifically because of weak-yen pressures — a 32.3% increase from the same period a year earlier and the highest first-half total since the firm began tracking such failures in 2022. The trigger is a yen that weakened to roughly ¥162.50 per dollar, a level not seen since 1986 and close to a 40-year low, which inflates the cost of everything Japan buys from abroad while leaving thin-margin resellers unable to pass the pain on to customers.</w:t>
      </w:r>
    </w:p>
    <w:p>
      <w:pPr>
        <w:pStyle w:val="BodyText"/>
      </w:pPr>
      <w:r>
        <w:t xml:space="preserve">The damage clusters where import exposure is greatest. Wholesalers accounted for 23 of the 45 cases, or 51.1% of the total, followed by retailers with 9, manufacturers with 5, services with 4 and transport firms with 3. Tellingly, total liabilities fell 74.7% year-over-year to ¥22.67 billion, a sign that this wave is concentrated among small and micro-sized businesses rather than large corporate names — the kind of firms that lack the pricing power to survive a durable currency shock. The broader picture is bleaker still: Japan’s business failures overall hit a 12-year high in fiscal 2025, so the weak-yen tally is one strand of a wider unravelling among fragile smaller companies.</w:t>
      </w:r>
    </w:p>
    <w:p>
      <w:pPr>
        <w:pStyle w:val="BodyText"/>
      </w:pPr>
      <w:r>
        <w:t xml:space="preserve">Officials are signalling discomfort without committing to fresh action. Finance Minister Satsuki Katayama said on Tuesday, July 1, that the government stood ready to take</w:t>
      </w:r>
      <w:r>
        <w:t xml:space="preserve"> </w:t>
      </w:r>
      <w:r>
        <w:t xml:space="preserve">“appropriate action”</w:t>
      </w:r>
      <w:r>
        <w:t xml:space="preserve"> </w:t>
      </w:r>
      <w:r>
        <w:t xml:space="preserve">against excessive currency moves</w:t>
      </w:r>
      <w:r>
        <w:t xml:space="preserve"> </w:t>
      </w:r>
      <w:r>
        <w:t xml:space="preserve">“at any time”</w:t>
      </w:r>
      <w:r>
        <w:t xml:space="preserve"> </w:t>
      </w:r>
      <w:r>
        <w:t xml:space="preserve">— the same verbal template Tokyo deployed before it spent a record ¥11.7 trillion ($72 billion) intervening in the market in late April and early May. Tokyo Shoko Research expects weak-yen bankruptcies to remain elevated for some time, particularly among wholesalers, retailers and manufacturers with limited ability to raise prices.</w:t>
      </w:r>
    </w:p>
    <w:p>
      <w:pPr>
        <w:pStyle w:val="BodyText"/>
      </w:pPr>
      <w:r>
        <w:rPr>
          <w:b/>
          <w:bCs/>
        </w:rPr>
        <w:t xml:space="preserve">References</w:t>
      </w:r>
      <w:r>
        <w:t xml:space="preserve"> </w:t>
      </w:r>
      <w:r>
        <w:t xml:space="preserve">[1] The Japan Times. (2026, July 2). First-half bankruptcies reach highest level since 2022 as weak yen takes toll. The Japan Times. https://www.japantimes.co.jp/business/2026/07/02/economy/japan-bankruptcies-up-weak-yen/</w:t>
      </w:r>
      <w:r>
        <w:t xml:space="preserve"> </w:t>
      </w:r>
      <w:r>
        <w:t xml:space="preserve">[2] Nation Thailand. (2026, July 2). Weak yen pushes Japan’s small importers towards bankruptcy as failures hit first-half high. Nation Thailand. https://www.nationthailand.com/business/economy/40068150</w:t>
      </w:r>
      <w:r>
        <w:t xml:space="preserve"> </w:t>
      </w:r>
      <w:r>
        <w:t xml:space="preserve">[3] Bloomberg. (2026, July 1). Weak yen pushes first-half bankruptcies to highest since 2022. Bloomberg. https://www.bloomberg.com/news/articles/2026-07-01/weak-yen-pushes-first-half-bankruptcies-to-highest-since-2022</w:t>
      </w:r>
      <w:r>
        <w:t xml:space="preserve"> </w:t>
      </w:r>
      <w:r>
        <w:t xml:space="preserve">[4] The Japan Times. (2026, April 8). Japan business failures hit 12-year high in fiscal 2025. The Japan Times. https://www.japantimes.co.jp/business/2026/04/08/companies/business-failures-fiscal-2025/</w:t>
      </w:r>
    </w:p>
    <w:p>
      <w:r>
        <w:pict>
          <v:rect style="width:0;height:1.5pt" o:hralign="center" o:hrstd="t" o:hr="t"/>
        </w:pict>
      </w:r>
    </w:p>
    <w:bookmarkEnd w:id="9"/>
    <w:bookmarkStart w:id="10" w:name="Xfa6b7a14f653960d0daa565daea8413a759b325"/>
    <w:p>
      <w:pPr>
        <w:pStyle w:val="Heading3"/>
      </w:pPr>
      <w:r>
        <w:t xml:space="preserve">Traders Plot Worst-Case Scenario of Yen Hitting 200 Per Dollar</w:t>
      </w:r>
    </w:p>
    <w:p>
      <w:pPr>
        <w:pStyle w:val="FirstParagraph"/>
      </w:pPr>
      <w:r>
        <w:t xml:space="preserve">Once dismissed as fantasy, ¥200 per dollar is now being penciled into risk models. The yen fell to ¥162.66 per dollar on Tuesday, July 1 — its weakest since 1986 and a 40-year low — before trading around ¥162.50 in Tokyo by midday Wednesday, July 2, and some traders and investors are openly discussing the once-unthinkable ¥200 level as a medium-term tail risk. It is an extreme scenario, but the direction of travel is what alarms the market: with the Bank of Japan seen as a laggard in tightening, more measured houses have already lowered their own worst-case floors, with Sumitomo Mitsui Financial Group sketching a path toward ¥180 and other major banks setting lines nearer ¥170.</w:t>
      </w:r>
    </w:p>
    <w:p>
      <w:pPr>
        <w:pStyle w:val="BodyText"/>
      </w:pPr>
      <w:r>
        <w:t xml:space="preserve">The near-term flashpoint is closer to home. Analysts identify the ¥162–163 zone as a potential trigger for renewed foreign-exchange intervention by Japan’s Ministry of Finance, a risk amplified by the thin liquidity expected around the early-July US Independence Day holiday. Vice Finance Minister for International Affairs Atsushi Mimura sought to keep the deterrent credible, saying Tokyo’s intervention two months ago</w:t>
      </w:r>
      <w:r>
        <w:t xml:space="preserve"> </w:t>
      </w:r>
      <w:r>
        <w:t xml:space="preserve">“clearly had meaning”</w:t>
      </w:r>
      <w:r>
        <w:t xml:space="preserve"> </w:t>
      </w:r>
      <w:r>
        <w:t xml:space="preserve">and flagging close communication with Washington on currency matters. That earlier campaign cost a record ¥11.7 trillion.</w:t>
      </w:r>
    </w:p>
    <w:p>
      <w:pPr>
        <w:pStyle w:val="BodyText"/>
      </w:pPr>
      <w:r>
        <w:t xml:space="preserve">Whether another round would change much is the open question. Capital Economics cautioned that any official buying of the yen would likely amount only to</w:t>
      </w:r>
      <w:r>
        <w:t xml:space="preserve"> </w:t>
      </w:r>
      <w:r>
        <w:t xml:space="preserve">“a speed bump,”</w:t>
      </w:r>
      <w:r>
        <w:t xml:space="preserve"> </w:t>
      </w:r>
      <w:r>
        <w:t xml:space="preserve">because the structural interest-rate gap between Japan and the United States keeps pulling money out of the currency. Intervention can buy time and bruise short-sellers, but it does not close the yield differential that is doing the real work.</w:t>
      </w:r>
    </w:p>
    <w:p>
      <w:pPr>
        <w:pStyle w:val="BodyText"/>
      </w:pPr>
      <w:r>
        <w:rPr>
          <w:b/>
          <w:bCs/>
        </w:rPr>
        <w:t xml:space="preserve">References</w:t>
      </w:r>
      <w:r>
        <w:t xml:space="preserve"> </w:t>
      </w:r>
      <w:r>
        <w:t xml:space="preserve">[5] The Japan Times. (2026, July 2). Traders plot worst-case scenario for yen if currency crisis hits. The Japan Times. https://www.japantimes.co.jp/business/2026/07/02/markets/traders-yen-worst-case-scenario/</w:t>
      </w:r>
      <w:r>
        <w:t xml:space="preserve"> </w:t>
      </w:r>
      <w:r>
        <w:t xml:space="preserve">[6] Bloomberg. (2026, July 1). Traders plot worst-case scenario for yen if currency crisis hits. Bloomberg. https://www.bloomberg.com/news/articles/2026-07-01/traders-plot-worst-case-scenario-for-yen-if-currency-crisis-hits</w:t>
      </w:r>
      <w:r>
        <w:t xml:space="preserve"> </w:t>
      </w:r>
      <w:r>
        <w:t xml:space="preserve">[7] CNBC. (2026, June 30). Japanese yen sinks to 40-year low, keeping intervention risks in focus. CNBC. https://www.cnbc.com/2026/06/30/japan-yen-falls-lowest-level-since-1986-dollar-intervention-risk.html</w:t>
      </w:r>
    </w:p>
    <w:p>
      <w:r>
        <w:pict>
          <v:rect style="width:0;height:1.5pt" o:hralign="center" o:hrstd="t" o:hr="t"/>
        </w:pict>
      </w:r>
    </w:p>
    <w:bookmarkEnd w:id="10"/>
    <w:bookmarkStart w:id="11" w:name="X1f54b551e502ae1af30a7a6f118639b3fec5097"/>
    <w:p>
      <w:pPr>
        <w:pStyle w:val="Heading3"/>
      </w:pPr>
      <w:r>
        <w:t xml:space="preserve">Bank of Japan Releases Monetary Base Data for June 2026 on July 2</w:t>
      </w:r>
    </w:p>
    <w:p>
      <w:pPr>
        <w:pStyle w:val="FirstParagraph"/>
      </w:pPr>
      <w:r>
        <w:t xml:space="preserve">On July 2, 2026, the Bank of Japan published its Monetary Base statistics for June, one of a cluster of releases that day also covering the Bank’s accounts as of June 30, its holdings of Japanese government bonds and Treasury discount bills, and collateral accepted at end-June. The figures track the quiet mechanics of a central bank in reverse gear: Japan’s monetary base stood at ¥5,898,890 billion in February 2026, down from ¥5,982,092 billion in January, reflecting the steady contraction under the quantitative tightening program the Bank began in mid-2024.</w:t>
      </w:r>
    </w:p>
    <w:p>
      <w:pPr>
        <w:pStyle w:val="BodyText"/>
      </w:pPr>
      <w:r>
        <w:t xml:space="preserve">The data drop lands in a policy environment that has shifted decisively toward normalisation. On June 16, 2026, the BoJ raised its benchmark policy interest rate to 1.00%, the highest since 1995, and signalled that further increases remain possible. Governor Kazuo Ueda reiterated that the Bank stands ready to raise rates again if activity, inflation and financial conditions evolve in line with its projections — a message that sits awkwardly beside a currency market betting the tightening is too timid to defend the yen.</w:t>
      </w:r>
    </w:p>
    <w:p>
      <w:pPr>
        <w:pStyle w:val="BodyText"/>
      </w:pPr>
      <w:r>
        <w:t xml:space="preserve">The next BoJ policy decision is scheduled for July 31, 2026, and it will be watched less for the statistics than for whether Ueda judges the yen’s slide reason enough to move faster than the Bank’s own cautious script.</w:t>
      </w:r>
    </w:p>
    <w:p>
      <w:pPr>
        <w:pStyle w:val="BodyText"/>
      </w:pPr>
      <w:r>
        <w:rPr>
          <w:b/>
          <w:bCs/>
        </w:rPr>
        <w:t xml:space="preserve">References</w:t>
      </w:r>
      <w:r>
        <w:t xml:space="preserve"> </w:t>
      </w:r>
      <w:r>
        <w:t xml:space="preserve">[8] Bank of Japan. (2026, July 2). Monetary base. Bank of Japan. https://www.boj.or.jp/en/statistics/boj/other/mb/index.htm</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062dfbbf31603e7a05ae4d4b2da4f15890ed1d3"/>
    <w:p>
      <w:pPr>
        <w:pStyle w:val="Heading3"/>
      </w:pPr>
      <w:r>
        <w:t xml:space="preserve">PM Takaichi Meets Modi in New Delhi for 16th India-Japan Annual Summit, 150 Firms Pledge $12.5 Billion</w:t>
      </w:r>
    </w:p>
    <w:p>
      <w:pPr>
        <w:pStyle w:val="FirstParagraph"/>
      </w:pPr>
      <w:r>
        <w:t xml:space="preserve">Prime Minister Sanae Takaichi arrived in New Delhi on July 1, 2026, and held summit-level talks with Prime Minister Narendra Modi on July 2 at the 16th India-Japan Annual Summit — her first official bilateral visit to India since taking office in October 2025. The economic centrepiece was striking in scale: over 150 Japanese companies at the India-Japan Economic Forum committed approximately $12.5 billion (2 trillion yen) through roughly 120 cooperation agreements, a down payment on a broader bilateral target of 10 trillion yen in private Japanese investment in India over ten years.</w:t>
      </w:r>
    </w:p>
    <w:p>
      <w:pPr>
        <w:pStyle w:val="BodyText"/>
      </w:pPr>
      <w:r>
        <w:t xml:space="preserve">The agreements read as a map of where the two economies want to knit together. They include Fujifilm’s collaboration on a semiconductor materials plant in Gujarat’s Dholera Special Investment Region, a biogas facility initiative by Suzuki, joint ventures among AI startups, and support for JR East’s E10 series Shinkansen train development for India. Beyond the ledger, the leaders addressed maritime security, defence-technology cooperation, economic security, and supply-chain resilience in semiconductors and critical minerals — with plans for an</w:t>
      </w:r>
      <w:r>
        <w:t xml:space="preserve"> </w:t>
      </w:r>
      <w:r>
        <w:t xml:space="preserve">“Industrial Value Chain”</w:t>
      </w:r>
      <w:r>
        <w:t xml:space="preserve"> </w:t>
      </w:r>
      <w:r>
        <w:t xml:space="preserve">linking the Bay of Bengal to India’s Northeast. The two sides agreed to convene a Japan-India Foreign and Defence Ministerial Meeting (2+2) before the end of 2026.</w:t>
      </w:r>
    </w:p>
    <w:p>
      <w:pPr>
        <w:pStyle w:val="BodyText"/>
      </w:pPr>
      <w:r>
        <w:t xml:space="preserve">Framed by both governments as a fusion of state and private ambition — a Deputy Chief Cabinet Secretary said the aim was to broaden the scope of Japan-India cooperation and help realise a strong economy — the summit slots into a wider Indo-Pacific realignment in which Tokyo and New Delhi are hedging against Chinese weight in the region. Takaichi said the discussions centred on</w:t>
      </w:r>
      <w:r>
        <w:t xml:space="preserve"> </w:t>
      </w:r>
      <w:r>
        <w:t xml:space="preserve">“urgent issues including economic security and energy security.”</w:t>
      </w:r>
    </w:p>
    <w:p>
      <w:pPr>
        <w:pStyle w:val="BodyText"/>
      </w:pPr>
      <w:r>
        <w:rPr>
          <w:b/>
          <w:bCs/>
        </w:rPr>
        <w:t xml:space="preserve">References</w:t>
      </w:r>
      <w:r>
        <w:t xml:space="preserve"> </w:t>
      </w:r>
      <w:r>
        <w:t xml:space="preserve">[9] Organiser. (2026, July 2). India-Japan Annual Summit: 150 firms commit $12.5bn investment. Organiser. https://organiser.org/2026/07/02/360644/world/india-japan-annual-summit-150-firms-commit-12-5bn-investment-maritime-security-economy-tech-ties-on-the-agenda/</w:t>
      </w:r>
      <w:r>
        <w:t xml:space="preserve"> </w:t>
      </w:r>
      <w:r>
        <w:t xml:space="preserve">[10] Bloomberg. (2026, July 2). Japan’s Takaichi to meet Modi on first official India visit. Bloomberg. https://www.bloomberg.com/news/articles/2026-07-02/japan-s-takaichi-to-meet-modi-on-first-official-india-visit</w:t>
      </w:r>
      <w:r>
        <w:t xml:space="preserve"> </w:t>
      </w:r>
      <w:r>
        <w:t xml:space="preserve">[11] Ministry of Foreign Affairs of Japan. (2026, July 2). Japan-India Annual Summit. Ministry of Foreign Affairs of Japan. https://www.mofa.go.jp/s_sa/sw/in/pageite_000001_01705.html</w:t>
      </w:r>
      <w:r>
        <w:t xml:space="preserve"> </w:t>
      </w:r>
      <w:r>
        <w:t xml:space="preserve">[12] ANI News. (2026, July 2). Japan-India Annual Summit: 150 firms back $12.5 bn leap to fortify security ties. ANI News. https://aninews.in/news/world/asia/japan-india-annual-summit-150-firms-back-125-bn-leap-to-fortify-security-ties20260702101023/</w:t>
      </w:r>
      <w:r>
        <w:t xml:space="preserve"> </w:t>
      </w:r>
      <w:r>
        <w:t xml:space="preserve">[13] Eurasia Review. (2026, July 2). Modi-Takaichi summit deepens India-Japan ties amid evolving Indo-Pacific dynamics. Eurasia Review. https://www.eurasiareview.com/02072026-modi-takaichi-summit-deepens-india-japan-ties-amid-evolving-indo-pacific-dynamics-analysis/</w:t>
      </w:r>
    </w:p>
    <w:p>
      <w:r>
        <w:pict>
          <v:rect style="width:0;height:1.5pt" o:hralign="center" o:hrstd="t" o:hr="t"/>
        </w:pict>
      </w:r>
    </w:p>
    <w:bookmarkEnd w:id="13"/>
    <w:bookmarkStart w:id="14" w:name="Xfee593787e281c756092509c502d97f6d762ff4"/>
    <w:p>
      <w:pPr>
        <w:pStyle w:val="Heading3"/>
      </w:pPr>
      <w:r>
        <w:t xml:space="preserve">Indian Defence Institute Head Praises Japan’s Arms Export Liberalisation, Urges Joint Warship Production</w:t>
      </w:r>
    </w:p>
    <w:p>
      <w:pPr>
        <w:pStyle w:val="FirstParagraph"/>
      </w:pPr>
      <w:r>
        <w:t xml:space="preserve">Against the backdrop of the Takaichi-Modi summit, one of India’s senior defence voices offered a pointed endorsement of Japan’s remade export rules. Sujan Chinoy, Director-General of the Manohar Parrikar Institute for Defence Studies and Analyses (IDSA) and a former Indian Ambassador to Japan from 2015 to 2018, praised Tokyo’s decision to lift its historic ban on arms exports and expressed hope for the joint production of warships and the promotion of defence-equipment cooperation between the two countries.</w:t>
      </w:r>
    </w:p>
    <w:p>
      <w:pPr>
        <w:pStyle w:val="BodyText"/>
      </w:pPr>
      <w:r>
        <w:t xml:space="preserve">The comments follow a genuine break with postwar precedent. On April 21, 2026, the government of Prime Minister Sanae Takaichi — who took office in October 2025 — scrapped rules that had confined finished defence transfers to five categories of non-lethal gear, and revised its operational guidelines to allow lethal-equipment exports to the 17 countries with which Japan has signed Defence Equipment and Technology Transfer (DETT) agreements, India among them. Tokyo has already begun testing the new freedom, proposing decommissioned Abukuma-class destroyers to the Philippines and planning to export an upgraded version of the Maritime Self-Defense Force’s Mogami-class frigate to Australia.</w:t>
      </w:r>
    </w:p>
    <w:p>
      <w:pPr>
        <w:pStyle w:val="BodyText"/>
      </w:pPr>
      <w:r>
        <w:t xml:space="preserve">India and Japan already sit atop a stack of defence frameworks — an Acquisition and Cross-Servicing Agreement, an intelligence-sharing GSOMIA, the DETT pact, and the JIMEX and Dharma Guardian exercises — but co-producing warships would mark a step change from cooperation to industrial partnership. The joint statement from the 16th summit acknowledged Japan’s April updates to its defence-equipment transfer guidelines, and Chinoy’s push for warship co-production reads as a marker of where New Delhi would like that opening to lead.</w:t>
      </w:r>
    </w:p>
    <w:p>
      <w:pPr>
        <w:pStyle w:val="BodyText"/>
      </w:pPr>
      <w:r>
        <w:rPr>
          <w:b/>
          <w:bCs/>
        </w:rPr>
        <w:t xml:space="preserve">References</w:t>
      </w:r>
      <w:r>
        <w:t xml:space="preserve"> </w:t>
      </w:r>
      <w:r>
        <w:t xml:space="preserve">[14] The Japan Times. (2026, July 2). Indian defense research institute head hails Japan’s lifting of arms export ban. The Japan Times. https://www.japantimes.co.jp/news/2026/07/02/japan/politics/india-japan-defense-cooperation/</w:t>
      </w:r>
      <w:r>
        <w:t xml:space="preserve"> </w:t>
      </w:r>
      <w:r>
        <w:t xml:space="preserve">[15] The Diplomat. (2026, April). Can Japan finally unlock defense technology cooperation with India? The Diplomat. https://thediplomat.com/2026/04/can-japan-finally-unlock-defense-technology-cooperation-with-india/</w:t>
      </w:r>
      <w:r>
        <w:t xml:space="preserve"> </w:t>
      </w:r>
      <w:r>
        <w:t xml:space="preserve">[16] CNBC. (2026, April 21). Japan scraps ban on lethal weapons exports in major shift of pacifist policy. CNBC. https://www.cnbc.com/2026/04/21/japan-defense-war-middle-east-ukraine-china.html</w:t>
      </w:r>
    </w:p>
    <w:p>
      <w:r>
        <w:pict>
          <v:rect style="width:0;height:1.5pt" o:hralign="center" o:hrstd="t" o:hr="t"/>
        </w:pict>
      </w:r>
    </w:p>
    <w:bookmarkEnd w:id="14"/>
    <w:bookmarkStart w:id="15" w:name="X9dd09e0931d092365aca6540ff66fb6de5283bc"/>
    <w:p>
      <w:pPr>
        <w:pStyle w:val="Heading3"/>
      </w:pPr>
      <w:r>
        <w:t xml:space="preserve">Sanseito’s</w:t>
      </w:r>
      <w:r>
        <w:t xml:space="preserve"> </w:t>
      </w:r>
      <w:r>
        <w:t xml:space="preserve">“Japanese First”</w:t>
      </w:r>
      <w:r>
        <w:t xml:space="preserve"> </w:t>
      </w:r>
      <w:r>
        <w:t xml:space="preserve">Party Pivots to LDP Cooperation in Diet Ahead of Local Elections</w:t>
      </w:r>
    </w:p>
    <w:p>
      <w:pPr>
        <w:pStyle w:val="FirstParagraph"/>
      </w:pPr>
      <w:r>
        <w:t xml:space="preserve">The ultraconservative Sanseito party, which rose on a</w:t>
      </w:r>
      <w:r>
        <w:t xml:space="preserve"> </w:t>
      </w:r>
      <w:r>
        <w:t xml:space="preserve">“Japanese First”</w:t>
      </w:r>
      <w:r>
        <w:t xml:space="preserve"> </w:t>
      </w:r>
      <w:r>
        <w:t xml:space="preserve">platform of restrictions on immigration and foreign tourists, has adopted a markedly more cooperative posture toward Prime Minister Sanae Takaichi’s ruling Liberal Democratic Party — apparently positioning for the unified local elections scheduled for spring 2027. It is a notable turn for a party that surged in the July 2025 House of Councillors election, lifting its seat count from one to 14, then clashed with the LDP as leader Sohei Kamiya complained that the parties’</w:t>
      </w:r>
      <w:r>
        <w:t xml:space="preserve"> </w:t>
      </w:r>
      <w:r>
        <w:t xml:space="preserve">“policy overlap is decreasing”</w:t>
      </w:r>
      <w:r>
        <w:t xml:space="preserve"> </w:t>
      </w:r>
      <w:r>
        <w:t xml:space="preserve">and opposed the fiscal 2026 budget.</w:t>
      </w:r>
    </w:p>
    <w:p>
      <w:pPr>
        <w:pStyle w:val="BodyText"/>
      </w:pPr>
      <w:r>
        <w:t xml:space="preserve">The thaw crystallised around a symbolic cause. On June 16, Sanseito joined the LDP, the Japan Innovation Party and the Democratic Party for the People (DPP) in submitting a bill to criminalise the desecration of Japan’s national flag — with penalties of up to two years’ imprisonment or a ¥200,000 fine — after the LDP accepted Sanseito’s request to extend punishment to individuals waving Japanese flags marked with a cross at stump speeches. The bill cleared the Lower House on June 30, though it has drawn warnings from Human Rights Watch that it threatens free expression. An LDP official read the shift plainly:</w:t>
      </w:r>
      <w:r>
        <w:t xml:space="preserve"> </w:t>
      </w:r>
      <w:r>
        <w:t xml:space="preserve">“Perhaps they have come to realize that Sanseito will cooperate when called on.”</w:t>
      </w:r>
    </w:p>
    <w:p>
      <w:pPr>
        <w:pStyle w:val="BodyText"/>
      </w:pPr>
      <w:r>
        <w:t xml:space="preserve">The realignment matters because the current Diet session ends July 17, and the Takaichi government is pressing two contentious bills through it: one reducing Lower House seats from 465 to 420 by eliminating 45 proportional-representation seats, and another establishing the concept of a secondary capital. A dependable minor-party ally on the right gives the ruling bloc more room to manoeuvre on both.</w:t>
      </w:r>
    </w:p>
    <w:p>
      <w:pPr>
        <w:pStyle w:val="BodyText"/>
      </w:pPr>
      <w:r>
        <w:rPr>
          <w:b/>
          <w:bCs/>
        </w:rPr>
        <w:t xml:space="preserve">References</w:t>
      </w:r>
      <w:r>
        <w:t xml:space="preserve"> </w:t>
      </w:r>
      <w:r>
        <w:t xml:space="preserve">[17] Japan Today. (2026).</w:t>
      </w:r>
      <w:r>
        <w:t xml:space="preserve"> </w:t>
      </w:r>
      <w:r>
        <w:t xml:space="preserve">“Japanese first”</w:t>
      </w:r>
      <w:r>
        <w:t xml:space="preserve"> </w:t>
      </w:r>
      <w:r>
        <w:t xml:space="preserve">party cozies up to ruling LDP in bid for policy wins. Japan Today. https://japantoday.com/category/politics/japanese-first-party-cozies-up-to-ruling-ldp-in-bid-for-policy-wins</w:t>
      </w:r>
      <w:r>
        <w:t xml:space="preserve"> </w:t>
      </w:r>
      <w:r>
        <w:t xml:space="preserve">[18] The Japan Times. (2026, June 30). LDP’s flag desecration bill clears Lower House. The Japan Times. https://www.japantimes.co.jp/news/2026/06/30/japan/politics/japan-lower-house-national-flag-bill-clear/</w:t>
      </w:r>
      <w:r>
        <w:t xml:space="preserve"> </w:t>
      </w:r>
      <w:r>
        <w:t xml:space="preserve">[19] Human Rights Watch. (2026, June 17). Japan’s flag desecration bill threatens rights. Human Rights Watch. https://www.hrw.org/news/2026/06/17/japans-flag-desecration-bill-threatens-rights</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4d0b09c75e1988dc04c94f028913912188b53fa"/>
    <w:p>
      <w:pPr>
        <w:pStyle w:val="Heading3"/>
      </w:pPr>
      <w:r>
        <w:t xml:space="preserve">Asian Chip Stocks Plunge on AI Demand Slowdown Fears, Japan’s Nikkei 225 Falls 2.5% to 68,733</w:t>
      </w:r>
    </w:p>
    <w:p>
      <w:pPr>
        <w:pStyle w:val="FirstParagraph"/>
      </w:pPr>
      <w:r>
        <w:t xml:space="preserve">A wobble in the AI trade rippled across Asia on Thursday, July 2, 2026, and Japan felt it hard. The Nikkei 225 fell 2.5% to 68,733.15, snapping a three-day winning streak as it tracked a tech-led Wall Street selloff driven by doubts over how long the AI-fuelled rally can run. The bleeding was worst in chip-linked names: Tokyo Electron shed 7.4% by mid-session, while Kioxia Holdings dropped 11.4%, Advantest 6.7%, Fujikura 6.6% and Taiyo Yuden 4.3%. Money rotated defensively — Mitsubishi UFJ rose 1.9%, Mizuho Financial gained 2.4% and Toyota Motor advanced 3.6%.</w:t>
      </w:r>
    </w:p>
    <w:p>
      <w:pPr>
        <w:pStyle w:val="BodyText"/>
      </w:pPr>
      <w:r>
        <w:t xml:space="preserve">The pain was regional and sharpest in memory. South Korea’s Kospi plunged 7.9% to 7,648.09 as SK Hynix shed 14.6% and Samsung Electronics tumbled 9.1%; Taiwan’s TSMC fell 1.6% and Shanghai’s Composite fell 1.6% to 4,046.76, though Hong Kong’s Hang Seng edged up 0.7%. The catalyst had come overnight from New York, where the S&amp;P 500 slipped 0.2% but the semiconductor complex cratered — Micron Technology down 10.6% and Intel sinking 9%.</w:t>
      </w:r>
    </w:p>
    <w:p>
      <w:pPr>
        <w:pStyle w:val="BodyText"/>
      </w:pPr>
      <w:r>
        <w:t xml:space="preserve">Underlying the rout is a reassessment rather than a collapse: economists at Capital Economics cautioned that</w:t>
      </w:r>
      <w:r>
        <w:t xml:space="preserve"> </w:t>
      </w:r>
      <w:r>
        <w:t xml:space="preserve">“AI demand may continue to grow but at a slower pace than expected.”</w:t>
      </w:r>
      <w:r>
        <w:t xml:space="preserve"> </w:t>
      </w:r>
      <w:r>
        <w:t xml:space="preserve">For chip-equipment makers and memory suppliers whose valuations bake in relentless data-centre buildout, even a gentler growth curve is enough to force a violent repricing.</w:t>
      </w:r>
    </w:p>
    <w:p>
      <w:pPr>
        <w:pStyle w:val="BodyText"/>
      </w:pPr>
      <w:r>
        <w:rPr>
          <w:b/>
          <w:bCs/>
        </w:rPr>
        <w:t xml:space="preserve">References</w:t>
      </w:r>
      <w:r>
        <w:t xml:space="preserve"> </w:t>
      </w:r>
      <w:r>
        <w:t xml:space="preserve">[20] ABC News. (2026, July 2). Asian stocks decline on sell-off of chip shares. ABC News. https://abcnews.com/US/wireStory/asian-stocks-decline-sell-off-chip-shares-134399630</w:t>
      </w:r>
      <w:r>
        <w:t xml:space="preserve"> </w:t>
      </w:r>
      <w:r>
        <w:t xml:space="preserve">[21] ClickOnDetroit. (2026, July 2). Asian stocks mostly decline on a sell-off of chip shares. ClickOnDetroit. https://www.clickondetroit.com/business/2026/07/02/asian-stocks-mostly-decline-on-a-sell-off-of-chip-shares/</w:t>
      </w:r>
    </w:p>
    <w:p>
      <w:r>
        <w:pict>
          <v:rect style="width:0;height:1.5pt" o:hralign="center" o:hrstd="t" o:hr="t"/>
        </w:pict>
      </w:r>
    </w:p>
    <w:bookmarkEnd w:id="17"/>
    <w:bookmarkStart w:id="18" w:name="Xfd7a258b081de0a61f60cea7d5c3cd9160ec70b"/>
    <w:p>
      <w:pPr>
        <w:pStyle w:val="Heading3"/>
      </w:pPr>
      <w:r>
        <w:t xml:space="preserve">Japan Government Approves ¥387.3 Billion for Sovereign AI Model, Consortium Noetra to Deploy 10 Million Robots by 2040</w:t>
      </w:r>
    </w:p>
    <w:p>
      <w:pPr>
        <w:pStyle w:val="FirstParagraph"/>
      </w:pPr>
      <w:r>
        <w:t xml:space="preserve">Japan is betting that its answer to a shrinking workforce is a homegrown brain wired into an army of machines. The Ministry of Economy, Trade and Industry (METI) approved ¥387.3 billion in development funding for a national AI initiative, backing a consortium called Noetra — led by SoftBank and Sony — to build a sovereign multimodal foundation model that can read language, images, video and sensor data simultaneously. The government has signalled it may provide up to 1 trillion yen ($6.1 billion) over five years if results warrant, and the investor roster is expected to swell to 44 companies spanning automotive, electronics, manufacturing, finance and logistics.</w:t>
      </w:r>
    </w:p>
    <w:p>
      <w:pPr>
        <w:pStyle w:val="BodyText"/>
      </w:pPr>
      <w:r>
        <w:t xml:space="preserve">The end goal is physical rather than purely digital. Industry Minister Ryosei Akazawa said the strategy targets</w:t>
      </w:r>
      <w:r>
        <w:t xml:space="preserve"> </w:t>
      </w:r>
      <w:r>
        <w:t xml:space="preserve">“approximately 10 million robots to be deployed by 2040”</w:t>
      </w:r>
      <w:r>
        <w:t xml:space="preserve"> </w:t>
      </w:r>
      <w:r>
        <w:t xml:space="preserve">across 18 sectors including restaurants, food manufacturing and medicine, pledging to</w:t>
      </w:r>
      <w:r>
        <w:t xml:space="preserve"> </w:t>
      </w:r>
      <w:r>
        <w:t xml:space="preserve">“vigorously promote social implementation across a total of 18 fields.”</w:t>
      </w:r>
      <w:r>
        <w:t xml:space="preserve"> </w:t>
      </w:r>
      <w:r>
        <w:t xml:space="preserve">The demographic logic is stark: Japan’s population is projected to fall from 122.98 million toward roughly 87 million by 2050, and METI wants the country to capture over 30% of the global AI-robotics market by 2040.</w:t>
      </w:r>
    </w:p>
    <w:p>
      <w:pPr>
        <w:pStyle w:val="BodyText"/>
      </w:pPr>
      <w:r>
        <w:t xml:space="preserve">Rather than challenge OpenAI on general-purpose chatbots, Noetra intends to target Japanese-language comprehension and physical-world perception. The programme is one plank of a broader 14-year growth strategy unveiled in late June 2026 that targets ¥370 trillion ($2.3 trillion) in combined public and private investment across 17 strategic sectors.</w:t>
      </w:r>
    </w:p>
    <w:p>
      <w:pPr>
        <w:pStyle w:val="BodyText"/>
      </w:pPr>
      <w:r>
        <w:rPr>
          <w:b/>
          <w:bCs/>
        </w:rPr>
        <w:t xml:space="preserve">References</w:t>
      </w:r>
      <w:r>
        <w:t xml:space="preserve"> </w:t>
      </w:r>
      <w:r>
        <w:t xml:space="preserve">[22] The Star. (2026, July 2). Japan plans sovereign AI model, 10 million AI robots. The Star. https://www.thestar.com.my/tech/tech-news/2026/07/02/japan-plans-sovereign-ai-model-10-million-ai-robots</w:t>
      </w:r>
      <w:r>
        <w:t xml:space="preserve"> </w:t>
      </w:r>
      <w:r>
        <w:t xml:space="preserve">[23] The Manila Times. (2026, July 2). Japan plans sovereign AI model, 10M AI robots. The Manila Times. https://www.manilatimes.net/2026/07/02/world/asia-oceania/japan-plans-sovereign-ai-model-10m-ai-robots/2376839</w:t>
      </w:r>
      <w:r>
        <w:t xml:space="preserve"> </w:t>
      </w:r>
      <w:r>
        <w:t xml:space="preserve">[24] The Japan Times. (2026, July 1). Japan plans sovereign AI model and 10 million AI robots. The Japan Times. https://www.japantimes.co.jp/news/2026/07/01/japan/japan-ai-plans/</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3" w:name="society-livelihood"/>
    <w:p>
      <w:pPr>
        <w:pStyle w:val="Heading2"/>
      </w:pPr>
      <w:r>
        <w:t xml:space="preserve">4. Society &amp; Livelihood</w:t>
      </w:r>
    </w:p>
    <w:bookmarkStart w:id="20" w:name="Xf2730c3626431ea56f30063c2fd9b5330c0bffe"/>
    <w:p>
      <w:pPr>
        <w:pStyle w:val="Heading3"/>
      </w:pPr>
      <w:r>
        <w:t xml:space="preserve">Chubu Electric Suspected of Cover-Up in Hamaoka Nuclear Plant Seismic Data Fraud</w:t>
      </w:r>
    </w:p>
    <w:p>
      <w:pPr>
        <w:pStyle w:val="FirstParagraph"/>
      </w:pPr>
      <w:r>
        <w:t xml:space="preserve">A safety scandal at the Hamaoka nuclear plant deepened from fraud into suspected concealment on July 2, 2026, when the Nuclear Regulation Authority (NRA) revealed that operator Chubu Electric Power Co. had overwritten data after regulators began probing its fraudulent earthquake-risk figures.</w:t>
      </w:r>
      <w:r>
        <w:t xml:space="preserve"> </w:t>
      </w:r>
      <w:r>
        <w:t xml:space="preserve">“We suspect there was a cover-up,”</w:t>
      </w:r>
      <w:r>
        <w:t xml:space="preserve"> </w:t>
      </w:r>
      <w:r>
        <w:t xml:space="preserve">said NRA Chairman Shinsuke Yamanaka, adding,</w:t>
      </w:r>
      <w:r>
        <w:t xml:space="preserve"> </w:t>
      </w:r>
      <w:r>
        <w:t xml:space="preserve">“I feel there was malicious intent.”</w:t>
      </w:r>
    </w:p>
    <w:p>
      <w:pPr>
        <w:pStyle w:val="BodyText"/>
      </w:pPr>
      <w:r>
        <w:t xml:space="preserve">The original deception, which drew regulatory attention from May 2025, was itself brazen. Chubu told the NRA that it had randomly collected 20 seismic-wave data points and selected values close to the average for a safety screening; in reality it had asked a contractor to pick figures favourable to the company from more than 1,000 points, with some cherry-picking drawing on nearly 30,000. Understating the maximum expected ground motion lowers earthquake-proofing costs and shortens the construction needed before a restart at the Shizuoka Prefecture plant. According to the NRA secretariat, Chubu retroactively collected and rewrote data after hearings began in May 2025, affecting 69 of the 225 data sets under investigation.</w:t>
      </w:r>
    </w:p>
    <w:p>
      <w:pPr>
        <w:pStyle w:val="BodyText"/>
      </w:pPr>
      <w:r>
        <w:t xml:space="preserve">The regulator is now examining whether executives were personally involved and expects to decide its response as early as this summer, with criminal penalties for nuclear data fraud already under discussion in Japan. The safety review of Hamaoka Units 3 and 4 was halted in January 2026 over the initial falsification — a suspension the fresh cover-up allegations will only prolong.</w:t>
      </w:r>
    </w:p>
    <w:p>
      <w:pPr>
        <w:pStyle w:val="BodyText"/>
      </w:pPr>
      <w:r>
        <w:rPr>
          <w:b/>
          <w:bCs/>
        </w:rPr>
        <w:t xml:space="preserve">References</w:t>
      </w:r>
      <w:r>
        <w:t xml:space="preserve"> </w:t>
      </w:r>
      <w:r>
        <w:t xml:space="preserve">[25] The Japan Times. (2026, July 2). Chubu Electric suspected of nuclear plant data fraud cover-up. The Japan Times. https://www.japantimes.co.jp/news/2026/07/02/japan/chubu-electric-data-fraud-continue/</w:t>
      </w:r>
      <w:r>
        <w:t xml:space="preserve"> </w:t>
      </w:r>
      <w:r>
        <w:t xml:space="preserve">[26] Japan Energy Hub. (2026). NRA halts Hamaoka Units 3 and 4 safety review over improper seismic data. Japan Energy Hub. https://japanenergyhub.com/news/hamaoka-safety-review-improper-data/</w:t>
      </w:r>
      <w:r>
        <w:t xml:space="preserve"> </w:t>
      </w:r>
      <w:r>
        <w:t xml:space="preserve">[27] Japan Today. (2026). Watchdog halts a Japanese nuclear plant’s safety review after seismic data found to be fabricated. Japan Today. https://japantoday.com/category/national/watchdog-halts-a-japanese-nuclear-plant%27s-safety-review-after-seismic-data-found-to-be-fabricated</w:t>
      </w:r>
      <w:r>
        <w:t xml:space="preserve"> </w:t>
      </w:r>
      <w:r>
        <w:t xml:space="preserve">[28] The Japan Times. (2026, May 27). Japan weighs criminal penalties for nuclear plant data fraud. The Japan Times. https://www.japantimes.co.jp/news/2026/05/27/japan/nuclear-plant-data-penalties/</w:t>
      </w:r>
    </w:p>
    <w:p>
      <w:r>
        <w:pict>
          <v:rect style="width:0;height:1.5pt" o:hralign="center" o:hrstd="t" o:hr="t"/>
        </w:pict>
      </w:r>
    </w:p>
    <w:bookmarkEnd w:id="20"/>
    <w:bookmarkStart w:id="21" w:name="X5d0cef758a26c199bb30702c787e6ab7ab26748"/>
    <w:p>
      <w:pPr>
        <w:pStyle w:val="Heading3"/>
      </w:pPr>
      <w:r>
        <w:t xml:space="preserve">Hyogo Police Arrest Nine in Japan Over Sierra Leone-Based Phone Fraud Ring</w:t>
      </w:r>
    </w:p>
    <w:p>
      <w:pPr>
        <w:pStyle w:val="FirstParagraph"/>
      </w:pPr>
      <w:r>
        <w:t xml:space="preserve">Japan’s telephone-fraud investigators are used to chasing call centres in Southeast Asia; on Wednesday, July 2, 2026, they followed the trail to West Africa instead. Hyogo Prefectural Police arrested nine people on suspicion of involvement in a</w:t>
      </w:r>
      <w:r>
        <w:t xml:space="preserve"> </w:t>
      </w:r>
      <w:r>
        <w:t xml:space="preserve">“special fraud”</w:t>
      </w:r>
      <w:r>
        <w:t xml:space="preserve"> </w:t>
      </w:r>
      <w:r>
        <w:t xml:space="preserve">(tokushu sagi) scheme operated from Sierra Leone — an unusual base that investigators say marks a new pattern in a crime long anchored in the Philippines, Cambodia and Myanmar. All nine suspects, aged between 50 and 79, are believed to have worked as callers.</w:t>
      </w:r>
    </w:p>
    <w:p>
      <w:pPr>
        <w:pStyle w:val="BodyText"/>
      </w:pPr>
      <w:r>
        <w:t xml:space="preserve">The alleged scam followed a familiar, cruel script. In June 2025, the suspects are said to have telephoned a woman in her 50s in Sapporo, Hokkaido, posing as staff of the Osaka District Public Prosecutors Office, falsely told her that her bank account was being used for special fraud and that her funds needed to be</w:t>
      </w:r>
      <w:r>
        <w:t xml:space="preserve"> </w:t>
      </w:r>
      <w:r>
        <w:t xml:space="preserve">“examined,”</w:t>
      </w:r>
      <w:r>
        <w:t xml:space="preserve"> </w:t>
      </w:r>
      <w:r>
        <w:t xml:space="preserve">and persuaded her to remit ¥55 million to a designated account. Police believe others recruited or directed the callers and are continuing to investigate.</w:t>
      </w:r>
    </w:p>
    <w:p>
      <w:pPr>
        <w:pStyle w:val="BodyText"/>
      </w:pPr>
      <w:r>
        <w:t xml:space="preserve">Special fraud has drained billions of yen from Japanese victims annually, overwhelmingly targeting the elderly and middle-aged; the National Police Agency logged roughly 19,038 cases and ¥45.2 billion in losses in 2023. The Sierra Leone connection suggests the criminal groups behind it are diversifying their bases faster than enforcement can map them.</w:t>
      </w:r>
    </w:p>
    <w:p>
      <w:pPr>
        <w:pStyle w:val="BodyText"/>
      </w:pPr>
      <w:r>
        <w:rPr>
          <w:b/>
          <w:bCs/>
        </w:rPr>
        <w:t xml:space="preserve">References</w:t>
      </w:r>
      <w:r>
        <w:t xml:space="preserve"> </w:t>
      </w:r>
      <w:r>
        <w:t xml:space="preserve">[29] The Japan Times. (2026, July 2). Japanese police arrest nine over Sierra Leone-based special fraud. The Japan Times. https://www.japantimes.co.jp/news/2026/07/02/japan/crime-legal/nine-arrest-sierra-leone-fraud/</w:t>
      </w:r>
    </w:p>
    <w:p>
      <w:r>
        <w:pict>
          <v:rect style="width:0;height:1.5pt" o:hralign="center" o:hrstd="t" o:hr="t"/>
        </w:pict>
      </w:r>
    </w:p>
    <w:bookmarkEnd w:id="21"/>
    <w:bookmarkStart w:id="22" w:name="X9d11aceb8f3fa74fcd98faf38e8166550b3ff50"/>
    <w:p>
      <w:pPr>
        <w:pStyle w:val="Heading3"/>
      </w:pPr>
      <w:r>
        <w:t xml:space="preserve">Japan Local Assembly Chambers Open to Residents for Studying and Weddings</w:t>
      </w:r>
    </w:p>
    <w:p>
      <w:pPr>
        <w:pStyle w:val="FirstParagraph"/>
      </w:pPr>
      <w:r>
        <w:t xml:space="preserve">The debating chambers of Japan’s local assemblies sit empty most of the year, and a growing number of municipalities have decided that idle space is a wasted asset. Across the country, assemblies are opening their chambers to residents when not in official use — as quiet study rooms, and in some cases as venues for wedding ceremonies — in a bid to counter low public awareness of what local legislatures actually do.</w:t>
      </w:r>
    </w:p>
    <w:p>
      <w:pPr>
        <w:pStyle w:val="BodyText"/>
      </w:pPr>
      <w:r>
        <w:t xml:space="preserve">The experiments are modest but spreading. In July 2025, the city assembly of Maniwa in Okayama Prefecture began opening its chamber as a study room for junior high, senior high and university students during summer vacation, following the town assembly of Kaisei in Kanagawa Prefecture, which has run a similar summer study-room program since July 2023. Authorities that have hosted weddings in their chambers have drawn national media attention, lending the initiatives a visibility their debates rarely achieve.</w:t>
      </w:r>
    </w:p>
    <w:p>
      <w:pPr>
        <w:pStyle w:val="BodyText"/>
      </w:pPr>
      <w:r>
        <w:t xml:space="preserve">With 1,718 municipal assemblies nationwide and many chambers used only sporadically, local governments hope that letting citizens inside the room — even to cram for exams or exchange vows — will nudge public awareness of assembly functions and encourage civic engagement in bodies that most residents never set foot in.</w:t>
      </w:r>
    </w:p>
    <w:p>
      <w:pPr>
        <w:pStyle w:val="BodyText"/>
      </w:pPr>
      <w:r>
        <w:rPr>
          <w:b/>
          <w:bCs/>
        </w:rPr>
        <w:t xml:space="preserve">References</w:t>
      </w:r>
      <w:r>
        <w:t xml:space="preserve"> </w:t>
      </w:r>
      <w:r>
        <w:t xml:space="preserve">[30] The Japan Times. (2026, July 2). Local assembly chambers in Japan open their doors for studying and weddings. The Japan Times. https://www.japantimes.co.jp/news/2026/07/02/japan/japan-local-assembly/</w:t>
      </w:r>
    </w:p>
    <w:p>
      <w:r>
        <w:pict>
          <v:rect style="width:0;height:1.5pt" o:hralign="center" o:hrstd="t" o:hr="t"/>
        </w:pict>
      </w:r>
    </w:p>
    <w:bookmarkEnd w:id="22"/>
    <w:bookmarkEnd w:id="23"/>
    <w:bookmarkStart w:id="24" w:name="corporate-ipo-ma"/>
    <w:p>
      <w:pPr>
        <w:pStyle w:val="Heading2"/>
      </w:pPr>
      <w:r>
        <w:t xml:space="preserve">5. Corporate IPO &amp; M&amp;A</w:t>
      </w:r>
    </w:p>
    <w:p>
      <w:pPr>
        <w:pStyle w:val="FirstParagraph"/>
      </w:pPr>
      <w:r>
        <w:rPr>
          <w:i/>
          <w:iCs/>
        </w:rPr>
        <w:t xml:space="preserve">Note: only 0 stories met T1-T4 standards for this category today.</w:t>
      </w:r>
    </w:p>
    <w:bookmarkEnd w:id="24"/>
    <w:bookmarkStart w:id="26" w:name="other-notable-events"/>
    <w:p>
      <w:pPr>
        <w:pStyle w:val="Heading2"/>
      </w:pPr>
      <w:r>
        <w:t xml:space="preserve">6. Other Notable Events</w:t>
      </w:r>
    </w:p>
    <w:bookmarkStart w:id="25" w:name="X6b6e2c91b4660dff64bef084219315112c45428"/>
    <w:p>
      <w:pPr>
        <w:pStyle w:val="Heading3"/>
      </w:pPr>
      <w:r>
        <w:t xml:space="preserve">Heavy Rain Lashes Japan’s Kyushu, Weather Agency Warns of Landslide and Flood Risk as Two Typhoons Approach</w:t>
      </w:r>
    </w:p>
    <w:p>
      <w:pPr>
        <w:pStyle w:val="FirstParagraph"/>
      </w:pPr>
      <w:r>
        <w:t xml:space="preserve">Heavy rain hammered Kyushu in the early hours of July 2, 2026, and the Japan Meteorological Agency (JMA) issued high-risk disaster warnings across multiple prefectures as forecasters watched two typhoons close in. Downpours exceeding 50 mm per hour were observed in Nagasaki Prefecture, and Satsumasendai City in Kagoshima recorded 70.5 mm by 8:30 a.m. The JMA warned that linear rainbands — the slow-moving, self-regenerating storm formations behind Japan’s deadliest recent floods — could develop over Fukuoka, Saga, Nagasaki, Oita and Kumamoto from early Thursday, raising the likelihood of life-threatening landslides, flooding and rising rivers. Forecast 24-hour rainfall to 6 a.m. Thursday reached up to 200 mm in northern Kyushu and 250 mm in Shikoku.</w:t>
      </w:r>
    </w:p>
    <w:p>
      <w:pPr>
        <w:pStyle w:val="BodyText"/>
      </w:pPr>
      <w:r>
        <w:t xml:space="preserve">The rain is only one front of a wider assault. Typhoon Mekkhala — which peaked as a powerful Category 4 system, one of the strongest of the 2026 Pacific season — moved north toward Okinawa Prefecture on Wednesday and was expected to approach the Nansei island chain from Thursday through Saturday, while a second typhoon farther east near the Mariana Islands tracked northward. The scale of the threat has already prompted evacuations of well over two million people across southern and western prefectures in the run-up. [33]</w:t>
      </w:r>
    </w:p>
    <w:p>
      <w:pPr>
        <w:pStyle w:val="BodyText"/>
      </w:pPr>
      <w:r>
        <w:t xml:space="preserve">No casualties were confirmed in the July 2 morning update, with evacuation advisories issued for the highest-risk areas as the JMA urged residents of western and eastern Japan to stay alert.</w:t>
      </w:r>
      <w:r>
        <w:t xml:space="preserve"> </w:t>
      </w:r>
      <w:r>
        <w:t xml:space="preserve">“Risk of life-threatening landslides and flooding was rapidly rising,”</w:t>
      </w:r>
      <w:r>
        <w:t xml:space="preserve"> </w:t>
      </w:r>
      <w:r>
        <w:t xml:space="preserve">the agency warned.</w:t>
      </w:r>
    </w:p>
    <w:p>
      <w:pPr>
        <w:pStyle w:val="BodyText"/>
      </w:pPr>
      <w:r>
        <w:rPr>
          <w:b/>
          <w:bCs/>
        </w:rPr>
        <w:t xml:space="preserve">References</w:t>
      </w:r>
      <w:r>
        <w:t xml:space="preserve"> </w:t>
      </w:r>
      <w:r>
        <w:t xml:space="preserve">[31] Japan Today. (2026, July 2). Heavy rain lashes Japan’s Kyushu, weather agency warns of disasters. Japan Today. https://japantoday.com/category/national/update1-heavy-rain-lashes-japan%27s-kyushu-weather-agency-warns-of-disasters</w:t>
      </w:r>
      <w:r>
        <w:t xml:space="preserve"> </w:t>
      </w:r>
      <w:r>
        <w:t xml:space="preserve">[32] Japan Meteorological Agency. (2026, July 2). Tropical cyclone information. Japan Meteorological Agency. https://www.data.jma.go.jp/multi/cyclone/cyclone_detail.html?id=60&amp;lang=en</w:t>
      </w:r>
      <w:r>
        <w:t xml:space="preserve"> </w:t>
      </w:r>
      <w:r>
        <w:t xml:space="preserve">[33] Nation Thailand. (2026, July 2). Tropical storm Mekkhala wreaks havoc across Taiwan and Japan. Nation Thailand. https://www.nationthailand.com/news/world/40067900</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2026-07-02T08:43:27Z</dcterms:created>
  <dcterms:modified xsi:type="dcterms:W3CDTF">2026-07-02T08:43:27Z</dcterms:modified>
</cp:coreProperties>
</file>

<file path=docProps/custom.xml><?xml version="1.0" encoding="utf-8"?>
<Properties xmlns="http://schemas.openxmlformats.org/officeDocument/2006/custom-properties" xmlns:vt="http://schemas.openxmlformats.org/officeDocument/2006/docPropsVTypes"/>
</file>