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欧洲每日热点新闻-2026年6月11日"/>
    <w:p>
      <w:pPr>
        <w:pStyle w:val="Heading1"/>
      </w:pPr>
      <w:r>
        <w:rPr>
          <w:rFonts w:hint="eastAsia"/>
        </w:rPr>
        <w:t xml:space="preserve">欧洲每日热点新闻</w:t>
      </w:r>
      <w:r>
        <w:t xml:space="preserve"> — </w:t>
      </w:r>
      <w:r>
        <w:rPr>
          <w:rFonts w:hint="eastAsia"/>
        </w:rPr>
        <w:t xml:space="preserve">2026年6月11日</w:t>
      </w:r>
    </w:p>
    <w:bookmarkStart w:id="12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欧洲央行加息25基点至2.25为2023年9月以来首次"/>
    <w:p>
      <w:pPr>
        <w:pStyle w:val="Heading3"/>
      </w:pPr>
      <w:r>
        <w:rPr>
          <w:rFonts w:hint="eastAsia"/>
        </w:rPr>
        <w:t xml:space="preserve">欧洲央行加息25基点至2.25%，为2023年9月以来首次</w:t>
      </w:r>
    </w:p>
    <w:p>
      <w:pPr>
        <w:pStyle w:val="FirstParagraph"/>
      </w:pPr>
      <w:r>
        <w:rPr>
          <w:rFonts w:hint="eastAsia"/>
        </w:rPr>
        <w:t xml:space="preserve">欧洲央行（ECB）于2026年6月11日宣布将存款机制利率上调25个基点，由2.00%升至2.25%，主要再融资利率同步由2.15%上调至2.40%，这是自2023年9月以来欧洲央行首次加息，结束了为期近三年的宽松周期。决策背景是欧元区5月CPI同比升至3.2%，高于4月的3.0%，核心通胀同步抬升至2.5%，主因是2026年2月28日美国-以色列对伊朗军事行动以来霍尔木兹海峡通道受扰、Brent原油价格升至93.60美元/桶引发的能源驱动型通胀。</w:t>
      </w:r>
    </w:p>
    <w:p>
      <w:pPr>
        <w:pStyle w:val="BodyText"/>
      </w:pPr>
      <w:r>
        <w:rPr>
          <w:rFonts w:hint="eastAsia"/>
        </w:rPr>
        <w:t xml:space="preserve">执委会成员Isabel</w:t>
      </w:r>
      <w:r>
        <w:t xml:space="preserve"> </w:t>
      </w:r>
      <w:r>
        <w:rPr>
          <w:rFonts w:hint="eastAsia"/>
        </w:rPr>
        <w:t xml:space="preserve">Schnabel在政策声明前表态称“央行已无法继续对能源冲击视而不见”，为本次紧缩定调；ING在决议前预测“欧洲央行将加息25基点，由2.0%升至2.25%，并伴随鹰派表态”。TU</w:t>
      </w:r>
      <w:r>
        <w:t xml:space="preserve"> </w:t>
      </w:r>
      <w:r>
        <w:rPr>
          <w:rFonts w:hint="eastAsia"/>
        </w:rPr>
        <w:t xml:space="preserve">Dublin经济学家Dr</w:t>
      </w:r>
      <w:r>
        <w:t xml:space="preserve"> Emma </w:t>
      </w:r>
      <w:r>
        <w:rPr>
          <w:rFonts w:hint="eastAsia"/>
        </w:rPr>
        <w:t xml:space="preserve">Howard评论称“5月核心通胀已升至2.5%”，凸显加息的必要性。市场反应方面，欧洲股市开盘普遍走高，欧元斯托克50指数上涨1.2%，DAX与CAC</w:t>
      </w:r>
      <w:r>
        <w:t xml:space="preserve"> </w:t>
      </w:r>
      <w:r>
        <w:rPr>
          <w:rFonts w:hint="eastAsia"/>
        </w:rPr>
        <w:t xml:space="preserve">40均涨1.0%，富时100涨1.2%，EUR/USD报1.1542。在爱尔兰，约11万跟踪型按揭持有人面临偿付压力，30万欧元标准按揭每月利息将增加约37欧元。欧洲央行预计2026年欧元区整体通胀约3.0%，行长Christine</w:t>
      </w:r>
      <w:r>
        <w:t xml:space="preserve"> </w:t>
      </w:r>
      <w:r>
        <w:rPr>
          <w:rFonts w:hint="eastAsia"/>
        </w:rPr>
        <w:t xml:space="preserve">Lagarde将于格林尼治时间12:45召开记者会。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FXStreet. (2026, June 11). European Central Bank set to hike interest rates for first time in nearly three years. FXStreet. https://www.fxstreet.com/news/european-central-bank-set-to-hike-interest-rates-for-first-time-in-nearly-three-years-202606110700</w:t>
      </w:r>
      <w:r>
        <w:t xml:space="preserve"> </w:t>
      </w:r>
      <w:r>
        <w:t xml:space="preserve">[2] Euronews. (2026, June 11). European markets open cautiously ahead of ECB rate decision. Euronews. https://www.euronews.com/business/2026/06/11/european-markets-open-cautiously-ahead-of-ecb-rate-decision</w:t>
      </w:r>
      <w:r>
        <w:t xml:space="preserve"> </w:t>
      </w:r>
      <w:r>
        <w:t xml:space="preserve">[3] RTÉ News. (2026, June 11). ECB rates and inflation. RTÉ. https://www.rte.ie/news/business/2026/0611/1577790-ecb-rates-inflation/</w:t>
      </w:r>
      <w:r>
        <w:t xml:space="preserve"> </w:t>
      </w:r>
      <w:r>
        <w:t xml:space="preserve">[4] European Central Bank. (2026). Governing Council meeting calendar. ECB. https://www.ecb.europa.eu/press/calendars/mgcgc/html/index.en.html</w:t>
      </w:r>
    </w:p>
    <w:p>
      <w:r>
        <w:pict>
          <v:rect style="width:0;height:1.5pt" o:hralign="center" o:hrstd="t" o:hr="t"/>
        </w:pict>
      </w:r>
    </w:p>
    <w:bookmarkEnd w:id="9"/>
    <w:bookmarkStart w:id="10" w:name="欧洲央行发布欧元国际地位年度报告"/>
    <w:p>
      <w:pPr>
        <w:pStyle w:val="Heading3"/>
      </w:pPr>
      <w:r>
        <w:rPr>
          <w:rFonts w:hint="eastAsia"/>
        </w:rPr>
        <w:t xml:space="preserve">欧洲央行发布欧元国际地位年度报告</w:t>
      </w:r>
    </w:p>
    <w:p>
      <w:pPr>
        <w:pStyle w:val="FirstParagraph"/>
      </w:pPr>
      <w:r>
        <w:rPr>
          <w:rFonts w:hint="eastAsia"/>
        </w:rPr>
        <w:t xml:space="preserve">欧洲央行于2026年6月发布《欧元国际地位年度报告》，行长Christine</w:t>
      </w:r>
      <w:r>
        <w:t xml:space="preserve"> </w:t>
      </w:r>
      <w:r>
        <w:rPr>
          <w:rFonts w:hint="eastAsia"/>
        </w:rPr>
        <w:t xml:space="preserve">Lagarde在前言中指出“2025年欧元的国际地位温和上升，其在全球货币使用各项指标中的占比达到约20%”。报告显示，按固定汇率计算，衡量欧元国际地位的综合指数在2025年上升0.2个百分点，是欧元自1999年问世以来的最高水平之一。</w:t>
      </w:r>
    </w:p>
    <w:p>
      <w:pPr>
        <w:pStyle w:val="BodyText"/>
      </w:pPr>
      <w:r>
        <w:rPr>
          <w:rFonts w:hint="eastAsia"/>
        </w:rPr>
        <w:t xml:space="preserve">报告披露多个里程碑：以欧元计价的国际债务存量首次突破1.1万亿美元，创历史新高；欧元债券发行量较2024年同比飙升近50%，其中可持续债券发行规模接近1000亿美元；2025年境外投资者净买入欧元区资产逾8500亿欧元，反映出在美元波动加剧、地缘风险攀升的背景下，欧元作为避险与多元化配置工具的吸引力上升。欧元在全球官方外汇储备中的份额维持在约20%。报告也提示，欧元国际化仍面临碎片化的资本市场、银行联盟未竟以及财政空间不均等结构性制约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[5] European Central Bank. (2026, June). The international role of the euro, June 2026. ECB. https://www.ecb.europa.eu/press/other-publications/ire/html/ecb.ire202606.en.html</w:t>
      </w:r>
    </w:p>
    <w:p>
      <w:r>
        <w:pict>
          <v:rect style="width:0;height:1.5pt" o:hralign="center" o:hrstd="t" o:hr="t"/>
        </w:pict>
      </w:r>
    </w:p>
    <w:bookmarkEnd w:id="10"/>
    <w:bookmarkStart w:id="11" w:name="布鲁塞尔将公布家庭电费下调方案"/>
    <w:p>
      <w:pPr>
        <w:pStyle w:val="Heading3"/>
      </w:pPr>
      <w:r>
        <w:rPr>
          <w:rFonts w:hint="eastAsia"/>
        </w:rPr>
        <w:t xml:space="preserve">布鲁塞尔将公布家庭电费下调方案</w:t>
      </w:r>
    </w:p>
    <w:p>
      <w:pPr>
        <w:pStyle w:val="FirstParagraph"/>
      </w:pPr>
      <w:r>
        <w:rPr>
          <w:rFonts w:hint="eastAsia"/>
        </w:rPr>
        <w:t xml:space="preserve">欧盟委员会拟于2026年7月15日正式提交一项立法方案，意在降低家庭与中小企业电费负担，缓解自2026年2月28日美以对伊朗开战以来持续发酵的能源危机。受霍尔木兹海峡运输受扰影响，Brent原油6月11日报93.60美元/桶，欧洲日均能源成本额外增加约5亿欧元。各国政府已累计承诺超过110亿欧元的财政纾困措施。</w:t>
      </w:r>
    </w:p>
    <w:p>
      <w:pPr>
        <w:pStyle w:val="BodyText"/>
      </w:pPr>
      <w:r>
        <w:rPr>
          <w:rFonts w:hint="eastAsia"/>
        </w:rPr>
        <w:t xml:space="preserve">委员会方案的核心是推动智能电表强制部署目标——2030年覆盖率达到50%、2033年达到65%——并允许消费者通过更换供电商每年节省约150欧元，通过下调税费每年再节省约200欧元。意大利能源智库ECCO联合创始人兼执行总裁Matteo</w:t>
      </w:r>
      <w:r>
        <w:t xml:space="preserve"> </w:t>
      </w:r>
      <w:r>
        <w:rPr>
          <w:rFonts w:hint="eastAsia"/>
        </w:rPr>
        <w:t xml:space="preserve">Leonardi评论称“正在投资电气化的群体未能充分享受其经济红利”，呼吁配套结构性改革。该方案与已宣布的欧洲央行加息形成对冲组合，旨在控制能源价格向核心通胀的二次传导。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[6] Euronews. (2026, June 11). Brussels set to unveil plan to lower electricity bills amid energy crisis. Euronews. https://www.euronews.com/my-europe/2026/06/11/brussels-set-to-unveil-plan-to-lower-electricity-bills-amid-energy-crisis</w:t>
      </w:r>
      <w:r>
        <w:t xml:space="preserve"> </w:t>
      </w:r>
      <w:r>
        <w:t xml:space="preserve">[7] European Commission Directorate-General for Energy. (2026, May 13). Commission provides EU countries practical examples to address energy crisis. European Commission. https://energy.ec.europa.eu/news/commission-provides-eu-countries-practical-examples-address-energy-crisis-2026-05-13_en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3" w:name="欧洲多国密集宣布扩大国防开支safe计划撬动逾8000亿欧元"/>
    <w:p>
      <w:pPr>
        <w:pStyle w:val="Heading3"/>
      </w:pPr>
      <w:r>
        <w:rPr>
          <w:rFonts w:hint="eastAsia"/>
        </w:rPr>
        <w:t xml:space="preserve">欧洲多国密集宣布扩大国防开支，SAFE计划撬动逾8000亿欧元</w:t>
      </w:r>
    </w:p>
    <w:p>
      <w:pPr>
        <w:pStyle w:val="FirstParagraph"/>
      </w:pPr>
      <w:r>
        <w:rPr>
          <w:rFonts w:hint="eastAsia"/>
        </w:rPr>
        <w:t xml:space="preserve">2026年6月11日，欧洲多国密集公布国防加码方案，配合欧盟SAFE计划目标动员超过8000亿欧元国防投资。比利时国防大臣Theo</w:t>
      </w:r>
      <w:r>
        <w:t xml:space="preserve"> </w:t>
      </w:r>
      <w:r>
        <w:rPr>
          <w:rFonts w:hint="eastAsia"/>
        </w:rPr>
        <w:t xml:space="preserve">Francken宣布未来十年投入37亿欧元用于国防创新；英国首相Keir</w:t>
      </w:r>
      <w:r>
        <w:t xml:space="preserve"> </w:t>
      </w:r>
      <w:r>
        <w:rPr>
          <w:rFonts w:hint="eastAsia"/>
        </w:rPr>
        <w:t xml:space="preserve">Starmer承诺将国防开支自2027年起提升至GDP的2.5%，并规划上探至3%，他以“俄罗斯攻击北约成员国”的潜在威胁作为加码理由。德国2025年国防开支同比增长24%至1140亿美元，国防部长Boris</w:t>
      </w:r>
      <w:r>
        <w:t xml:space="preserve"> </w:t>
      </w:r>
      <w:r>
        <w:rPr>
          <w:rFonts w:hint="eastAsia"/>
        </w:rPr>
        <w:t xml:space="preserve">Pistorius宣布“目标到2039年建成欧洲最强大的常规军队”。</w:t>
      </w:r>
    </w:p>
    <w:p>
      <w:pPr>
        <w:pStyle w:val="BodyText"/>
      </w:pPr>
      <w:r>
        <w:rPr>
          <w:rFonts w:hint="eastAsia"/>
        </w:rPr>
        <w:t xml:space="preserve">罗马尼亚外长Oana-Silvia</w:t>
      </w:r>
      <w:r>
        <w:t xml:space="preserve"> </w:t>
      </w:r>
      <w:r>
        <w:rPr>
          <w:rFonts w:hint="eastAsia"/>
        </w:rPr>
        <w:t xml:space="preserve">Toiu称下一财年将拨付GDP的3.4%用于国防；爱沙尼亚目标2026年起国防开支超过GDP的5%；拉脱维亚2026年国防预算占GDP</w:t>
      </w:r>
      <w:r>
        <w:t xml:space="preserve"> </w:t>
      </w:r>
      <w:r>
        <w:rPr>
          <w:rFonts w:hint="eastAsia"/>
        </w:rPr>
        <w:t xml:space="preserve">4.73%。欧盟SAFE计划层面，委员会已批准面向16个成员国的两批国防投资计划，波兰于2026年5月29日获得66亿欧元预融资。本轮加码同2025年6月海牙北约峰会确立的“到2035年北约成员国防开支达到GDP</w:t>
      </w:r>
      <w:r>
        <w:t xml:space="preserve"> </w:t>
      </w:r>
      <w:r>
        <w:rPr>
          <w:rFonts w:hint="eastAsia"/>
        </w:rPr>
        <w:t xml:space="preserve">5%（3.5%核心+1.5%韧性/基础设施）”目标相衔接，标志欧洲整体安全开支结构出现根本性重塑。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[8] Xinhua. (2026, June 11). European countries announce defense spending increases as SAFE programme advances. Xinhua. https://english.news.cn/20260611/53a3fc8d3f9c47b382ae505f2729e0eb/c.html</w:t>
      </w:r>
      <w:r>
        <w:t xml:space="preserve"> </w:t>
      </w:r>
      <w:r>
        <w:t xml:space="preserve">[9] Council of the European Union. (2026). Defence in numbers. Consilium. https://www.consilium.europa.eu/en/policies/defence-numbers/</w:t>
      </w:r>
    </w:p>
    <w:p>
      <w:r>
        <w:pict>
          <v:rect style="width:0;height:1.5pt" o:hralign="center" o:hrstd="t" o:hr="t"/>
        </w:pict>
      </w:r>
    </w:p>
    <w:bookmarkEnd w:id="13"/>
    <w:bookmarkStart w:id="14" w:name="贝尔法斯特反移民骚乱进入第三天"/>
    <w:p>
      <w:pPr>
        <w:pStyle w:val="Heading3"/>
      </w:pPr>
      <w:r>
        <w:rPr>
          <w:rFonts w:hint="eastAsia"/>
        </w:rPr>
        <w:t xml:space="preserve">贝尔法斯特反移民骚乱进入第三天</w:t>
      </w:r>
    </w:p>
    <w:p>
      <w:pPr>
        <w:pStyle w:val="FirstParagraph"/>
      </w:pPr>
      <w:r>
        <w:rPr>
          <w:rFonts w:hint="eastAsia"/>
        </w:rPr>
        <w:t xml:space="preserve">贝尔法斯特反移民骚乱2026年6月11日进入第三天，警方动用水炮并增派200名警力。事件起因为6月8日晚10:30一起持刀袭击案：30岁苏丹籍男子Hadi</w:t>
      </w:r>
      <w:r>
        <w:t xml:space="preserve"> </w:t>
      </w:r>
      <w:r>
        <w:rPr>
          <w:rFonts w:hint="eastAsia"/>
        </w:rPr>
        <w:t xml:space="preserve">Alodid被指控袭击40余岁本地居民Stephen</w:t>
      </w:r>
      <w:r>
        <w:t xml:space="preserve"> </w:t>
      </w:r>
      <w:r>
        <w:rPr>
          <w:rFonts w:hint="eastAsia"/>
        </w:rPr>
        <w:t xml:space="preserve">Ogilvie，案件已延后至7月8日审理。骚乱中蒙面人焚烧至少3处住宅，截至6月11日至少27人无家可归；这一冲突态势与2024年Southport儿童遇袭后席卷英格兰多地的极右翼骚乱有相似之处。</w:t>
      </w:r>
    </w:p>
    <w:p>
      <w:pPr>
        <w:pStyle w:val="BodyText"/>
      </w:pPr>
      <w:r>
        <w:rPr>
          <w:rFonts w:hint="eastAsia"/>
        </w:rPr>
        <w:t xml:space="preserve">北爱尔兰警务局长Jon</w:t>
      </w:r>
      <w:r>
        <w:t xml:space="preserve"> </w:t>
      </w:r>
      <w:r>
        <w:rPr>
          <w:rFonts w:hint="eastAsia"/>
        </w:rPr>
        <w:t xml:space="preserve">Boutcher严厉谴责施暴者，称“这些蠢货针对的不仅是少数族裔群体……他们针对的是整个社会”。英国首相Keir</w:t>
      </w:r>
      <w:r>
        <w:t xml:space="preserve"> </w:t>
      </w:r>
      <w:r>
        <w:rPr>
          <w:rFonts w:hint="eastAsia"/>
        </w:rPr>
        <w:t xml:space="preserve">Starmer表态称骚乱“完全没有正当理由”，并强调“把人们赶出家园不是……正确的回应方式”。联合国人权事务高级专员Volker</w:t>
      </w:r>
      <w:r>
        <w:t xml:space="preserve"> </w:t>
      </w:r>
      <w:r>
        <w:rPr>
          <w:rFonts w:hint="eastAsia"/>
        </w:rPr>
        <w:t xml:space="preserve">Turk也对暴力升级表达关切。北爱尔兰自治政府已部署额外社区警务与紧急安置资源，警方继续追踪在社交媒体煽动骚乱的关键账号。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[10] Al Jazeera. (2026, June 11). Police in Belfast use water cannon as anti-immigrant unrest continues. Al Jazeera. https://www.aljazeera.com/news/2026/6/11/police-in-belfast-use-water-cannon-as-anti-immigrant-unrest-continues</w:t>
      </w:r>
      <w:r>
        <w:t xml:space="preserve"> </w:t>
      </w:r>
      <w:r>
        <w:t xml:space="preserve">[11] National Public Radio. (2026, June 11). UK anti-immigration protests in Belfast. NPR. https://www.npr.org/2026/06/11/g-s1-127401/uk-anti-immigration-protests-belfast</w:t>
      </w:r>
    </w:p>
    <w:p>
      <w:r>
        <w:pict>
          <v:rect style="width:0;height:1.5pt" o:hralign="center" o:hrstd="t" o:hr="t"/>
        </w:pict>
      </w:r>
    </w:p>
    <w:bookmarkEnd w:id="14"/>
    <w:bookmarkStart w:id="15" w:name="欧盟移民与庇护新公约将于6月12日生效"/>
    <w:p>
      <w:pPr>
        <w:pStyle w:val="Heading3"/>
      </w:pPr>
      <w:r>
        <w:rPr>
          <w:rFonts w:hint="eastAsia"/>
        </w:rPr>
        <w:t xml:space="preserve">欧盟移民与庇护新公约将于6月12日生效</w:t>
      </w:r>
    </w:p>
    <w:p>
      <w:pPr>
        <w:pStyle w:val="FirstParagraph"/>
      </w:pPr>
      <w:r>
        <w:rPr>
          <w:rFonts w:hint="eastAsia"/>
        </w:rPr>
        <w:t xml:space="preserve">欧盟《移民与庇护新公约》将于2026年6月12日正式全面实施。新规将边境筛查时间压缩至7天内完成，借助Eurodac生物特征数据库识别身份；2026年的成员国分摊参考数为21000个移民安置名额或每个成员国42000万欧元财政贡献作为替代选项。该公约旨在统一长期碎片化的成员国庇护程序，强化外部边界管控的同时引入团结机制。</w:t>
      </w:r>
    </w:p>
    <w:p>
      <w:pPr>
        <w:pStyle w:val="BodyText"/>
      </w:pPr>
      <w:r>
        <w:rPr>
          <w:rFonts w:hint="eastAsia"/>
        </w:rPr>
        <w:t xml:space="preserve">围绕新规生效，欧洲劳动力短缺与移民政策矛盾再度激化。前欧委会就业与社会权利专员、欧洲议会议员、FEPS主席Nicolas</w:t>
      </w:r>
      <w:r>
        <w:t xml:space="preserve"> </w:t>
      </w:r>
      <w:r>
        <w:rPr>
          <w:rFonts w:hint="eastAsia"/>
        </w:rPr>
        <w:t xml:space="preserve">Schmit警告“与你们说反话的人不在说真话；如果欧洲走向零移民，我们将变成一个死亡的大陆”。Radboud大学奈梅亨分校移民法中心主任Tesseltje</w:t>
      </w:r>
      <w:r>
        <w:t xml:space="preserve"> de </w:t>
      </w:r>
      <w:r>
        <w:rPr>
          <w:rFonts w:hint="eastAsia"/>
        </w:rPr>
        <w:t xml:space="preserve">Lange教授表态称“减少移民的口号是一个虚假叙事；欧洲企业和家庭离不开移民劳动力”。统计显示，自2019年以来，非欧盟国民填补了欧盟净就业增长的逾50%；意大利移民每年向社保贡献约80亿欧元，享受福利约30亿欧元，间接支持约60万份意大利养老金；不规则移民仅占抵达总量的不到10%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[12] Euronews. (2026, June 11). Why Europe’s labour needs clash with its migration policy. Euronews. https://www.euronews.com/my-europe/2026/06/11/why-europes-labour-needs-clash-with-its-migration-policy</w:t>
      </w:r>
      <w:r>
        <w:t xml:space="preserve"> </w:t>
      </w:r>
      <w:r>
        <w:t xml:space="preserve">[13] EUR-Lex. (2026). European Union asylum procedures from 2026. EUR-Lex. https://eur-lex.europa.eu/EN/legal-content/summary/european-union-asylum-procedures-from-2026.html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bookmarkStart w:id="17" w:name="美股ai芯片抛售外溢欧洲股市mistral建设新数据中心"/>
    <w:p>
      <w:pPr>
        <w:pStyle w:val="Heading3"/>
      </w:pPr>
      <w:r>
        <w:rPr>
          <w:rFonts w:hint="eastAsia"/>
        </w:rPr>
        <w:t xml:space="preserve">美股AI芯片抛售外溢欧洲股市，Mistral建设新数据中心</w:t>
      </w:r>
    </w:p>
    <w:p>
      <w:pPr>
        <w:pStyle w:val="FirstParagraph"/>
      </w:pPr>
      <w:r>
        <w:rPr>
          <w:rFonts w:hint="eastAsia"/>
        </w:rPr>
        <w:t xml:space="preserve">2026年6月11日，美国AI半导体板块前一交易日大幅抛售，标普500下跌1.6%、纳斯达克综合指数下跌2.0%，Nvidia盘中跌3.7%，单日市值蒸发一度达2790亿美元；Broadcom跌5.1%（盘中一度跌12.6%），Super</w:t>
      </w:r>
      <w:r>
        <w:t xml:space="preserve"> Micro </w:t>
      </w:r>
      <w:r>
        <w:rPr>
          <w:rFonts w:hint="eastAsia"/>
        </w:rPr>
        <w:t xml:space="preserve">Computer跌28%，Marvell</w:t>
      </w:r>
      <w:r>
        <w:t xml:space="preserve"> </w:t>
      </w:r>
      <w:r>
        <w:rPr>
          <w:rFonts w:hint="eastAsia"/>
        </w:rPr>
        <w:t xml:space="preserve">Technology跌17%，费城半导体指数盘中跌幅一度达10%。Nvidia首席执行官Jensen</w:t>
      </w:r>
      <w:r>
        <w:t xml:space="preserve"> </w:t>
      </w:r>
      <w:r>
        <w:rPr>
          <w:rFonts w:hint="eastAsia"/>
        </w:rPr>
        <w:t xml:space="preserve">Huang将此次回调定性为“买入机会”。</w:t>
      </w:r>
    </w:p>
    <w:p>
      <w:pPr>
        <w:pStyle w:val="BodyText"/>
      </w:pPr>
      <w:r>
        <w:rPr>
          <w:rFonts w:hint="eastAsia"/>
        </w:rPr>
        <w:t xml:space="preserve">外溢效应令欧洲股市开盘审慎，但欧洲央行加息预期与防御性配置带动欧元斯托克50涨1.2%、富时MIB涨0.7%；Brent原油报93.10美元/桶涨1.8%，美国基准原油报90.70美元涨0.7%，6月8日纳斯达克曾涨0.9%。ING称“超出市场预期的门槛已升高”。产业侧，法国Mistral</w:t>
      </w:r>
      <w:r>
        <w:t xml:space="preserve"> </w:t>
      </w:r>
      <w:r>
        <w:rPr>
          <w:rFonts w:hint="eastAsia"/>
        </w:rPr>
        <w:t xml:space="preserve">AI在Bruyères-le-Châtel新建数据中心，部署13800枚Nvidia</w:t>
      </w:r>
      <w:r>
        <w:t xml:space="preserve"> </w:t>
      </w:r>
      <w:r>
        <w:rPr>
          <w:rFonts w:hint="eastAsia"/>
        </w:rPr>
        <w:t xml:space="preserve">GB300芯片、44</w:t>
      </w:r>
      <w:r>
        <w:t xml:space="preserve"> </w:t>
      </w:r>
      <w:r>
        <w:rPr>
          <w:rFonts w:hint="eastAsia"/>
        </w:rPr>
        <w:t xml:space="preserve">MW电力规模，由法国公共投资银行Bpifrance、BNP</w:t>
      </w:r>
      <w:r>
        <w:t xml:space="preserve"> </w:t>
      </w:r>
      <w:r>
        <w:rPr>
          <w:rFonts w:hint="eastAsia"/>
        </w:rPr>
        <w:t xml:space="preserve">Paribas、HSBC与MUFG提供7.23亿欧元（约8.3亿美元）债务融资，是欧洲为掌握主权AI算力的标志性项目，亦显示欧洲资本对AI基础设施的下注与美股调整脱钩。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[14] IndexBox. (2026, June 11). ECB rate decision looms as markets eye 25 basis point hike amid AI stock sell-off and oil price surge. IndexBox. https://www.indexbox.io/blog/ecb-rate-decision-looms-as-markets-eye-25-basis-point-hike-amid-ai-stock-sell-off-and-oil-price-surge/</w:t>
      </w:r>
      <w:r>
        <w:t xml:space="preserve"> </w:t>
      </w:r>
      <w:r>
        <w:t xml:space="preserve">[15] Euronews. (2026, June 11). European markets open cautiously ahead of ECB rate decision. Euronews. https://www.euronews.com/business/2026/06/11/european-markets-open-cautiously-ahead-of-ecb-rate-decision</w:t>
      </w:r>
    </w:p>
    <w:p>
      <w:pPr>
        <w:pStyle w:val="BodyText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19" w:name="教宗良十四世访问加那利群岛悼念地中海与大西洋遇难移民"/>
    <w:p>
      <w:pPr>
        <w:pStyle w:val="Heading3"/>
      </w:pPr>
      <w:r>
        <w:rPr>
          <w:rFonts w:hint="eastAsia"/>
        </w:rPr>
        <w:t xml:space="preserve">教宗良十四世访问加那利群岛，悼念地中海与大西洋遇难移民</w:t>
      </w:r>
    </w:p>
    <w:p>
      <w:pPr>
        <w:pStyle w:val="FirstParagraph"/>
      </w:pPr>
      <w:r>
        <w:rPr>
          <w:rFonts w:hint="eastAsia"/>
        </w:rPr>
        <w:t xml:space="preserve">2026年6月11日，首位美国籍教宗良十四世（Pope</w:t>
      </w:r>
      <w:r>
        <w:t xml:space="preserve"> Leo </w:t>
      </w:r>
      <w:r>
        <w:rPr>
          <w:rFonts w:hint="eastAsia"/>
        </w:rPr>
        <w:t xml:space="preserve">XIV）由巴塞罗那飞抵加那利群岛，于大加那利岛阿尔金内金港（Arguineguín）会见移民并悼念在大西洋航线上遇难者。这是继2011年本笃十六世之后教宗对西班牙的首次访问，亦是2025年良十四世当选以来欧洲行程中最具象征意义的一站。加那利群岛2024年接收了创纪录的46843名不规则移民；NGO</w:t>
      </w:r>
      <w:r>
        <w:t xml:space="preserve"> Caminando </w:t>
      </w:r>
      <w:r>
        <w:rPr>
          <w:rFonts w:hint="eastAsia"/>
        </w:rPr>
        <w:t xml:space="preserve">Fronteras记录2025年逾3000人在尝试横渡时罹难。</w:t>
      </w:r>
    </w:p>
    <w:p>
      <w:pPr>
        <w:pStyle w:val="BodyText"/>
      </w:pPr>
      <w:r>
        <w:rPr>
          <w:rFonts w:hint="eastAsia"/>
        </w:rPr>
        <w:t xml:space="preserve">教宗在港口讲话中说“亲爱的移民们，在向你们说任何话之前，我想先向你们的尊严鞠躬”，并表示“仅仅管理抵达、分发统计数字、加固边境或哀叹死亡是不够的”，呼吁建立合法且安全的移民通道。他强调“人的尊严没有护照，也不会因跨越边境而失去价值”，警告“我们不能习惯于清点死者”，并称对漠视者“历史将作出谴责”。西班牙难民委员会加那利群岛协调员Juan</w:t>
      </w:r>
      <w:r>
        <w:t xml:space="preserve"> Carlos </w:t>
      </w:r>
      <w:r>
        <w:rPr>
          <w:rFonts w:hint="eastAsia"/>
        </w:rPr>
        <w:t xml:space="preserve">Lorenzo称此次访问是“一个重要的里程碑”；曾在18年间救出约2万名移民的救援船船长Tito</w:t>
      </w:r>
      <w:r>
        <w:t xml:space="preserve"> </w:t>
      </w:r>
      <w:r>
        <w:rPr>
          <w:rFonts w:hint="eastAsia"/>
        </w:rPr>
        <w:t xml:space="preserve">Villarmea也与教宗会面。访问恰逢《欧盟移民与庇护新公约》于6月12日生效前一天，被视为对欧洲移民政策的道德发声。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[16] Internazionale / Reuters. (2026, June 11). Pope Leo heads to Canary Islands on mission to help migrants. Internazionale. https://www.internazionale.it/ultime-notizie-reuters/2026/06/11/pope-leo-heads-to-canary-islands-on-mission-to-help-migrants</w:t>
      </w:r>
      <w:r>
        <w:t xml:space="preserve"> </w:t>
      </w:r>
      <w:r>
        <w:t xml:space="preserve">[17] Modern Diplomacy. (2026, June 11). Pope Leo visiting the Canary Islands to meet migrants. Modern Diplomacy. https://moderndiplomacy.eu/2026/06/11/pope-leo-visiting-the-canary-islands-to-meet-migrants/</w:t>
      </w:r>
    </w:p>
    <w:p>
      <w:r>
        <w:pict>
          <v:rect style="width:0;height:1.5pt" o:hralign="center" o:hrstd="t" o:hr="t"/>
        </w:pict>
      </w:r>
    </w:p>
    <w:bookmarkEnd w:id="19"/>
    <w:bookmarkStart w:id="20" w:name="欧盟绿色周推出自然信用框架"/>
    <w:p>
      <w:pPr>
        <w:pStyle w:val="Heading3"/>
      </w:pPr>
      <w:r>
        <w:rPr>
          <w:rFonts w:hint="eastAsia"/>
        </w:rPr>
        <w:t xml:space="preserve">欧盟绿色周推出“自然信用”框架</w:t>
      </w:r>
    </w:p>
    <w:p>
      <w:pPr>
        <w:pStyle w:val="FirstParagraph"/>
      </w:pPr>
      <w:r>
        <w:rPr>
          <w:rFonts w:hint="eastAsia"/>
        </w:rPr>
        <w:t xml:space="preserve">2026年6月11日，欧盟委员会在布鲁塞尔举行的“欧盟绿色周”（Green</w:t>
      </w:r>
      <w:r>
        <w:t xml:space="preserve"> </w:t>
      </w:r>
      <w:r>
        <w:rPr>
          <w:rFonts w:hint="eastAsia"/>
        </w:rPr>
        <w:t xml:space="preserve">Week，6月3日开幕）期间正式推出“自然信用”（nature</w:t>
      </w:r>
      <w:r>
        <w:t xml:space="preserve"> </w:t>
      </w:r>
      <w:r>
        <w:rPr>
          <w:rFonts w:hint="eastAsia"/>
        </w:rPr>
        <w:t xml:space="preserve">credits）框架，将生态修复成果证券化、引入市场化交易机制，以撬动私人资本进入生态修复。负责环境、水韧性与竞争性循环经济事务的委员Jessika</w:t>
      </w:r>
      <w:r>
        <w:t xml:space="preserve"> </w:t>
      </w:r>
      <w:r>
        <w:rPr>
          <w:rFonts w:hint="eastAsia"/>
        </w:rPr>
        <w:t xml:space="preserve">Roswall援引研究称“每投入1欧元用于修复退化生态系统，可获得最多38欧元回报”，并预计相关投资规模到2029年将超过每年1000亿欧元。</w:t>
      </w:r>
    </w:p>
    <w:p>
      <w:pPr>
        <w:pStyle w:val="BodyText"/>
      </w:pPr>
      <w:r>
        <w:rPr>
          <w:rFonts w:hint="eastAsia"/>
        </w:rPr>
        <w:t xml:space="preserve">Roswall强调“生态系统是支撑所有其他基础设施的基础设施”，并指出“在一个气候压力下的星球上，不存在所谓有竞争力的经济”。配套行动包括通过BlueInvest平台支持海洋清理项目。该框架将与农业、林业、海洋等多部门治理交叉，被视为继碳市场之后欧盟绿色金融的又一重要工具，旨在将欧洲“自然正向”经济与气候议程同步推进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[18] European Commission Directorate-General for Environment. (2026, June 11). Why a nature-positive economy is Europe’s smartest investment. European Commission. https://environment.ec.europa.eu/news/why-nature-positive-economy-europes-smartest-investment-2026-06-11_en</w:t>
      </w:r>
    </w:p>
    <w:p>
      <w:pPr>
        <w:pStyle w:val="BodyText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五企业ipo与并购"/>
    <w:p>
      <w:pPr>
        <w:pStyle w:val="Heading2"/>
      </w:pPr>
      <w:r>
        <w:rPr>
          <w:rFonts w:hint="eastAsia"/>
        </w:rPr>
        <w:t xml:space="preserve">五、企业IPO与并购</w:t>
      </w:r>
    </w:p>
    <w:bookmarkStart w:id="22" w:name="spacex定价ipo-135美元股估值1.75万亿美元创历史"/>
    <w:p>
      <w:pPr>
        <w:pStyle w:val="Heading3"/>
      </w:pPr>
      <w:r>
        <w:rPr>
          <w:rFonts w:hint="eastAsia"/>
        </w:rPr>
        <w:t xml:space="preserve">SpaceX定价IPO</w:t>
      </w:r>
      <w:r>
        <w:t xml:space="preserve"> </w:t>
      </w:r>
      <w:r>
        <w:rPr>
          <w:rFonts w:hint="eastAsia"/>
        </w:rPr>
        <w:t xml:space="preserve">135美元/股，估值1.75万亿美元创历史</w:t>
      </w:r>
    </w:p>
    <w:p>
      <w:pPr>
        <w:pStyle w:val="FirstParagraph"/>
      </w:pPr>
      <w:r>
        <w:rPr>
          <w:rFonts w:hint="eastAsia"/>
        </w:rPr>
        <w:t xml:space="preserve">SpaceX于2026年6月11日美股盘后正式确定IPO发行价135美元/股，将于6月12日以代码SPCX登陆纳斯达克交易，并入选MSCI全球标准指数。公司通过出售5.556亿股募集约750亿美元资金，估值约1.75万亿美元；承销商另持有8333万股超额配售权。本次发行规模刷新由沙特阿美2019年256亿美元创下的全球IPO融资纪录，认购倍数约3.5至4倍，需求总额超过2500亿美元，最高30%份额留给散户。</w:t>
      </w:r>
    </w:p>
    <w:p>
      <w:pPr>
        <w:pStyle w:val="BodyText"/>
      </w:pPr>
      <w:r>
        <w:t xml:space="preserve">SpaceX </w:t>
      </w:r>
      <w:r>
        <w:rPr>
          <w:rFonts w:hint="eastAsia"/>
        </w:rPr>
        <w:t xml:space="preserve">2025年营收为186.74亿美元，其中Starlink贡献113.87亿美元、产生44.23亿美元营业利润，公司全年净亏损49.37亿美元。欧洲投资者参与渠道方面，德国联邦金融监管局BaFin已于6月5日批准在欧洲销售约5560万股A类股票，约占新公开发行股票的10%；BaFin声明“批准并不构成对SpaceX或该投资本身的背书”。Revolut、Hargreaves</w:t>
      </w:r>
      <w:r>
        <w:t xml:space="preserve"> </w:t>
      </w:r>
      <w:r>
        <w:rPr>
          <w:rFonts w:hint="eastAsia"/>
        </w:rPr>
        <w:t xml:space="preserve">Lansdown、eToro等平台已开放申购；Hargreaves</w:t>
      </w:r>
      <w:r>
        <w:t xml:space="preserve"> </w:t>
      </w:r>
      <w:r>
        <w:rPr>
          <w:rFonts w:hint="eastAsia"/>
        </w:rPr>
        <w:t xml:space="preserve">Lansdown首席客户官Simon</w:t>
      </w:r>
      <w:r>
        <w:t xml:space="preserve"> </w:t>
      </w:r>
      <w:r>
        <w:rPr>
          <w:rFonts w:hint="eastAsia"/>
        </w:rPr>
        <w:t xml:space="preserve">Belsham称客户“兴趣浓厚，新老客户均有”，4月以来约35000名客户登记IPO提醒。丹麦养老金AkademikerPension首席执行官Anders</w:t>
      </w:r>
      <w:r>
        <w:t xml:space="preserve"> </w:t>
      </w:r>
      <w:r>
        <w:rPr>
          <w:rFonts w:hint="eastAsia"/>
        </w:rPr>
        <w:t xml:space="preserve">Schelde批评估值“被严重高估”，警示估值与盈利尚未匹配的风险。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[19] CoinDesk. (2026, May 15). SpaceX targets June 11 IPO pricing, picks Nasdaq for historic market debut. CoinDesk. https://www.coindesk.com/markets/2026/05/15/spacex-targets-june-11-ipo-pricing-picks-nasdaq-for-historic-market-debut</w:t>
      </w:r>
      <w:r>
        <w:t xml:space="preserve"> </w:t>
      </w:r>
      <w:r>
        <w:t xml:space="preserve">[20] Euronews. (2026, June 9). SpaceX IPO: How European retail investors can buy shares and the risks to be aware of. Euronews. https://www.euronews.com/business/2026/06/09/spacex-ipo-how-european-retail-investors-can-buy-shares-and-the-risks-to-be-aware-of</w:t>
      </w:r>
      <w:r>
        <w:t xml:space="preserve"> </w:t>
      </w:r>
      <w:r>
        <w:t xml:space="preserve">[21] Yahoo Finance. (2026, June). SpaceX IPO: How to buy before June 12. Yahoo Finance. https://finance.yahoo.com/markets/stocks/article/spacex-ipo-how-to-buy-before-june-12-140548493.html</w:t>
      </w:r>
    </w:p>
    <w:p>
      <w:r>
        <w:pict>
          <v:rect style="width:0;height:1.5pt" o:hralign="center" o:hrstd="t" o:hr="t"/>
        </w:pict>
      </w:r>
    </w:p>
    <w:bookmarkEnd w:id="22"/>
    <w:bookmarkStart w:id="23" w:name="裕信银行对德国商业银行要约收购接受期临近截止"/>
    <w:p>
      <w:pPr>
        <w:pStyle w:val="Heading3"/>
      </w:pPr>
      <w:r>
        <w:rPr>
          <w:rFonts w:hint="eastAsia"/>
        </w:rPr>
        <w:t xml:space="preserve">裕信银行对德国商业银行要约收购接受期临近截止</w:t>
      </w:r>
    </w:p>
    <w:p>
      <w:pPr>
        <w:pStyle w:val="FirstParagraph"/>
      </w:pPr>
      <w:r>
        <w:rPr>
          <w:rFonts w:hint="eastAsia"/>
        </w:rPr>
        <w:t xml:space="preserve">裕信银行（UniCredit）对德国商业银行（Commerzbank）的换股要约初始接受期定于2026年6月16日截止，延长期为6月20日至7月3日。要约对价为每股Commerzbank换取0.485股UniCredit股票。截至6月10日，已有占Commerzbank股本10.95%的股东参与交换。Commerzbank指出，按6月10日UniCredit收盘价折算的隐含要约价格较Commerzbank市场价格36.80欧元低出超过2欧元。这场跨境并购自2024年UniCredit开始增持Commerzbank以来已演变为德意之间的银行业整合标志案例。</w:t>
      </w:r>
    </w:p>
    <w:p>
      <w:pPr>
        <w:pStyle w:val="BodyText"/>
      </w:pPr>
      <w:r>
        <w:rPr>
          <w:rFonts w:hint="eastAsia"/>
        </w:rPr>
        <w:t xml:space="preserve">UniCredit目前直接持有Commerzbank</w:t>
      </w:r>
      <w:r>
        <w:t xml:space="preserve"> </w:t>
      </w:r>
      <w:r>
        <w:rPr>
          <w:rFonts w:hint="eastAsia"/>
        </w:rPr>
        <w:t xml:space="preserve">26.77%股份；若本次要约成功，持股将升至约37.68%，加上3.22%的金融工具与13.19%的衍生品头寸，名义敞口约41%。德国政府仍持有13%股份。Commerzbank首席执行官Bettina</w:t>
      </w:r>
      <w:r>
        <w:t xml:space="preserve"> </w:t>
      </w:r>
      <w:r>
        <w:rPr>
          <w:rFonts w:hint="eastAsia"/>
        </w:rPr>
        <w:t xml:space="preserve">Orlopp领导的董事会建议股东拒绝要约，并将异常交易模式（包括日本Nomura参与的部分）报送BaFin调查；Commerzbank表态称“根据现有信息，未发现任何机构投资者接受要约”，因此交付的股份“不能被视为股东自主支持要约的证据”。UniCredit回应称“Commerzbank管理层有权建议股东拒绝要约，但无权破坏要约程序的完整性”。Commerzbank亦上调2026财年净利润指引至不低于34亿欧元（原指引32亿欧元），以强化独立运营的财务说服力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[22] Commerzbank. (2026). 2026 UniCredit position: Frequently asked questions. Commerzbank. https://www.commerzbank.de/group/what-drives-us/commerzbank-as-a-company/2026-unicredit-position-faq.html</w:t>
      </w:r>
      <w:r>
        <w:t xml:space="preserve"> </w:t>
      </w:r>
      <w:r>
        <w:t xml:space="preserve">[23] Bloomberg. (2026, June 9). UniCredit says Commerzbank investors have tendered 10.91% so far. Bloomberg. https://www.bloomberg.com/news/articles/2026-06-09/unicredit-says-commerzbank-investors-have-tendered-10-91-so-far</w:t>
      </w:r>
      <w:r>
        <w:t xml:space="preserve"> </w:t>
      </w:r>
      <w:r>
        <w:t xml:space="preserve">[24] finews. (2026). UniCredit-Commerzbank: European banking consolidation. finews. https://www.finews.com/news/english-news/72494-unicredit-beteiligung-commerzbank-uebernahme-europa-banken-konzentrationsprozess-2</w:t>
      </w:r>
      <w:r>
        <w:t xml:space="preserve"> </w:t>
      </w:r>
      <w:r>
        <w:t xml:space="preserve">[25] Investing.com. (2026). Commerzbank questions unusual tendering in UniCredit takeover offer. Investing.com. https://www.investing.com/news/company-news/commerzbank-questions-unusual-tendering-in-unicredit-takeover-offer-93CH-4735555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六其他重要事件"/>
    <w:p>
      <w:pPr>
        <w:pStyle w:val="Heading2"/>
      </w:pPr>
      <w:r>
        <w:rPr>
          <w:rFonts w:hint="eastAsia"/>
        </w:rPr>
        <w:t xml:space="preserve">六、其他重要事件</w:t>
      </w:r>
    </w:p>
    <w:bookmarkStart w:id="25" w:name="年世界杯在阿兹特克体育场揭幕12支欧洲球队角逐"/>
    <w:p>
      <w:pPr>
        <w:pStyle w:val="Heading3"/>
      </w:pPr>
      <w:r>
        <w:rPr>
          <w:rFonts w:hint="eastAsia"/>
        </w:rPr>
        <w:t xml:space="preserve">2026年世界杯在阿兹特克体育场揭幕，12支欧洲球队角逐</w:t>
      </w:r>
    </w:p>
    <w:p>
      <w:pPr>
        <w:pStyle w:val="FirstParagraph"/>
      </w:pPr>
      <w:r>
        <w:rPr>
          <w:rFonts w:hint="eastAsia"/>
        </w:rPr>
        <w:t xml:space="preserve">2026年国际足联世界杯于6月11日在墨西哥城阿兹特克体育场（Estadio</w:t>
      </w:r>
      <w:r>
        <w:t xml:space="preserve"> </w:t>
      </w:r>
      <w:r>
        <w:rPr>
          <w:rFonts w:hint="eastAsia"/>
        </w:rPr>
        <w:t xml:space="preserve">Azteca）正式揭幕，由美国、墨西哥、加拿大三国联合承办，赛程将持续至7月19日，是历史上首届扩军至48支国家队参赛的世界杯。开幕式由Shakira领衔演唱主题曲《Dai</w:t>
      </w:r>
      <w:r>
        <w:t xml:space="preserve"> </w:t>
      </w:r>
      <w:r>
        <w:rPr>
          <w:rFonts w:hint="eastAsia"/>
        </w:rPr>
        <w:t xml:space="preserve">Dai》，Alejandro</w:t>
      </w:r>
      <w:r>
        <w:t xml:space="preserve"> Fernández、J Balvin、Lila </w:t>
      </w:r>
      <w:r>
        <w:rPr>
          <w:rFonts w:hint="eastAsia"/>
        </w:rPr>
        <w:t xml:space="preserve">Downs、Maná、Tyla和Burna</w:t>
      </w:r>
      <w:r>
        <w:t xml:space="preserve"> </w:t>
      </w:r>
      <w:r>
        <w:rPr>
          <w:rFonts w:hint="eastAsia"/>
        </w:rPr>
        <w:t xml:space="preserve">Boy同台献艺，将拉美与非洲流行元素融为一体。</w:t>
      </w:r>
    </w:p>
    <w:p>
      <w:pPr>
        <w:pStyle w:val="BodyText"/>
      </w:pPr>
      <w:r>
        <w:rPr>
          <w:rFonts w:hint="eastAsia"/>
        </w:rPr>
        <w:t xml:space="preserve">本届赛事共有12支欧洲球队参赛，是欧洲足坛对北美赛区高温与时差的一次集体压力测试。卫冕欧洲冠军西班牙队由Luis</w:t>
      </w:r>
      <w:r>
        <w:t xml:space="preserve"> de la </w:t>
      </w:r>
      <w:r>
        <w:rPr>
          <w:rFonts w:hint="eastAsia"/>
        </w:rPr>
        <w:t xml:space="preserve">Fuente执教，分组对手包括佛得角（6月15日）、沙特阿拉伯（6月21日）与乌拉圭（6月26日）。在欧洲球队竞争力方面，西班牙、法国、英格兰与葡萄牙被普遍视为夺冠热门。赛事在欧洲多国采用晚间黄金时段直播，预期带动收视、博彩与广告等相关产业链放量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[26] Euronews. (2026, May 30). The Euronews guide to the 2026 World Cup: Groups, fixtures and European kick-off times. Euronews. https://www.euronews.com/2026/05/30/the-euronews-guide-to-the-2026-world-cup-groups-fixtures-and-european-kick-off-times</w:t>
      </w:r>
      <w:r>
        <w:t xml:space="preserve"> </w:t>
      </w:r>
      <w:r>
        <w:t xml:space="preserve">[27] Al Jazeera. (2026, June 8). Which European nation has the best chance to win World Cup 2026. Al Jazeera. https://www.aljazeera.com/sports/2026/6/8/which-european-nation-has-the-best-chance-to-win-world-cup-2026</w:t>
      </w:r>
    </w:p>
    <w:p>
      <w:pPr>
        <w:pStyle w:val="BodyText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2026-06-11T12:42:37Z</dcterms:created>
  <dcterms:modified xsi:type="dcterms:W3CDTF">2026-06-11T12:42:37Z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