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493456c8ecb92eae527989aa258e90de3e492f"/>
    <w:p>
      <w:pPr>
        <w:pStyle w:val="Heading1"/>
      </w:pPr>
      <w:r>
        <w:t xml:space="preserve">United Kingdom Daily News Intelligence — July 6, 2026</w:t>
      </w:r>
    </w:p>
    <w:bookmarkStart w:id="11" w:name="economy-markets"/>
    <w:p>
      <w:pPr>
        <w:pStyle w:val="Heading2"/>
      </w:pPr>
      <w:r>
        <w:t xml:space="preserve">1. Economy &amp; Markets</w:t>
      </w:r>
    </w:p>
    <w:bookmarkStart w:id="9" w:name="Xe70b6eb3e3a0acaace59bbce484ef5f024d14c7"/>
    <w:p>
      <w:pPr>
        <w:pStyle w:val="Heading3"/>
      </w:pPr>
      <w:r>
        <w:t xml:space="preserve">FTSE 100 slips at midday as easyJet bid lifts airlines, England World Cup win boosts pubs</w:t>
      </w:r>
    </w:p>
    <w:p>
      <w:pPr>
        <w:pStyle w:val="FirstParagraph"/>
      </w:pPr>
      <w:r>
        <w:t xml:space="preserve">The FTSE 100 opened near 10,727 on Monday 6 July 2026 then gave up its gains, trading down about 26 points at 10,653 by midday even as deal news and football drove pockets of the market sharply higher. easyJet led the blue chips, surging 10% to 610 pence after its board agreed in principle to a £5.5 billion takeover by US firm Castlelake. The read-across pulled the rest of the sector up with it: Jet2 added 3.8% and IAG gained 2.1%.</w:t>
      </w:r>
    </w:p>
    <w:p>
      <w:pPr>
        <w:pStyle w:val="BodyText"/>
      </w:pPr>
      <w:r>
        <w:t xml:space="preserve">A second deal reinforced the risk-on tone at the top of the market. Sky had agreed to buy ITV’s Media and Entertainment business for up to £1.6 billion, a consolidation that reshapes British broadcasting as legacy TV groups scramble to match Netflix and YouTube. Pub and leisure stocks got a separate lift from England’s 3-2 World Cup round-of-16 victory over Mexico in the early hours — a result that historically translates into a surge in beer and food sales. Wetherspoon rose 2.2%, with Mitchells &amp; Butlers and Young’s each adding around 2%.</w:t>
      </w:r>
    </w:p>
    <w:p>
      <w:pPr>
        <w:pStyle w:val="BodyText"/>
      </w:pPr>
      <w:r>
        <w:t xml:space="preserve">Underneath the winners, the index was dragged by heavyweights. Fresnillo fell 2.5%, and AstraZeneca, Rolls-Royce, Compass, Coca-Cola Europacific, SSE and IHG all lost more than 1%. The standout decliner was Close Brothers, down as much as 9% intraday after RBC Capital Markets downgraded the stock over motor finance redress scheme uncertainty. The mid-cap index fared better: the FTSE 250 traded at 23,621.29, up 0.35% or 82.49 points.</w:t>
      </w:r>
    </w:p>
    <w:p>
      <w:pPr>
        <w:pStyle w:val="BodyText"/>
      </w:pPr>
      <w:r>
        <w:t xml:space="preserve">Analysts framed the session against a heavy macro week. Kathleen Brooks of XTB noted,</w:t>
      </w:r>
      <w:r>
        <w:t xml:space="preserve"> </w:t>
      </w:r>
      <w:r>
        <w:t xml:space="preserve">“After soft labour market data, the FOMC minutes this week will be worth watching.”</w:t>
      </w:r>
      <w:r>
        <w:t xml:space="preserve"> </w:t>
      </w:r>
      <w:r>
        <w:t xml:space="preserve">Neil Wilson of Saxo struck a more cautious note on valuations:</w:t>
      </w:r>
      <w:r>
        <w:t xml:space="preserve"> </w:t>
      </w:r>
      <w:r>
        <w:t xml:space="preserve">“Earnings growth has been central to the market’s broad advance this year. Expectations are so strong that we’re in a kind of bubble — the market seems priced for perfection.”</w:t>
      </w:r>
    </w:p>
    <w:p>
      <w:pPr>
        <w:pStyle w:val="BodyText"/>
      </w:pPr>
      <w:r>
        <w:rPr>
          <w:b/>
          <w:bCs/>
        </w:rPr>
        <w:t xml:space="preserve">References</w:t>
      </w:r>
    </w:p>
    <w:p>
      <w:pPr>
        <w:pStyle w:val="BodyText"/>
      </w:pPr>
      <w:r>
        <w:t xml:space="preserve">[1] Proactive Investors. (2026, July 6). FTSE 100 live: Stocks led higher as easyJet bid boosts airlines, England win lifts pubs. Proactive Investors. https://www.proactiveinvestors.co.uk/companies/news/1094957/ftse-100-live-stocks-led-higher-as-easyjet-bid-boosts-airlines-england-win-lifts-pubs-1094957.html</w:t>
      </w:r>
      <w:r>
        <w:t xml:space="preserve"> </w:t>
      </w:r>
      <w:r>
        <w:t xml:space="preserve">[2] AJ Bell. (2026, July 6). Daily market update: SK Hynix, ITV, easyJet and Ocado. AJ Bell. https://www.ajbell.co.uk/news/daily-market-update-sk-hynix-itv-easyjet-and-ocado</w:t>
      </w:r>
      <w:r>
        <w:t xml:space="preserve"> </w:t>
      </w:r>
      <w:r>
        <w:t xml:space="preserve">[3] Sunday Guardian Live. (2026, July 6). Markets update. Sunday Guardian Live. https://sundayguardianlive.com</w:t>
      </w:r>
    </w:p>
    <w:p>
      <w:r>
        <w:pict>
          <v:rect style="width:0;height:1.5pt" o:hralign="center" o:hrstd="t" o:hr="t"/>
        </w:pict>
      </w:r>
    </w:p>
    <w:bookmarkEnd w:id="9"/>
    <w:bookmarkStart w:id="10" w:name="Xc5e0527d3accb5ede35e3fcc4bbd64df6bab176"/>
    <w:p>
      <w:pPr>
        <w:pStyle w:val="Heading3"/>
      </w:pPr>
      <w:r>
        <w:t xml:space="preserve">Close Brothers shares drop 9% after RBC downgrade on motor finance redress uncertainty</w:t>
      </w:r>
    </w:p>
    <w:p>
      <w:pPr>
        <w:pStyle w:val="FirstParagraph"/>
      </w:pPr>
      <w:r>
        <w:t xml:space="preserve">Close Brothers Group fell over 5% — and as low as 9% intraday — on Monday 6 July 2026 after RBC Capital Markets downgraded the merchant bank to</w:t>
      </w:r>
      <w:r>
        <w:t xml:space="preserve"> </w:t>
      </w:r>
      <w:r>
        <w:t xml:space="preserve">“sector perform”</w:t>
      </w:r>
      <w:r>
        <w:t xml:space="preserve"> </w:t>
      </w:r>
      <w:r>
        <w:t xml:space="preserve">from</w:t>
      </w:r>
      <w:r>
        <w:t xml:space="preserve"> </w:t>
      </w:r>
      <w:r>
        <w:t xml:space="preserve">“outperform”</w:t>
      </w:r>
      <w:r>
        <w:t xml:space="preserve"> </w:t>
      </w:r>
      <w:r>
        <w:t xml:space="preserve">and cut its price target to 470 pence from 625 pence. The trigger was fresh legal uncertainty over the FCA’s motor finance redress scheme, after the Upper Tribunal granted permission for a judicial review on 2 July 2026. The case was brought by Consumer Voice, Volkswagen Financial Services, Mercedes-Benz Financial Services and Crédit Agricole Auto Finance, and is now not expected to be heard until December 2026 or February 2027 — pushing back the point at which lenders will know their final bill.</w:t>
      </w:r>
    </w:p>
    <w:p>
      <w:pPr>
        <w:pStyle w:val="BodyText"/>
      </w:pPr>
      <w:r>
        <w:t xml:space="preserve">That scheme is the sector’s central overhang. It flows from an August 2025 Supreme Court ruling that undisclosed commissions could render a car-finance agreement</w:t>
      </w:r>
      <w:r>
        <w:t xml:space="preserve"> </w:t>
      </w:r>
      <w:r>
        <w:t xml:space="preserve">“unfair,”</w:t>
      </w:r>
      <w:r>
        <w:t xml:space="preserve"> </w:t>
      </w:r>
      <w:r>
        <w:t xml:space="preserve">after which the FCA confirmed a sector-wide redress covering discretionary commission arrangements between 2007 and 2024. The FCA’s scheme is designed to pay approximately £7.5 billion in total compensation, and the regulator has estimated that scrapping it could cost lenders an incremental £6.3 billion.</w:t>
      </w:r>
    </w:p>
    <w:p>
      <w:pPr>
        <w:pStyle w:val="BodyText"/>
      </w:pPr>
      <w:r>
        <w:t xml:space="preserve">RBC put Close Brothers’ share of that cost at approximately £200 million, equivalent to 230 basis points of core tier 1 capital, against the £320 million provision the bank already holds. The broker removed a forecast 5 pence per share dividend and said it was surprised by the judicial review’s progress. The scale of the risk is set against a slim market capitalisation of roughly £658 million, based on the 439.80p close on 3 July. Peers are more heavily exposed: Lloyds has set aside nearly £2 billion for its Black Horse arm.</w:t>
      </w:r>
    </w:p>
    <w:p>
      <w:pPr>
        <w:pStyle w:val="BodyText"/>
      </w:pPr>
      <w:r>
        <w:rPr>
          <w:b/>
          <w:bCs/>
        </w:rPr>
        <w:t xml:space="preserve">References</w:t>
      </w:r>
    </w:p>
    <w:p>
      <w:pPr>
        <w:pStyle w:val="BodyText"/>
      </w:pPr>
      <w:r>
        <w:t xml:space="preserve">[4] Investing.com. (2026, July 6). Close Brothers shares drop 5% following RBC downgrade over motor finance fears. Investing.com. https://www.investing.com/news/stock-market-news/close-brothers-shares-drop-5-following-rbc-downgrade-over-motor-finance-fears-4775700</w:t>
      </w:r>
      <w:r>
        <w:t xml:space="preserve"> </w:t>
      </w:r>
      <w:r>
        <w:t xml:space="preserve">[5] WealthBriefing. (2026, July 6). Close Brothers disputes motor finance redress impact claims; shares fall. WealthBriefing. https://www.wealthbriefing.com/html/article.php/close-brothers-disputes-motor-finance-redress-impact-claims;-shares-fall-</w:t>
      </w:r>
      <w:r>
        <w:t xml:space="preserve"> </w:t>
      </w:r>
      <w:r>
        <w:t xml:space="preserve">[6] FCA. (2026, March). Policy Statement PS26/3: Motor Finance Consumer Redress Scheme. Financial Conduct Authority. https://www.fca.org.uk/publication/policy/ps26-3.pdf</w:t>
      </w:r>
    </w:p>
    <w:p>
      <w:r>
        <w:pict>
          <v:rect style="width:0;height:1.5pt" o:hralign="center" o:hrstd="t" o:hr="t"/>
        </w:pict>
      </w:r>
    </w:p>
    <w:bookmarkEnd w:id="10"/>
    <w:bookmarkEnd w:id="11"/>
    <w:bookmarkStart w:id="15" w:name="politics-diplomacy"/>
    <w:p>
      <w:pPr>
        <w:pStyle w:val="Heading2"/>
      </w:pPr>
      <w:r>
        <w:t xml:space="preserve">2. Politics &amp; Diplomacy</w:t>
      </w:r>
    </w:p>
    <w:bookmarkStart w:id="12" w:name="Xbd3c98ead35648528980bd9377a690dbf4378ab"/>
    <w:p>
      <w:pPr>
        <w:pStyle w:val="Heading3"/>
      </w:pPr>
      <w:r>
        <w:t xml:space="preserve">Commons to weigh six Lords amendments on state-threats bill, adding a humanitarian defence</w:t>
      </w:r>
    </w:p>
    <w:p>
      <w:pPr>
        <w:pStyle w:val="FirstParagraph"/>
      </w:pPr>
      <w:r>
        <w:t xml:space="preserve">The House of Commons was scheduled on 6 July 2026 to consider six Lords amendments to the National Security (State Threats) Bill, the final legislative hurdle before Royal Assent. The Bill, introduced on 9 June 2026, grants the Home Secretary power to designate organisations tied to foreign-state threat activity and creates new criminal offences carrying sentences of up to 14 years for supporting designated bodies. It is modelled directly on the proscription framework in the Terrorism Act 2000, which lets ministers ban terrorist organisations by regulation — here extended to hostile state activity.</w:t>
      </w:r>
    </w:p>
    <w:p>
      <w:pPr>
        <w:pStyle w:val="BodyText"/>
      </w:pPr>
      <w:r>
        <w:t xml:space="preserve">Four of the six amendments introduce a statutory defence protecting</w:t>
      </w:r>
      <w:r>
        <w:t xml:space="preserve"> </w:t>
      </w:r>
      <w:r>
        <w:t xml:space="preserve">“legitimate humanitarian activities,”</w:t>
      </w:r>
      <w:r>
        <w:t xml:space="preserve"> </w:t>
      </w:r>
      <w:r>
        <w:t xml:space="preserve">and two protect journalists and others who receive conflict-related information. Aid agencies had warned that the offences of assisting or receiving material benefit from a designated body could criminalise routine relief work in areas where a designated actor is present. The amendments were tabled by Baroness Northover (Liberal Democrat) with the support of Lord Anderson (Crossbench), and the government has accepted them.</w:t>
      </w:r>
    </w:p>
    <w:p>
      <w:pPr>
        <w:pStyle w:val="BodyText"/>
      </w:pPr>
      <w:r>
        <w:t xml:space="preserve">The Hansard Society described the changes as carrying</w:t>
      </w:r>
      <w:r>
        <w:t xml:space="preserve"> </w:t>
      </w:r>
      <w:r>
        <w:t xml:space="preserve">“particular constitutional significance.”</w:t>
      </w:r>
      <w:r>
        <w:t xml:space="preserve"> </w:t>
      </w:r>
      <w:r>
        <w:t xml:space="preserve">With ministers on board, the amendments are expected to be agreed without a division, clearing the Bill’s path to becoming law.</w:t>
      </w:r>
    </w:p>
    <w:p>
      <w:pPr>
        <w:pStyle w:val="BodyText"/>
      </w:pPr>
      <w:r>
        <w:rPr>
          <w:b/>
          <w:bCs/>
        </w:rPr>
        <w:t xml:space="preserve">References</w:t>
      </w:r>
    </w:p>
    <w:p>
      <w:pPr>
        <w:pStyle w:val="BodyText"/>
      </w:pPr>
      <w:r>
        <w:t xml:space="preserve">[7] Hansard Society. (2026, July 6). Parliament Matters Bulletin: 6 July 2026. Hansard Society. https://www.hansardsociety.org.uk/news/parliament-matters-bulletin-6-july-2026</w:t>
      </w:r>
      <w:r>
        <w:t xml:space="preserve"> </w:t>
      </w:r>
      <w:r>
        <w:t xml:space="preserve">[8] UK Parliament. (2026, July 6). Coming up in the Commons: 6-10 July. UK Parliament. https://www.parliament.uk/business/news/2026/july-2026/coming-up-in-the-commons-6-10-july/</w:t>
      </w:r>
      <w:r>
        <w:t xml:space="preserve"> </w:t>
      </w:r>
      <w:r>
        <w:t xml:space="preserve">[9] GOV.UK. (2026, June 9). National Security (State Threats) Bill 2026. GOV.UK. https://www.gov.uk/government/collections/national-security-state-threats-bill-2026</w:t>
      </w:r>
      <w:r>
        <w:t xml:space="preserve"> </w:t>
      </w:r>
      <w:r>
        <w:t xml:space="preserve">[10] UK Parliament. (2026, June 9). National Security (State Threats) Bill. UK Parliament. https://bills.parliament.uk/bills/4140</w:t>
      </w:r>
    </w:p>
    <w:p>
      <w:r>
        <w:pict>
          <v:rect style="width:0;height:1.5pt" o:hralign="center" o:hrstd="t" o:hr="t"/>
        </w:pict>
      </w:r>
    </w:p>
    <w:bookmarkEnd w:id="12"/>
    <w:bookmarkStart w:id="13" w:name="Xf2dc06e1b376d0671bcf9a5d57b22efc1c96228"/>
    <w:p>
      <w:pPr>
        <w:pStyle w:val="Heading3"/>
      </w:pPr>
      <w:r>
        <w:t xml:space="preserve">Outgoing PM Starmer heads to Ankara NATO summit under Trump spending pressure, Burnham in wings</w:t>
      </w:r>
    </w:p>
    <w:p>
      <w:pPr>
        <w:pStyle w:val="FirstParagraph"/>
      </w:pPr>
      <w:r>
        <w:t xml:space="preserve">Keir Starmer departed for Ankara on 6 July 2026 ahead of the 36th NATO summit on 7–8 July — his last as prime minister before handing over to successor Andy Burnham. Starmer resigned as Labour leader on 22 June 2026 after crushing May local-election losses and a wave of ministerial exits, and Burnham, then Mayor of Greater Manchester, won a June by-election to take a Commons seat and stand for the leadership. Britain is, in the words of the reporting around his exit,</w:t>
      </w:r>
      <w:r>
        <w:t xml:space="preserve"> </w:t>
      </w:r>
      <w:r>
        <w:t xml:space="preserve">“on the cusp of appointing its seventh prime minister in a decade.”</w:t>
      </w:r>
      <w:r>
        <w:t xml:space="preserve"> </w:t>
      </w:r>
      <w:r>
        <w:t xml:space="preserve">Burnham is expected to be announced as PM on 17 July, with Labour nominations running 9–16 July and the contest uncontested barring an 81-MP challenger.</w:t>
      </w:r>
    </w:p>
    <w:p>
      <w:pPr>
        <w:pStyle w:val="BodyText"/>
      </w:pPr>
      <w:r>
        <w:t xml:space="preserve">Starmer arrives in a weak position on the summit’s dominant issue: money. Britain’s Defence Investment Plan, published 30 June 2026, commits an additional £15 billion for the armed forces over four years, raising total defence spending to almost £80 billion per year by 2029 — equivalent to 2.7% of GDP. That falls well short of Donald Trump’s demand that all NATO allies spend 5% of GDP by mid next decade, a target most members signed up to in principle at last year’s Hague summit and which Trump now wants enforced. US Ambassador to NATO Matthew Whitaker put it bluntly:</w:t>
      </w:r>
      <w:r>
        <w:t xml:space="preserve"> </w:t>
      </w:r>
      <w:r>
        <w:t xml:space="preserve">“President Trump expects all allies to step up immediately.”</w:t>
      </w:r>
    </w:p>
    <w:p>
      <w:pPr>
        <w:pStyle w:val="BodyText"/>
      </w:pPr>
      <w:r>
        <w:t xml:space="preserve">The plan’s credibility problem is domestic as much as diplomatic. Nearly one-third of the Defence Investment Plan is unfunded, meaning Burnham will need to find an additional £4.7 billion to deliver it. The UK ranked 12th in NATO defence spending last year, down from 3rd in 2015. Burnham has signalled he will honour the commitments:</w:t>
      </w:r>
      <w:r>
        <w:t xml:space="preserve"> </w:t>
      </w:r>
      <w:r>
        <w:t xml:space="preserve">“I will take my responsibilities extremely seriously.”</w:t>
      </w:r>
    </w:p>
    <w:p>
      <w:pPr>
        <w:pStyle w:val="BodyText"/>
      </w:pPr>
      <w:r>
        <w:rPr>
          <w:b/>
          <w:bCs/>
        </w:rPr>
        <w:t xml:space="preserve">References</w:t>
      </w:r>
    </w:p>
    <w:p>
      <w:pPr>
        <w:pStyle w:val="BodyText"/>
      </w:pPr>
      <w:r>
        <w:t xml:space="preserve">[11] HuffPost UK. (2026, July 6). Trump, Starmer, NATO and the defence of an empire. HuffPost UK. https://www.huffingtonpost.co.uk/entry/trump-starmer-nato-defence-empire_uk_6a4b6649e4b0a7adb6d640bb</w:t>
      </w:r>
      <w:r>
        <w:t xml:space="preserve"> </w:t>
      </w:r>
      <w:r>
        <w:t xml:space="preserve">[12] Al Jazeera. (2026, July 2). UK’s likely next leader Andy Burnham vows to fully fund defence plans. Al Jazeera. https://www.aljazeera.com/news/2026/7/2/uks-likely-next-leader-andy-burnham-vows-to-fully-fund-defence-plans</w:t>
      </w:r>
      <w:r>
        <w:t xml:space="preserve"> </w:t>
      </w:r>
      <w:r>
        <w:t xml:space="preserve">[13] NATO. (2026, July). Overview: 2026 NATO summit in Ankara. NATO. https://www.nato.int/en/news-and-events/events/2026/07/overview—2026-nato-summit-in-ankara-</w:t>
      </w:r>
      <w:r>
        <w:t xml:space="preserve"> </w:t>
      </w:r>
      <w:r>
        <w:t xml:space="preserve">[14] CNN. (2026, June 22). Keir Starmer resignation: UK to get sixth PM in seven years, as Andy Burnham likely to replace him. CNN. https://www.cnn.com/2026/06/22/world/live-news/keir-starmer-uk-pm</w:t>
      </w:r>
    </w:p>
    <w:p>
      <w:r>
        <w:pict>
          <v:rect style="width:0;height:1.5pt" o:hralign="center" o:hrstd="t" o:hr="t"/>
        </w:pict>
      </w:r>
    </w:p>
    <w:bookmarkEnd w:id="13"/>
    <w:bookmarkStart w:id="14" w:name="X7d235254c5e528951d8e83ca7bf07b3db4a4560"/>
    <w:p>
      <w:pPr>
        <w:pStyle w:val="Heading3"/>
      </w:pPr>
      <w:r>
        <w:t xml:space="preserve">Lords debate Armed Forces Bill, raising reserve recall age to 65 and putting covenant in law</w:t>
      </w:r>
    </w:p>
    <w:p>
      <w:pPr>
        <w:pStyle w:val="FirstParagraph"/>
      </w:pPr>
      <w:r>
        <w:t xml:space="preserve">Members of the House of Lords debated the Armed Forces Bill at Second Reading on Monday 6 July 2026, the legislation that renews the statutory framework governing the UK’s armed forces for a further five years. The Bill raises the maximum recall age for former service personnel from 55 to 65, places the Armed Forces Covenant on a statutory footing for the first time, establishes a new Defence Housing Service, enables personnel to detect and counter drones, and strengthens the service justice system. Without periodic renewal the legal basis for the armed forces would lapse, making the five-yearly Bill a constitutional necessity rather than a discretionary reform.</w:t>
      </w:r>
    </w:p>
    <w:p>
      <w:pPr>
        <w:pStyle w:val="BodyText"/>
      </w:pPr>
      <w:r>
        <w:t xml:space="preserve">The debate landed against a backdrop of the government’s recently published £298 billion Defence Investment Plan and the NATO summit opening the next day. Analysts questioned whether the framework matches the ambition. RUSI described the Bill as</w:t>
      </w:r>
      <w:r>
        <w:t xml:space="preserve"> </w:t>
      </w:r>
      <w:r>
        <w:t xml:space="preserve">“sticking plaster”</w:t>
      </w:r>
      <w:r>
        <w:t xml:space="preserve"> </w:t>
      </w:r>
      <w:r>
        <w:t xml:space="preserve">measures, arguing that</w:t>
      </w:r>
      <w:r>
        <w:t xml:space="preserve"> </w:t>
      </w:r>
      <w:r>
        <w:t xml:space="preserve">“the scale of recapitalisation needed exceeds what the current framework can deliver.”</w:t>
      </w:r>
      <w:r>
        <w:t xml:space="preserve"> </w:t>
      </w:r>
      <w:r>
        <w:t xml:space="preserve">If it passes Second Reading, the Bill proceeds to a Committee of the Whole House, with the Committee Stage expected after the summer recess.</w:t>
      </w:r>
    </w:p>
    <w:p>
      <w:pPr>
        <w:pStyle w:val="BodyText"/>
      </w:pPr>
      <w:r>
        <w:rPr>
          <w:b/>
          <w:bCs/>
        </w:rPr>
        <w:t xml:space="preserve">References</w:t>
      </w:r>
    </w:p>
    <w:p>
      <w:pPr>
        <w:pStyle w:val="BodyText"/>
      </w:pPr>
      <w:r>
        <w:t xml:space="preserve">[15] UK Parliament. (2026, July 6). Armed Forces Bill has Lords Second Reading. UK Parliament. https://www.parliament.uk/business/news/2026/july-2026/armed-forces-bill-has-lords-second-reading/</w:t>
      </w:r>
      <w:r>
        <w:t xml:space="preserve"> </w:t>
      </w:r>
      <w:r>
        <w:t xml:space="preserve">[16] GOV.UK. (2026, July). Armed Forces Bill 2026. GOV.UK. https://www.gov.uk/government/collections/armed-forces-bill-2026</w:t>
      </w:r>
      <w:r>
        <w:t xml:space="preserve"> </w:t>
      </w:r>
      <w:r>
        <w:t xml:space="preserve">[17] Hansard Society. (2026, July 6). Parliament Matters Bulletin: 6 July 2026. Hansard Society. https://www.hansardsociety.org.uk/news/parliament-matters-bulletin-6-july-2026</w:t>
      </w:r>
      <w:r>
        <w:t xml:space="preserve"> </w:t>
      </w:r>
      <w:r>
        <w:t xml:space="preserve">[18] RUSI. (2026). Sticking power or plaster: the UK Armed Forces Bill 2026 and preparedness. Royal United Services Institute. https://www.rusi.org/explore-our-research/publications/commentary/sticking-power-or-plaster-uk-armed-forces-bill-2026-and-preparedness</w:t>
      </w:r>
    </w:p>
    <w:p>
      <w:r>
        <w:pict>
          <v:rect style="width:0;height:1.5pt" o:hralign="center" o:hrstd="t" o:hr="t"/>
        </w:pict>
      </w:r>
    </w:p>
    <w:bookmarkEnd w:id="14"/>
    <w:bookmarkEnd w:id="15"/>
    <w:bookmarkStart w:id="18" w:name="technology-industry"/>
    <w:p>
      <w:pPr>
        <w:pStyle w:val="Heading2"/>
      </w:pPr>
      <w:r>
        <w:t xml:space="preserve">3. Technology &amp; Industry</w:t>
      </w:r>
    </w:p>
    <w:bookmarkStart w:id="16" w:name="X4c5881ea2eb89e71773bd1b69ac36bfe2b106be"/>
    <w:p>
      <w:pPr>
        <w:pStyle w:val="Heading3"/>
      </w:pPr>
      <w:r>
        <w:t xml:space="preserve">Ocado CEO Tim Steiner to step down in 2028 amid North American closures and boardroom tension</w:t>
      </w:r>
    </w:p>
    <w:p>
      <w:pPr>
        <w:pStyle w:val="FirstParagraph"/>
      </w:pPr>
      <w:r>
        <w:t xml:space="preserve">Ocado Group plc announced on Monday 6 July 2026 that co-founder and CEO Tim Steiner, 56, will remain in role until the start of the company’s 2028 financial year, then transition into a</w:t>
      </w:r>
      <w:r>
        <w:t xml:space="preserve"> </w:t>
      </w:r>
      <w:r>
        <w:t xml:space="preserve">“founder role”</w:t>
      </w:r>
      <w:r>
        <w:t xml:space="preserve"> </w:t>
      </w:r>
      <w:r>
        <w:t xml:space="preserve">through 2029. Steiner, who founded Ocado in 2000 with two former Goldman Sachs colleagues and owns a 2.35% stake, has led the company through its pivot from online grocer to robotics-technology licensor. The company said he</w:t>
      </w:r>
      <w:r>
        <w:t xml:space="preserve"> </w:t>
      </w:r>
      <w:r>
        <w:t xml:space="preserve">“remains fully committed to driving the company’s strategy, operations and growth initiatives,”</w:t>
      </w:r>
      <w:r>
        <w:t xml:space="preserve"> </w:t>
      </w:r>
      <w:r>
        <w:t xml:space="preserve">and reports have named Niklas Heuveldop, CEO of Vonage, as a possible successor.</w:t>
      </w:r>
    </w:p>
    <w:p>
      <w:pPr>
        <w:pStyle w:val="BodyText"/>
      </w:pPr>
      <w:r>
        <w:t xml:space="preserve">The succession plan follows a punishing stretch for the licensing model that underpins Ocado’s valuation. Its North American technology partners Kroger (US) and Sobeys (Canada) both announced closures of robotic customer fulfilment centres, citing weaker-than-expected online grocery demand and the logistics of serving vast geographies from centralised warehouses. The retreat undercut the core promise Ocado sold to investors — that its automation would scale globally.</w:t>
      </w:r>
    </w:p>
    <w:p>
      <w:pPr>
        <w:pStyle w:val="BodyText"/>
      </w:pPr>
      <w:r>
        <w:t xml:space="preserve">The strain has shown up in the company’s own numbers. Ocado cut 1,000 jobs in February 2026 as part of a restructuring drive, and its stock had declined approximately 20% in the six preceding months. Shareholders have separately called for the removal of chairman Adam Warby. Ocado shares fell approximately 2.5% on 6 July.</w:t>
      </w:r>
    </w:p>
    <w:p>
      <w:pPr>
        <w:pStyle w:val="BodyText"/>
      </w:pPr>
      <w:r>
        <w:rPr>
          <w:b/>
          <w:bCs/>
        </w:rPr>
        <w:t xml:space="preserve">References</w:t>
      </w:r>
    </w:p>
    <w:p>
      <w:pPr>
        <w:pStyle w:val="BodyText"/>
      </w:pPr>
      <w:r>
        <w:t xml:space="preserve">[19] Financial News. (2026, July 6). UK’s Ocado says CEO Steiner to stay in role through 2028. LSE.co.uk. https://www.lse.co.uk/news/uks-ocado-says-ceo-steiner-to-stay-in-role-through-2028-0jmqjuh0eep8xvn.html</w:t>
      </w:r>
      <w:r>
        <w:t xml:space="preserve"> </w:t>
      </w:r>
      <w:r>
        <w:t xml:space="preserve">[20] AJ Bell. (2026, July 6). Daily market update: SK Hynix, ITV, easyJet and Ocado. AJ Bell. https://www.ajbell.co.uk/news/daily-market-update-sk-hynix-itv-easyjet-and-ocado</w:t>
      </w:r>
    </w:p>
    <w:p>
      <w:r>
        <w:pict>
          <v:rect style="width:0;height:1.5pt" o:hralign="center" o:hrstd="t" o:hr="t"/>
        </w:pict>
      </w:r>
    </w:p>
    <w:bookmarkEnd w:id="16"/>
    <w:bookmarkStart w:id="17" w:name="X24359cd4c51bc0ecc830f5cf80389f537486492"/>
    <w:p>
      <w:pPr>
        <w:pStyle w:val="Heading3"/>
      </w:pPr>
      <w:r>
        <w:t xml:space="preserve">UK tech startups raise $17bn in H1 2026 as AI takes 74% of venture capital</w:t>
      </w:r>
    </w:p>
    <w:p>
      <w:pPr>
        <w:pStyle w:val="FirstParagraph"/>
      </w:pPr>
      <w:r>
        <w:t xml:space="preserve">UK tech startups raised $17 billion in the first half of 2026, with AI companies capturing 74% of all venture capital and deep tech investment nearly doubling year-on-year, according to a Tech Funding News report published 6 July citing BVCA data. It marked the strongest opening half since 2022, and the concentration was structural, not cyclical: the UK’s share of European deep tech and life-sciences funding rose to 41% from less than 25% six months prior, with the UK now drawing more venture capital than the next three largest European markets combined. The monthly average run rate reached $2.8 billion, and mega-rounds above $100 million were disproportionately concentrated in Britain.</w:t>
      </w:r>
    </w:p>
    <w:p>
      <w:pPr>
        <w:pStyle w:val="BodyText"/>
      </w:pPr>
      <w:r>
        <w:t xml:space="preserve">The headline deals were heavy on hard science. Oxford Quantum Circuits raised a £260 million Series C — the largest quantum Series C globally, backed by the British Business Bank — and PhysicsX completed a £225 million AI raise. UK AI hardware firms Olix and Fractile each raised $220 million in H1 2026, a sign that capital is flowing into silicon and compute, not just software.</w:t>
      </w:r>
    </w:p>
    <w:p>
      <w:pPr>
        <w:pStyle w:val="BodyText"/>
      </w:pPr>
      <w:r>
        <w:t xml:space="preserve">Policy has moved in the same direction. The government’s April 2026 £500 million Sovereign AI Unit and the AI Hardware Plan — a £750 million national AI supercomputer plus an £80m+ skills package — were designed to anchor infrastructure and talent onshore. Tech Funding News captured the tilt in one line:</w:t>
      </w:r>
      <w:r>
        <w:t xml:space="preserve"> </w:t>
      </w:r>
      <w:r>
        <w:t xml:space="preserve">“For every £3 a VC deployed into a UK company in H1 2026, roughly £2.20 of it went into something with</w:t>
      </w:r>
      <w:r>
        <w:t xml:space="preserve"> </w:t>
      </w:r>
      <w:r>
        <w:t xml:space="preserve">‘AI’</w:t>
      </w:r>
      <w:r>
        <w:t xml:space="preserve"> </w:t>
      </w:r>
      <w:r>
        <w:t xml:space="preserve">somewhere in the pitch deck.”</w:t>
      </w:r>
    </w:p>
    <w:p>
      <w:pPr>
        <w:pStyle w:val="BodyText"/>
      </w:pPr>
      <w:r>
        <w:rPr>
          <w:b/>
          <w:bCs/>
        </w:rPr>
        <w:t xml:space="preserve">References</w:t>
      </w:r>
    </w:p>
    <w:p>
      <w:pPr>
        <w:pStyle w:val="BodyText"/>
      </w:pPr>
      <w:r>
        <w:t xml:space="preserve">[21] Chesnokova, S. (2026, July 6). UK startups raise $17B in H1 2026 as AI takes 74% of VC and deeptech share nearly doubles. Tech Funding News. https://techfundingnews.com/uk-startups-17b-h1-2026-ai-74-percent-vc/</w:t>
      </w:r>
      <w:r>
        <w:t xml:space="preserve"> </w:t>
      </w:r>
      <w:r>
        <w:t xml:space="preserve">[22] Squared Tech. (2026, July 6). UK startup funding hits $17B in H1 2026 — AI leads the way. Squared Tech. https://www.squaredtech.co/uk-startups-raise-17b-in-h1-2026-as-ai-grabs-74-of-vc-funding</w:t>
      </w:r>
    </w:p>
    <w:p>
      <w:r>
        <w:pict>
          <v:rect style="width:0;height:1.5pt" o:hralign="center" o:hrstd="t" o:hr="t"/>
        </w:pict>
      </w:r>
    </w:p>
    <w:bookmarkEnd w:id="17"/>
    <w:bookmarkEnd w:id="18"/>
    <w:bookmarkStart w:id="19" w:name="society-livelihood"/>
    <w:p>
      <w:pPr>
        <w:pStyle w:val="Heading2"/>
      </w:pPr>
      <w:r>
        <w:t xml:space="preserve">4. Society &amp; Livelihood</w:t>
      </w:r>
    </w:p>
    <w:p>
      <w:pPr>
        <w:pStyle w:val="FirstParagraph"/>
      </w:pPr>
      <w:r>
        <w:rPr>
          <w:i/>
          <w:iCs/>
        </w:rPr>
        <w:t xml:space="preserve">Note: only 0 story/stories met T1-T4 standards for this category today.</w:t>
      </w:r>
    </w:p>
    <w:p>
      <w:r>
        <w:pict>
          <v:rect style="width:0;height:1.5pt" o:hralign="center" o:hrstd="t" o:hr="t"/>
        </w:pict>
      </w:r>
    </w:p>
    <w:bookmarkEnd w:id="19"/>
    <w:bookmarkStart w:id="22" w:name="corporate-ipo-ma"/>
    <w:p>
      <w:pPr>
        <w:pStyle w:val="Heading2"/>
      </w:pPr>
      <w:r>
        <w:t xml:space="preserve">5. Corporate IPO &amp; M&amp;A</w:t>
      </w:r>
    </w:p>
    <w:bookmarkStart w:id="20" w:name="Xf69f68d447c1b19a041179ee5cfef08c6de11b0"/>
    <w:p>
      <w:pPr>
        <w:pStyle w:val="Heading3"/>
      </w:pPr>
      <w:r>
        <w:t xml:space="preserve">Sky agrees to buy ITV Media and Entertainment for up to £1.6bn, forging a UK streaming champion</w:t>
      </w:r>
    </w:p>
    <w:p>
      <w:pPr>
        <w:pStyle w:val="FirstParagraph"/>
      </w:pPr>
      <w:r>
        <w:t xml:space="preserve">Comcast-owned Sky agreed on Monday 6 July 2026 to acquire ITV’s Media and Entertainment (M&amp;E) business — its free-to-air channels ITV1, ITV2, ITV3, ITV4 and ITVBe plus the ITVX streaming platform — for a total consideration of up to £1.6 billion ($2.13 billion). Sky pays £1.2 billion cash for the broadcasting unit, and ITV may receive an earn-out of up to £200 million in H1 2028, contingent on its 2027 advertising revenue exceeding £1.7 billion. As part of the deal, Sky sells its Love Productions business — maker of The Great British Bake Off and The Piano — to ITV, valued at £200 million.</w:t>
      </w:r>
    </w:p>
    <w:p>
      <w:pPr>
        <w:pStyle w:val="BodyText"/>
      </w:pPr>
      <w:r>
        <w:t xml:space="preserve">The transaction carves ITV in two. What remains listed on the LSE is ITV Studios, recast as a</w:t>
      </w:r>
      <w:r>
        <w:t xml:space="preserve"> </w:t>
      </w:r>
      <w:r>
        <w:t xml:space="preserve">“pure-play global content business,”</w:t>
      </w:r>
      <w:r>
        <w:t xml:space="preserve"> </w:t>
      </w:r>
      <w:r>
        <w:t xml:space="preserve">while a long-term content supply agreement binds the studio to the combined broadcaster with a minimum £2.1 billion spend over 2028–2032. ITV expects net cash proceeds of approximately £1.05 billion after transaction and separation costs of roughly £185 million gross (£155 million net of tax), and plans to return approximately £950 million to shareholders. The combined entity is expected to hold approximately 20% of UK in-home viewing — second after the BBC — and generate approximately £200 million in annual cost synergies.</w:t>
      </w:r>
    </w:p>
    <w:p>
      <w:pPr>
        <w:pStyle w:val="BodyText"/>
      </w:pPr>
      <w:r>
        <w:t xml:space="preserve">The deal is the biggest British broadcasting consolidation in years, driven by the same pressure squeezing legacy TV everywhere: the need for scale to compete with Netflix and YouTube. It carries regulatory risk. Sky was forced to unwind a covert 17.9% ITV stake in 2008 on media-plurality grounds, and this time ITV is bracing for a phase-2 review, with approval estimated to take 12–18 months and completion expected in H2 2027.</w:t>
      </w:r>
    </w:p>
    <w:p>
      <w:pPr>
        <w:pStyle w:val="BodyText"/>
      </w:pPr>
      <w:r>
        <w:t xml:space="preserve">Sky Group CEO Dana Strong said:</w:t>
      </w:r>
      <w:r>
        <w:t xml:space="preserve"> </w:t>
      </w:r>
      <w:r>
        <w:t xml:space="preserve">“Bringing Sky and ITV Media &amp; Entertainment together combines the very best of free-to-air television, pay TV and streaming, ensuring viewers across the UK continue to enjoy outstanding British programming in a rapidly changing world.”</w:t>
      </w:r>
      <w:r>
        <w:t xml:space="preserve"> </w:t>
      </w:r>
      <w:r>
        <w:t xml:space="preserve">ITV CEO Carolyn McCall said the deal would</w:t>
      </w:r>
      <w:r>
        <w:t xml:space="preserve"> </w:t>
      </w:r>
      <w:r>
        <w:t xml:space="preserve">“build on that momentum to deliver clear, tangible value for shareholders,”</w:t>
      </w:r>
      <w:r>
        <w:t xml:space="preserve"> </w:t>
      </w:r>
      <w:r>
        <w:t xml:space="preserve">while chairman Andrew Cosslett added,</w:t>
      </w:r>
      <w:r>
        <w:t xml:space="preserve"> </w:t>
      </w:r>
      <w:r>
        <w:t xml:space="preserve">“The transaction also unlocks the value of ITV Studios.”</w:t>
      </w:r>
    </w:p>
    <w:p>
      <w:pPr>
        <w:pStyle w:val="BodyText"/>
      </w:pPr>
      <w:r>
        <w:rPr>
          <w:b/>
          <w:bCs/>
        </w:rPr>
        <w:t xml:space="preserve">References</w:t>
      </w:r>
    </w:p>
    <w:p>
      <w:pPr>
        <w:pStyle w:val="BodyText"/>
      </w:pPr>
      <w:r>
        <w:t xml:space="preserve">[23] VideoWeek. (2026, July 6). Sky and ITV announce acquisition deal to create a commercial streaming champion for the UK. VideoWeek. https://videoweek.com/2026/07/06/sky-and-itv-announce-acquisition-deal-to-create-a-commercial-streaming-champion-for-the-uk/</w:t>
      </w:r>
      <w:r>
        <w:t xml:space="preserve"> </w:t>
      </w:r>
      <w:r>
        <w:t xml:space="preserve">[24] Screen Daily. (2026, July 6). Sky and ITV seal landmark £1.6bn deal. Screen Daily. https://www.screendaily.com/news/sky-and-itv-seal-landmark-16bn-deal/5218316.article</w:t>
      </w:r>
      <w:r>
        <w:t xml:space="preserve"> </w:t>
      </w:r>
      <w:r>
        <w:t xml:space="preserve">[25] Bloomberg. (2026, July 6). ITV to sell broadcasting unit to Sky for up to £1.6 billion. Bloomberg. https://www.bloomberg.com/news/articles/2026-07-06/itv-to-sell-broadcasting-unit-to-sky-for-up-to-1-6-billion</w:t>
      </w:r>
      <w:r>
        <w:t xml:space="preserve"> </w:t>
      </w:r>
      <w:r>
        <w:t xml:space="preserve">[26] ITV News. (2026, July 6). ITV agrees sale of Media and Entertainment business to Sky for up to £1.6bn. ITV News. https://www.itv.com/news/2026-07-06/itv-agrees-sale-of-media-and-entertainment-business-to-sky-for-up-to-16bn</w:t>
      </w:r>
      <w:r>
        <w:t xml:space="preserve"> </w:t>
      </w:r>
      <w:r>
        <w:t xml:space="preserve">[27] Forbes. (2026, July 6). Why the £2.1 billion Sky-ITV deal is bigger than television. Forbes. https://www.forbes.com/sites/katehardcastle/2026/07/06/why-the-21-billion-sky-itv-deal-is-bigger-than-television/</w:t>
      </w:r>
      <w:r>
        <w:t xml:space="preserve"> </w:t>
      </w:r>
      <w:r>
        <w:t xml:space="preserve">[28] Hollywood Reporter. (2026, July 6). How the Sky-ITV deal will transform British broadcasting. Hollywood Reporter. https://www.hollywoodreporter.com/business/business-news/sky-itv-deal-merger-comcast-us-uk-broadcasting-studios-1236638546/</w:t>
      </w:r>
      <w:r>
        <w:t xml:space="preserve"> </w:t>
      </w:r>
      <w:r>
        <w:t xml:space="preserve">[29] Deadline. (2026, July 6). Sky acquires ITV in deal that reshapes British TV market. Deadline. https://deadline.com/2026/07/sky-acquires-itv-love-island-1236973761/</w:t>
      </w:r>
    </w:p>
    <w:p>
      <w:r>
        <w:pict>
          <v:rect style="width:0;height:1.5pt" o:hralign="center" o:hrstd="t" o:hr="t"/>
        </w:pict>
      </w:r>
    </w:p>
    <w:bookmarkEnd w:id="20"/>
    <w:bookmarkStart w:id="21" w:name="Xb1537d0ab8c5be95a097c6f925dcc34bfd15486"/>
    <w:p>
      <w:pPr>
        <w:pStyle w:val="Heading3"/>
      </w:pPr>
      <w:r>
        <w:t xml:space="preserve">easyJet board agrees in principle to Castlelake’s £5.2bn takeover at 690p a share</w:t>
      </w:r>
    </w:p>
    <w:p>
      <w:pPr>
        <w:pStyle w:val="FirstParagraph"/>
      </w:pPr>
      <w:r>
        <w:t xml:space="preserve">easyJet’s board agreed in principle on the weekend of 5–6 July 2026 to recommend Castlelake’s fifth and highest takeover offer, at 690 pence per share in cash, valuing the Luton-headquartered budget airline at approximately £5.2 billion (£5.5 billion fully diluted), equivalent to $7.3–7.34 billion. The price represents a 73% premium to easyJet’s closing price on 29 May 2026, the day Castlelake first disclosed its interest. Castlelake, a Minneapolis-based private credit firm, already holds approximately a 2.14% stake and had previously submitted four rejected bids at 560p and up to 650p, which the board had dismissed as opportunistic. The board said the fifth proposal was</w:t>
      </w:r>
      <w:r>
        <w:t xml:space="preserve"> </w:t>
      </w:r>
      <w:r>
        <w:t xml:space="preserve">“at a value that the board would be minded to recommend to easyJet shareholders.”</w:t>
      </w:r>
    </w:p>
    <w:p>
      <w:pPr>
        <w:pStyle w:val="BodyText"/>
      </w:pPr>
      <w:r>
        <w:t xml:space="preserve">To satisfy EU airline-ownership rules — which require carriers operating in the bloc to be majority owned and controlled by EU nationals — Castlelake has proposed holding 49% of the acquisition vehicle, with former Malaysia Airlines CEO Peter Bellew, himself a former easyJet COO, and aviation executive Mark Breen, both EU nationals, holding the remaining 51%. Under UK Takeover Code rules, Castlelake must submit its formal intention to make an offer by 5pm on 3 August 2026.</w:t>
      </w:r>
    </w:p>
    <w:p>
      <w:pPr>
        <w:pStyle w:val="BodyText"/>
      </w:pPr>
      <w:r>
        <w:t xml:space="preserve">Not everyone is satisfied with the price. Founder Stelios Haji-Ioannou and family retain over 15% ownership, worth approximately £800 million at the offer price, and some large shareholders reportedly held out for £7+ per share. One large shareholder, speaking via the FT, said:</w:t>
      </w:r>
      <w:r>
        <w:t xml:space="preserve"> </w:t>
      </w:r>
      <w:r>
        <w:t xml:space="preserve">“I think they’ll engage if the price is at seven plus.”</w:t>
      </w:r>
      <w:r>
        <w:t xml:space="preserve"> </w:t>
      </w:r>
      <w:r>
        <w:t xml:space="preserve">The market’s own verdict was cautious: easyJet shares surged 10% to 610 pence on Monday morning, well below the 690p offer, signalling doubt that the deal closes at this level. The airline operates from 164 airports across 38 countries with approximately 19,000 employees.</w:t>
      </w:r>
    </w:p>
    <w:p>
      <w:pPr>
        <w:pStyle w:val="BodyText"/>
      </w:pPr>
      <w:r>
        <w:rPr>
          <w:b/>
          <w:bCs/>
        </w:rPr>
        <w:t xml:space="preserve">References</w:t>
      </w:r>
    </w:p>
    <w:p>
      <w:pPr>
        <w:pStyle w:val="BodyText"/>
      </w:pPr>
      <w:r>
        <w:t xml:space="preserve">[30] CNBC. (2026, July 6). EasyJet shares soar 10% as budget airline agrees to $7.3 billion Castlelake takeover. CNBC. https://www.cnbc.com/2026/07/06/easyjet-ezj-stock-castlelake-takeover-bid.html</w:t>
      </w:r>
      <w:r>
        <w:t xml:space="preserve"> </w:t>
      </w:r>
      <w:r>
        <w:t xml:space="preserve">[31] Bloomberg. (2026, July 6). EasyJet agrees takeover by Castlelake for over $5 billion. Bloomberg. https://www.bloomberg.com/news/newsletters/2026-07-06/easyjet-agrees-takeover-by-castlelake-for-over-5-billion</w:t>
      </w:r>
      <w:r>
        <w:t xml:space="preserve"> </w:t>
      </w:r>
      <w:r>
        <w:t xml:space="preserve">[32] RTE. (2026, July 6). easyJet ready to accept £5.5 billion Castlelake bid. RTE. https://www.rte.ie/news/business/2026/0706/1581925-easyjet-ready-to-accept-l5-5-billion-castlelake-bid/</w:t>
      </w:r>
      <w:r>
        <w:t xml:space="preserve"> </w:t>
      </w:r>
      <w:r>
        <w:t xml:space="preserve">[33] Global Banking and Finance. (2026, July 6). easyJet agrees Castlelake takeover. Global Banking and Finance Review. https://globalbankingandfinance.com</w:t>
      </w:r>
      <w:r>
        <w:t xml:space="preserve"> </w:t>
      </w:r>
      <w:r>
        <w:t xml:space="preserve">[34] Airways Magazine. (2026, July 6). easyJet agrees in principle to Castlelake takeover. Airways Magazine. https://airwaysmagazine.com</w:t>
      </w:r>
      <w:r>
        <w:t xml:space="preserve"> </w:t>
      </w:r>
      <w:r>
        <w:t xml:space="preserve">[35] Eastern Herald. (2026, July 6). easyJet board backs Castlelake takeover bid. Eastern Herald. https://easternherald.com</w:t>
      </w:r>
    </w:p>
    <w:p>
      <w:r>
        <w:pict>
          <v:rect style="width:0;height:1.5pt" o:hralign="center" o:hrstd="t" o:hr="t"/>
        </w:pict>
      </w:r>
    </w:p>
    <w:bookmarkEnd w:id="21"/>
    <w:bookmarkEnd w:id="22"/>
    <w:bookmarkStart w:id="23" w:name="other-notable-events"/>
    <w:p>
      <w:pPr>
        <w:pStyle w:val="Heading2"/>
      </w:pPr>
      <w:r>
        <w:t xml:space="preserve">6. Other Notable Events</w:t>
      </w:r>
    </w:p>
    <w:p>
      <w:pPr>
        <w:pStyle w:val="FirstParagraph"/>
      </w:pPr>
      <w:r>
        <w:rPr>
          <w:i/>
          <w:iCs/>
        </w:rPr>
        <w:t xml:space="preserve">Note: only 0 story/stories met T1-T4 standards for this category today.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2026-07-06T12:55:00Z</dcterms:created>
  <dcterms:modified xsi:type="dcterms:W3CDTF">2026-07-06T12:55:00Z</dcterms:modified>
</cp:coreProperties>
</file>

<file path=docProps/custom.xml><?xml version="1.0" encoding="utf-8"?>
<Properties xmlns="http://schemas.openxmlformats.org/officeDocument/2006/custom-properties" xmlns:vt="http://schemas.openxmlformats.org/officeDocument/2006/docPropsVTypes"/>
</file>