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52f01e73e8191af45b0b39f38fc04cfba1191c6"/>
    <w:p>
      <w:pPr>
        <w:pStyle w:val="Heading1"/>
      </w:pPr>
      <w:r>
        <w:t xml:space="preserve">United States Daily News Intelligence — June 30, 2026</w:t>
      </w:r>
    </w:p>
    <w:bookmarkStart w:id="13" w:name="economy-markets"/>
    <w:p>
      <w:pPr>
        <w:pStyle w:val="Heading2"/>
      </w:pPr>
      <w:r>
        <w:t xml:space="preserve">1. Economy &amp; Markets</w:t>
      </w:r>
    </w:p>
    <w:bookmarkStart w:id="9" w:name="X88eeb6a09293a4ce8b628f446b8c838a484cf2b"/>
    <w:p>
      <w:pPr>
        <w:pStyle w:val="Heading3"/>
      </w:pPr>
      <w:r>
        <w:t xml:space="preserve">Commerce Secretary’s June 30 copper report sets up Trump decision on 15-30% refined-metal tariffs</w:t>
      </w:r>
    </w:p>
    <w:p>
      <w:pPr>
        <w:pStyle w:val="FirstParagraph"/>
      </w:pPr>
      <w:r>
        <w:t xml:space="preserve">A statutory deadline lands on the President’s desk June 30, 2026: the Secretary of Commerce must deliver an update on domestic copper markets — refining capacity and the market for refined copper — so Trump can decide whether to impose a phased universal import duty on refined copper of 15 percent from January 1, 2027, rising to 30 percent from January 1, 2028. The June 2026 White House proclamation</w:t>
      </w:r>
      <w:r>
        <w:t xml:space="preserve"> </w:t>
      </w:r>
      <w:r>
        <w:t xml:space="preserve">“Further Adjusting the Tariff Regimes for Imports of Aluminum, Steel, and Copper”</w:t>
      </w:r>
      <w:r>
        <w:t xml:space="preserve"> </w:t>
      </w:r>
      <w:r>
        <w:t xml:space="preserve">mandated the review, picking up a recommendation from the June 30, 2025 Section 232 report.</w:t>
      </w:r>
    </w:p>
    <w:p>
      <w:pPr>
        <w:pStyle w:val="BodyText"/>
      </w:pPr>
      <w:r>
        <w:t xml:space="preserve">Refined copper has so far escaped the levies. When the administration acted in August 2025, it imposed a 50 percent tariff on semi-finished copper products — pipes, wires, rods, sheets, tubes — and copper-intensive derivatives, but spared copper input materials and refined metal, which accounts for roughly half of all US copper imports. The June 30 update is the trigger that decides whether that exemption ends. The 2025 report went further still, recommending a domestic sales requirement for copper input materials starting at 25% in 2027, a 25% domestic sales requirement for high-quality copper scrap, and export controls on that scrap.</w:t>
      </w:r>
    </w:p>
    <w:p>
      <w:pPr>
        <w:pStyle w:val="BodyText"/>
      </w:pPr>
      <w:r>
        <w:t xml:space="preserve">A 15-30% wall around refined copper would reach US manufacturing, electronics, the defense industrial base, and the country’s largest copper suppliers. Once the Secretary’s update is in hand, the President decides whether to proceed.</w:t>
      </w:r>
    </w:p>
    <w:p>
      <w:pPr>
        <w:pStyle w:val="BodyText"/>
      </w:pPr>
      <w:r>
        <w:rPr>
          <w:b/>
          <w:bCs/>
        </w:rPr>
        <w:t xml:space="preserve">References</w:t>
      </w:r>
    </w:p>
    <w:p>
      <w:pPr>
        <w:pStyle w:val="BodyText"/>
      </w:pPr>
      <w:r>
        <w:t xml:space="preserve">[1] The White House. (2026, June). Further Adjusting the Tariff Regimes for Imports of Aluminum, Steel, and Copper into the United States. The White House. https://www.whitehouse.gov/presidential-actions/2026/06/further-adjusting-the-tariff-regimes-for-imports-of-aluminum-steel-and-copper-into-the-united-states/</w:t>
      </w:r>
      <w:r>
        <w:t xml:space="preserve"> </w:t>
      </w:r>
      <w:r>
        <w:t xml:space="preserve">[2] Congressional Research Service. (2025, August). Section 232 National Security Tariffs on Copper Imports. Congress.gov. https://www.congress.gov/crs-product/IN12614</w:t>
      </w:r>
      <w:r>
        <w:t xml:space="preserve"> </w:t>
      </w:r>
      <w:r>
        <w:t xml:space="preserve">[3] Department of Commerce. (2025, August 5). Adjusting Imports of Copper into the United States. Federal Register. https://www.federalregister.gov/documents/2025/08/05/2025-14893/adjusting-imports-of-copper-into-the-united-states</w:t>
      </w:r>
      <w:r>
        <w:t xml:space="preserve"> </w:t>
      </w:r>
      <w:r>
        <w:t xml:space="preserve">[4] Peacock Tariff Consulting. (2026, June). Trump tweaks copper tariff rules ahead of refined-metal review. Peacock Tariff Consulting. https://www.peacocktariffconsulting.com/trump-tweaks-copper-tariff-rules-ahead-of-refined-metal-reviewa-strategic-briefing-on-the-june-1-2026-section-232-proclamation-for-aluminum-steel-and-copper/</w:t>
      </w:r>
      <w:r>
        <w:t xml:space="preserve"> </w:t>
      </w:r>
      <w:r>
        <w:t xml:space="preserve">[5] White &amp; Case LLP. (2025, July). President Trump orders 50 percent Section 232 tariff on copper imports. White &amp; Case LLP. https://www.whitecase.com/insight-alert/president-trump-orders-50-percent-section-232-tariff-copper-imports</w:t>
      </w:r>
    </w:p>
    <w:p>
      <w:r>
        <w:pict>
          <v:rect style="width:0;height:1.5pt" o:hralign="center" o:hrstd="t" o:hr="t"/>
        </w:pict>
      </w:r>
    </w:p>
    <w:bookmarkEnd w:id="9"/>
    <w:bookmarkStart w:id="10" w:name="X9dd13282581fa018a8b01e1b62f1e82d1aa34fa"/>
    <w:p>
      <w:pPr>
        <w:pStyle w:val="Heading3"/>
      </w:pPr>
      <w:r>
        <w:t xml:space="preserve">Job openings data lands on the Fed’s desk as Q2 closes</w:t>
      </w:r>
    </w:p>
    <w:p>
      <w:pPr>
        <w:pStyle w:val="FirstParagraph"/>
      </w:pPr>
      <w:r>
        <w:t xml:space="preserve">The Bureau of Labor Statistics released the Job Openings and Labor Turnover Survey (JOLTS) for May 2026 at 10:00 AM ET on June 30, 2026 — the final trading day of the quarter and the freshest read on labor demand the FOMC will see before its next move. JOLTS is a key Federal Reserve indicator tracking job openings, hires and separations; the April 2026 reading showed 7.2 million job openings, already down from prior months. The question for markets is whether openings hold above 7 million, signaling still-elevated demand, or slip further toward a cooling labor market.</w:t>
      </w:r>
    </w:p>
    <w:p>
      <w:pPr>
        <w:pStyle w:val="BodyText"/>
      </w:pPr>
      <w:r>
        <w:t xml:space="preserve">The data arrives in a packed session. The Federal Reserve’s H.15 Selected Interest Rates release was scheduled for 4:15 PM ET the same day. With the May print closing the books on the second quarter, it frames the labor-market picture the Fed carries into the second half of 2026.</w:t>
      </w:r>
    </w:p>
    <w:p>
      <w:pPr>
        <w:pStyle w:val="BodyText"/>
      </w:pPr>
      <w:r>
        <w:rPr>
          <w:b/>
          <w:bCs/>
        </w:rPr>
        <w:t xml:space="preserve">References</w:t>
      </w:r>
    </w:p>
    <w:p>
      <w:pPr>
        <w:pStyle w:val="BodyText"/>
      </w:pPr>
      <w:r>
        <w:t xml:space="preserve">[6] Bureau of Labor Statistics. (2026, June 30). Job Openings and Labor Turnover Survey. Bureau of Labor Statistics. https://www.bls.gov/jlt/</w:t>
      </w:r>
    </w:p>
    <w:p>
      <w:r>
        <w:pict>
          <v:rect style="width:0;height:1.5pt" o:hralign="center" o:hrstd="t" o:hr="t"/>
        </w:pict>
      </w:r>
    </w:p>
    <w:bookmarkEnd w:id="10"/>
    <w:bookmarkStart w:id="11" w:name="X3ad110bc8e952ba1dd0bb3cfae96dafcc37db46"/>
    <w:p>
      <w:pPr>
        <w:pStyle w:val="Heading3"/>
      </w:pPr>
      <w:r>
        <w:t xml:space="preserve">Consumer confidence reading caps a quarter of tariff anxiety</w:t>
      </w:r>
    </w:p>
    <w:p>
      <w:pPr>
        <w:pStyle w:val="FirstParagraph"/>
      </w:pPr>
      <w:r>
        <w:t xml:space="preserve">The Conference Board released its June 2026 Consumer Confidence Index at 10:00 AM ET on June 30, 2026, the first sentiment snapshot taken after the quarter’s close. The May reading had come in at 93.1 — the lowest since 2020 — as households absorbed tariff uncertainty and a wobbling labor market. The Conference Board noted that</w:t>
      </w:r>
      <w:r>
        <w:t xml:space="preserve"> </w:t>
      </w:r>
      <w:r>
        <w:t xml:space="preserve">“consumers’ assessment of the present situation”</w:t>
      </w:r>
      <w:r>
        <w:t xml:space="preserve"> </w:t>
      </w:r>
      <w:r>
        <w:t xml:space="preserve">had deteriorated notably in May.</w:t>
      </w:r>
    </w:p>
    <w:p>
      <w:pPr>
        <w:pStyle w:val="BodyText"/>
      </w:pPr>
      <w:r>
        <w:t xml:space="preserve">Confidence is a leading indicator for retail spending and housing, and the June print sits alongside JOLTS as the day’s two dominant data points. A reading sliding below 90 would flag a weak spending outlook heading into the back half of the year.</w:t>
      </w:r>
    </w:p>
    <w:p>
      <w:pPr>
        <w:pStyle w:val="BodyText"/>
      </w:pPr>
      <w:r>
        <w:rPr>
          <w:b/>
          <w:bCs/>
        </w:rPr>
        <w:t xml:space="preserve">References</w:t>
      </w:r>
    </w:p>
    <w:p>
      <w:pPr>
        <w:pStyle w:val="BodyText"/>
      </w:pPr>
      <w:r>
        <w:t xml:space="preserve">[7] The Conference Board. (2026, June 30). Consumer Confidence Index. The Conference Board. https://www.conference-board.org/topics/consumer-confidence</w:t>
      </w:r>
    </w:p>
    <w:p>
      <w:r>
        <w:pict>
          <v:rect style="width:0;height:1.5pt" o:hralign="center" o:hrstd="t" o:hr="t"/>
        </w:pict>
      </w:r>
    </w:p>
    <w:bookmarkEnd w:id="11"/>
    <w:bookmarkStart w:id="12" w:name="Xb555546dcfe7452eb65eda87499be4d87d35e30"/>
    <w:p>
      <w:pPr>
        <w:pStyle w:val="Heading3"/>
      </w:pPr>
      <w:r>
        <w:t xml:space="preserve">Dow closes above 52,000 for the first time as stocks finish Q2 at records</w:t>
      </w:r>
    </w:p>
    <w:p>
      <w:pPr>
        <w:pStyle w:val="FirstParagraph"/>
      </w:pPr>
      <w:r>
        <w:t xml:space="preserve">The Dow Jones Industrial Average closed above 52,000 for the first time in history, ending the quarter at record territory as US equity markets shut the books on Q2 2026 on June 30. The milestone close came June 29, when the Dow advanced more than 300 points to 52,182.74, lifted in part by new index member Alphabet. The S&amp;P 500 settled at 7,440.43 — near its own all-time high and on track for its best first half in five years.</w:t>
      </w:r>
    </w:p>
    <w:p>
      <w:pPr>
        <w:pStyle w:val="BodyText"/>
      </w:pPr>
      <w:r>
        <w:t xml:space="preserve">It is a sharp reversal from where the quarter started. Q1 2026 had been whipsawed by tariff-shock volatility; the second quarter clawed all of it back and then some. June 30 marked the final session of the quarter and the first half of the fiscal year for many US corporations, with end-of-quarter rebalancing expected to drive elevated volume into the close.</w:t>
      </w:r>
    </w:p>
    <w:p>
      <w:pPr>
        <w:pStyle w:val="BodyText"/>
      </w:pPr>
      <w:r>
        <w:rPr>
          <w:b/>
          <w:bCs/>
        </w:rPr>
        <w:t xml:space="preserve">References</w:t>
      </w:r>
    </w:p>
    <w:p>
      <w:pPr>
        <w:pStyle w:val="BodyText"/>
      </w:pPr>
      <w:r>
        <w:t xml:space="preserve">[8] MarketWatch. (2026, June 30). US stocks close out record second quarter. MarketWatch. https://www.marketwatch.com/</w:t>
      </w:r>
      <w:r>
        <w:t xml:space="preserve"> </w:t>
      </w:r>
      <w:r>
        <w:t xml:space="preserve">[9] Reuters. (2026, June 30). Wall Street markets. Reuters. https://www.reuters.com/markets/</w:t>
      </w:r>
      <w:r>
        <w:t xml:space="preserve"> </w:t>
      </w:r>
      <w:r>
        <w:t xml:space="preserve">[10] CNBC. (2026, June 28). Dow jumps 300 points for first close above 52,000, powered by new member Alphabet. CNBC. https://www.cnbc.com/2026/06/28/stock-futures-today-live-updates.html</w:t>
      </w:r>
    </w:p>
    <w:p>
      <w:r>
        <w:pict>
          <v:rect style="width:0;height:1.5pt" o:hralign="center" o:hrstd="t" o:hr="t"/>
        </w:pict>
      </w:r>
    </w:p>
    <w:bookmarkEnd w:id="12"/>
    <w:bookmarkEnd w:id="13"/>
    <w:bookmarkStart w:id="17" w:name="politics-diplomacy"/>
    <w:p>
      <w:pPr>
        <w:pStyle w:val="Heading2"/>
      </w:pPr>
      <w:r>
        <w:t xml:space="preserve">2. Politics &amp; Diplomacy</w:t>
      </w:r>
    </w:p>
    <w:bookmarkStart w:id="14" w:name="X6ce37c59764fc599b8926f7473aee50d37548d9"/>
    <w:p>
      <w:pPr>
        <w:pStyle w:val="Heading3"/>
      </w:pPr>
      <w:r>
        <w:t xml:space="preserve">Supreme Court set to rule on Trump’s bid to end birthright citizenship</w:t>
      </w:r>
    </w:p>
    <w:p>
      <w:pPr>
        <w:pStyle w:val="FirstParagraph"/>
      </w:pPr>
      <w:r>
        <w:t xml:space="preserve">The Supreme Court is expected to rule June 30, 2026 — the final day of its term — on President Trump’s executive order to end birthright citizenship, a guarantee the 14th Amendment has carried for more than a century. The case, Trump v. Barbara (No. 25-365), tests whether the President can unilaterally strip citizenship from children born on US soil to undocumented parents or those on temporary visas. NPR reported the opinion was expected at approximately 10:00 AM ET, the term’s first and likely only opinion day of the final week.</w:t>
      </w:r>
    </w:p>
    <w:p>
      <w:pPr>
        <w:pStyle w:val="BodyText"/>
      </w:pPr>
      <w:r>
        <w:t xml:space="preserve">During April 1 oral arguments, which Trump attended in person, a majority appeared skeptical of the administration’s theory. Chief Justice Roberts and four other justices questioned whether the order squared with longstanding constitutional interpretation. The plaintiffs leaned on United States v. Wong Kim Ark, the 1898 precedent holding the Citizenship Clause covers nearly every child born in the country; the Solicitor General argued the clause was meant for the formerly enslaved and their descendants, not the children of temporary visitors or people here unlawfully.</w:t>
      </w:r>
    </w:p>
    <w:p>
      <w:pPr>
        <w:pStyle w:val="BodyText"/>
      </w:pPr>
      <w:r>
        <w:t xml:space="preserve">The order already reached the Court once. After the justices limited universal injunctions in Trump v. CASA last year, a New Hampshire federal judge blocked enforcement against a class of affected newborns. If the Court rules against Trump, the order stays enjoined. If it rules for him, it would be the most significant change to birthright citizenship since the 14th Amendment was ratified in 1868.</w:t>
      </w:r>
    </w:p>
    <w:p>
      <w:pPr>
        <w:pStyle w:val="BodyText"/>
      </w:pPr>
      <w:r>
        <w:rPr>
          <w:b/>
          <w:bCs/>
        </w:rPr>
        <w:t xml:space="preserve">References</w:t>
      </w:r>
    </w:p>
    <w:p>
      <w:pPr>
        <w:pStyle w:val="BodyText"/>
      </w:pPr>
      <w:r>
        <w:t xml:space="preserve">[11] NPR. (2026, June 30). Supreme Court decision expected on Trump’s call to end birthright citizenship. NPR. https://www.npr.org/2026/06/30/nx-s1-5875169/supreme-court-decision-expected-on-trumps-call-to-end-birthright-citizenship</w:t>
      </w:r>
      <w:r>
        <w:t xml:space="preserve"> </w:t>
      </w:r>
      <w:r>
        <w:t xml:space="preserve">[12] NBC News. (2026, June 30). Supreme Court rulings on birthright citizenship, Colorado elections live updates. NBC News. https://www.nbcnews.com/politics/politics-news/live-blog/supreme-court-rulings-birthright-citizenship-co-elections-live-updates-rcna352220</w:t>
      </w:r>
      <w:r>
        <w:t xml:space="preserve"> </w:t>
      </w:r>
      <w:r>
        <w:t xml:space="preserve">[13] The Hill. (2026, June 30). Supreme Court birthright citizenship, transgender athletes. The Hill. https://thehill.com/regulation/court-battles/5945644-supreme-court-birthright-citizenship-transgender-athletes/</w:t>
      </w:r>
      <w:r>
        <w:t xml:space="preserve"> </w:t>
      </w:r>
      <w:r>
        <w:t xml:space="preserve">[14] U.S. News &amp; World Report. (2026, June 30). Supreme Court to rule on Trump bid to limit birthright citizenship. U.S. News &amp; World Report. https://www.usnews.com/news/politics/articles/2026-06-30/supreme-court-to-rule-on-trump-bid-to-limit-birthright-citizenship</w:t>
      </w:r>
      <w:r>
        <w:t xml:space="preserve"> </w:t>
      </w:r>
      <w:r>
        <w:t xml:space="preserve">[15] ABC News. (2026, June 30). FAQ: Birthright citizenship ahead of Supreme Court’s ruling. ABC News. https://abcnews.com/Politics/faq-birthright-citizenship-ahead-supreme-courts-ruling/story?id=134215675</w:t>
      </w:r>
      <w:r>
        <w:t xml:space="preserve"> </w:t>
      </w:r>
      <w:r>
        <w:t xml:space="preserve">[16] SCOTUSblog. (2026, April). Supreme Court appears likely to side against Trump on birthright citizenship. SCOTUSblog. https://www.scotusblog.com/2026/04/supreme-court-appears-likely-to-side-against-trump-on-birthright-citizenship/</w:t>
      </w:r>
    </w:p>
    <w:p>
      <w:r>
        <w:pict>
          <v:rect style="width:0;height:1.5pt" o:hralign="center" o:hrstd="t" o:hr="t"/>
        </w:pict>
      </w:r>
    </w:p>
    <w:bookmarkEnd w:id="14"/>
    <w:bookmarkStart w:id="15" w:name="Xded19053d21bd7f13104e85b2689956eaed8189"/>
    <w:p>
      <w:pPr>
        <w:pStyle w:val="Heading3"/>
      </w:pPr>
      <w:r>
        <w:t xml:space="preserve">Supreme Court closes a landmark term with four cases on transgender sports and campaign money still pending</w:t>
      </w:r>
    </w:p>
    <w:p>
      <w:pPr>
        <w:pStyle w:val="FirstParagraph"/>
      </w:pPr>
      <w:r>
        <w:t xml:space="preserve">The Supreme Court held the final day of its 2025-26 term on Tuesday, June 30, 2026, with four cases left from the 58 argued. Chief Justice John Roberts had announced Monday that June 30 would be the final opinion day. Among the cases awaiting decision: West Virginia v. B.P.J. and Little v. Hecox, on state bans on transgender girls in scholastic sports; a case on party coordination in campaign spending; and Trump v. Barbara on birthright citizenship.</w:t>
      </w:r>
    </w:p>
    <w:p>
      <w:pPr>
        <w:pStyle w:val="BodyText"/>
      </w:pPr>
      <w:r>
        <w:t xml:space="preserve">The Court had already delivered a heavy Monday docket on June 29. It ruled 6-3 in Trump v. Slaughter, overturning the 91-year-old Humphrey’s Executor precedent and expanding the President’s power to fire independent agency heads. It ruled 5-4 in Trump v. Cook, blocking Trump’s immediate firing of Fed Governor Lisa Cook. And it ruled 6-3 in Chatrie v. United States, limiting police use of geofence warrants. NBC News ran live updates from 10:00 AM ET on June 30 as the remaining opinions landed.</w:t>
      </w:r>
    </w:p>
    <w:p>
      <w:pPr>
        <w:pStyle w:val="BodyText"/>
      </w:pPr>
      <w:r>
        <w:t xml:space="preserve">Taken together, the two-day window reshapes federal administrative law, constitutional rights and election law at once — the culmination of the most consequential term for executive power in decades.</w:t>
      </w:r>
    </w:p>
    <w:p>
      <w:pPr>
        <w:pStyle w:val="BodyText"/>
      </w:pPr>
      <w:r>
        <w:rPr>
          <w:b/>
          <w:bCs/>
        </w:rPr>
        <w:t xml:space="preserve">References</w:t>
      </w:r>
    </w:p>
    <w:p>
      <w:pPr>
        <w:pStyle w:val="BodyText"/>
      </w:pPr>
      <w:r>
        <w:t xml:space="preserve">[17] NBC News. (2026, June 30). Supreme Court rulings on birthright citizenship, Colorado elections live updates. NBC News. https://www.nbcnews.com/politics/politics-news/live-blog/supreme-court-rulings-birthright-citizenship-co-elections-live-updates-rcna352220</w:t>
      </w:r>
      <w:r>
        <w:t xml:space="preserve"> </w:t>
      </w:r>
      <w:r>
        <w:t xml:space="preserve">[18] Roll Call. (2026, June 29). Supreme Court to release final opinions of term Tuesday. Roll Call. https://rollcall.com/2026/06/29/supreme-court-to-release-final-opinions-of-term-tuesday/</w:t>
      </w:r>
      <w:r>
        <w:t xml:space="preserve"> </w:t>
      </w:r>
      <w:r>
        <w:t xml:space="preserve">[19] SCOTUSblog. (2026, June). The home stretch. SCOTUSblog. https://www.scotusblog.com/2026/06/the-home-stretch/</w:t>
      </w:r>
      <w:r>
        <w:t xml:space="preserve"> </w:t>
      </w:r>
      <w:r>
        <w:t xml:space="preserve">[20] Newsweek. (2026, June 30). Supreme Court Trump powers rulings as term ends. Newsweek. https://www.newsweek.com/supreme-court-trump-powers-rulings-term-end-12133026</w:t>
      </w:r>
    </w:p>
    <w:p>
      <w:r>
        <w:pict>
          <v:rect style="width:0;height:1.5pt" o:hralign="center" o:hrstd="t" o:hr="t"/>
        </w:pict>
      </w:r>
    </w:p>
    <w:bookmarkEnd w:id="15"/>
    <w:bookmarkStart w:id="16" w:name="Xbb8af2ec6fd8bf97319754f2ddfa9e9526b8c1d"/>
    <w:p>
      <w:pPr>
        <w:pStyle w:val="Heading3"/>
      </w:pPr>
      <w:r>
        <w:t xml:space="preserve">US-Iran talks stall in Doha as Tehran refuses to face Witkoff and Israel warns war could resume in days</w:t>
      </w:r>
    </w:p>
    <w:p>
      <w:pPr>
        <w:pStyle w:val="FirstParagraph"/>
      </w:pPr>
      <w:r>
        <w:t xml:space="preserve">US-Iran technical talks in Doha, Qatar reached a standstill on June 30, 2026 after the Iranian delegation refused to meet directly with US envoy Steve Witkoff and Jared Kushner, dealing instead only with Qatari mediators. The talks centered on a memorandum of understanding that would let vessels transit the Strait of Hormuz safely while the US lifted its blockade of Iranian ports, with a proposed US-IRGC hotline to coordinate maritime traffic also on the table. Al Jazeera’s live blog reported Israel warned war could resume</w:t>
      </w:r>
      <w:r>
        <w:t xml:space="preserve"> </w:t>
      </w:r>
      <w:r>
        <w:t xml:space="preserve">“within two days.”</w:t>
      </w:r>
      <w:r>
        <w:t xml:space="preserve"> </w:t>
      </w:r>
      <w:r>
        <w:t xml:space="preserve">Separately, Hezbollah agreed to a</w:t>
      </w:r>
      <w:r>
        <w:t xml:space="preserve"> </w:t>
      </w:r>
      <w:r>
        <w:t xml:space="preserve">“mutual cessation of attacks.”</w:t>
      </w:r>
    </w:p>
    <w:p>
      <w:pPr>
        <w:pStyle w:val="BodyText"/>
      </w:pPr>
      <w:r>
        <w:t xml:space="preserve">The stalemate sits atop an active shooting confrontation. Days earlier, Iranian IRGC aerospace and naval forces struck US bases at Ali Al Salem Air Base in Kuwait and Sheikh Isa Air Base in Bahrain, retaliating after US jets hit Iranian targets near the Strait of Hormuz. Those exchanges strained a fragile US-Iran memorandum signed earlier in June, which had opened a 60-day window to negotiate a final deal and provisions for reopening the strait. The interim framework under discussion in Doha stops short of a comprehensive nuclear agreement, aiming only to de-escalate in the Gulf — where roughly a fifth of the world’s oil transits.</w:t>
      </w:r>
    </w:p>
    <w:p>
      <w:pPr>
        <w:pStyle w:val="BodyText"/>
      </w:pPr>
      <w:r>
        <w:rPr>
          <w:b/>
          <w:bCs/>
        </w:rPr>
        <w:t xml:space="preserve">References</w:t>
      </w:r>
    </w:p>
    <w:p>
      <w:pPr>
        <w:pStyle w:val="BodyText"/>
      </w:pPr>
      <w:r>
        <w:t xml:space="preserve">[21] Al Jazeera. (2026, June 30). Live: US-Iran nuclear talks in Doha. Al Jazeera. https://www.aljazeera.com/news/liveblog/2026/6/30/live-us-iran-nuclear-talks-doha</w:t>
      </w:r>
      <w:r>
        <w:t xml:space="preserve"> </w:t>
      </w:r>
      <w:r>
        <w:t xml:space="preserve">[22] Fox News. (2026, June 29). US-Iran peace talks, Hormuz, Qatar. Fox News. https://www.foxnews.com/live-news/us-iran-peace-talks-hormuz-qatar-june-29</w:t>
      </w:r>
      <w:r>
        <w:t xml:space="preserve"> </w:t>
      </w:r>
      <w:r>
        <w:t xml:space="preserve">[23] Al Jazeera. (2026, June 28). Iran and US trade attacks as Strait of Hormuz ceasefire falters. Al Jazeera. https://www.aljazeera.com/news/2026/6/28/iran-attacks-kuwait-and-bahrain-in-response-to-us-strikes</w:t>
      </w:r>
    </w:p>
    <w:p>
      <w:r>
        <w:pict>
          <v:rect style="width:0;height:1.5pt" o:hralign="center" o:hrstd="t" o:hr="t"/>
        </w:pict>
      </w:r>
    </w:p>
    <w:bookmarkEnd w:id="16"/>
    <w:bookmarkEnd w:id="17"/>
    <w:bookmarkStart w:id="21" w:name="technology-industry"/>
    <w:p>
      <w:pPr>
        <w:pStyle w:val="Heading2"/>
      </w:pPr>
      <w:r>
        <w:t xml:space="preserve">3. Technology &amp; Industry</w:t>
      </w:r>
    </w:p>
    <w:bookmarkStart w:id="18" w:name="X7066555345d13e261d989d39643378c435647dc"/>
    <w:p>
      <w:pPr>
        <w:pStyle w:val="Heading3"/>
      </w:pPr>
      <w:r>
        <w:t xml:space="preserve">Ransomware leak from Apple supplier Tata exposes 630 GB of files and unreleased iPhone 18 Pro designs</w:t>
      </w:r>
    </w:p>
    <w:p>
      <w:pPr>
        <w:pStyle w:val="FirstParagraph"/>
      </w:pPr>
      <w:r>
        <w:t xml:space="preserve">A ransomware group calling itself</w:t>
      </w:r>
      <w:r>
        <w:t xml:space="preserve"> </w:t>
      </w:r>
      <w:r>
        <w:t xml:space="preserve">“World Leaks”</w:t>
      </w:r>
      <w:r>
        <w:t xml:space="preserve"> </w:t>
      </w:r>
      <w:r>
        <w:t xml:space="preserve">hit Tata Electronics, one of Apple’s primary iPhone assembly contractors in India, leaking more than 200,000 files totaling approximately 630 GB, CNBC reported June 30, 2026. The dump includes design schematics, supplier lists and photographs of iPhone 18 Pro components not yet publicly disclosed — months ahead of Apple’s expected September 2026 announcement. Tata confirmed it was investigating a cybersecurity incident.</w:t>
      </w:r>
    </w:p>
    <w:p>
      <w:pPr>
        <w:pStyle w:val="BodyText"/>
      </w:pPr>
      <w:r>
        <w:t xml:space="preserve">The data first surfaced on dark-web forums around June 10, and reviewers found folders named</w:t>
      </w:r>
      <w:r>
        <w:t xml:space="preserve"> </w:t>
      </w:r>
      <w:r>
        <w:t xml:space="preserve">“com.apple.factorydata”</w:t>
      </w:r>
      <w:r>
        <w:t xml:space="preserve"> </w:t>
      </w:r>
      <w:r>
        <w:t xml:space="preserve">alongside material referencing manufacturing processes and Tesla vehicle components, plus images of iPhone 18 Pro units going through drop tests at a Tata facility. Tata Electronics entered iPhone production in 2023 after acquiring the Indian operations of Taiwan’s Wistron, a longtime Apple supplier, and now accounts for roughly a third of iPhone output in India. The company has since tightened access controls, hired a global consultant for a forensic audit, and notified the Indian government and its clients.</w:t>
      </w:r>
    </w:p>
    <w:p>
      <w:pPr>
        <w:pStyle w:val="BodyText"/>
      </w:pPr>
      <w:r>
        <w:t xml:space="preserve">The breach strikes at the center of Apple’s</w:t>
      </w:r>
      <w:r>
        <w:t xml:space="preserve"> </w:t>
      </w:r>
      <w:r>
        <w:t xml:space="preserve">“China Plus One”</w:t>
      </w:r>
      <w:r>
        <w:t xml:space="preserve"> </w:t>
      </w:r>
      <w:r>
        <w:t xml:space="preserve">manufacturing push. That a criminal ransomware crew — not a state actor — pulled this off raises questions about how tightly Apple audits the security of its tiered suppliers.</w:t>
      </w:r>
    </w:p>
    <w:p>
      <w:pPr>
        <w:pStyle w:val="BodyText"/>
      </w:pPr>
      <w:r>
        <w:rPr>
          <w:b/>
          <w:bCs/>
        </w:rPr>
        <w:t xml:space="preserve">References</w:t>
      </w:r>
    </w:p>
    <w:p>
      <w:pPr>
        <w:pStyle w:val="BodyText"/>
      </w:pPr>
      <w:r>
        <w:t xml:space="preserve">[24] CNBC. (2026, June 30). Apple supplier Tata Electronics hit by ransomware, iPhone 18 Pro details leaked. CNBC. https://www.cnbc.com/2026/06/30/apple-supplier-tata-electronics-hit-by-ransomware-iphone-18-pro.html</w:t>
      </w:r>
      <w:r>
        <w:t xml:space="preserve"> </w:t>
      </w:r>
      <w:r>
        <w:t xml:space="preserve">[25] MacDailyNews. (2026, June 29). Tata Electronics ransomware attack leaks iPhone 18 Pro details. MacDailyNews. https://macdailynews.com/2026/06/29/tata-electronics-ransomware-attack-leaks-iphone-18-pro-details/</w:t>
      </w:r>
      <w:r>
        <w:t xml:space="preserve"> </w:t>
      </w:r>
      <w:r>
        <w:t xml:space="preserve">[26] TechCrunch. (2026, June 22). Tata Electronics, a major tech supplier to Apple and Tesla, confirms data breach. TechCrunch. https://techcrunch.com/2026/06/22/tata-electronics-a-major-tech-supplier-to-apple-and-tesla-confirms-data-breach/</w:t>
      </w:r>
    </w:p>
    <w:p>
      <w:r>
        <w:pict>
          <v:rect style="width:0;height:1.5pt" o:hralign="center" o:hrstd="t" o:hr="t"/>
        </w:pict>
      </w:r>
    </w:p>
    <w:bookmarkEnd w:id="18"/>
    <w:bookmarkStart w:id="19" w:name="Xaf20d58b1695ca7c537710c9d78212f917928db"/>
    <w:p>
      <w:pPr>
        <w:pStyle w:val="Heading3"/>
      </w:pPr>
      <w:r>
        <w:t xml:space="preserve">America’s first comprehensive state AI law dies on its effective date, gutted under federal pressure</w:t>
      </w:r>
    </w:p>
    <w:p>
      <w:pPr>
        <w:pStyle w:val="FirstParagraph"/>
      </w:pPr>
      <w:r>
        <w:t xml:space="preserve">June 30, 2026 was supposed to be the day Colorado SB 24-205 — the first comprehensive US state AI regulation — took effect, imposing a duty of care on AI developers and deployers to prevent algorithmic discrimination, requiring algorithmic impact assessments, and granting a rebuttable presumption of compliance to firms following the NIST AI Risk Management Framework. It never went live. Governor Jared Polis signed SB 26-189 on May 14, 2026, repealing and replacing the law with a lighter framework built around transparency and disclosure, stripping out the duty of care, the impact assessments and the compliance presumption. The replacement takes effect January 1, 2027.</w:t>
      </w:r>
    </w:p>
    <w:p>
      <w:pPr>
        <w:pStyle w:val="BodyText"/>
      </w:pPr>
      <w:r>
        <w:t xml:space="preserve">The retreat came under direct federal pressure and on a compressed clock. On April 9, 2026, xAI sued to challenge SB 24-205’s constitutionality; on April 24, the US Department of Justice moved to intervene in support — the first time the federal government has sought to strike down a state AI law. That intervention flowed from Trump’s executive order, which had criticized SB 24-205 for potentially forcing AI models to produce false results, and which stood up a DOJ AI Litigation Task Force to challenge state AI statutes on preemption and Commerce Clause grounds.</w:t>
      </w:r>
    </w:p>
    <w:p>
      <w:pPr>
        <w:pStyle w:val="BodyText"/>
      </w:pPr>
      <w:r>
        <w:t xml:space="preserve">The collapse hands a win to the federal preemption push and the</w:t>
      </w:r>
      <w:r>
        <w:t xml:space="preserve"> </w:t>
      </w:r>
      <w:r>
        <w:t xml:space="preserve">“innovation-first”</w:t>
      </w:r>
      <w:r>
        <w:t xml:space="preserve"> </w:t>
      </w:r>
      <w:r>
        <w:t xml:space="preserve">camp, and widens the gap between the US approach and the EU AI Act’s prescriptive model — a divergence that will shape how other states legislate through 2026 and 2027.</w:t>
      </w:r>
    </w:p>
    <w:p>
      <w:pPr>
        <w:pStyle w:val="BodyText"/>
      </w:pPr>
      <w:r>
        <w:rPr>
          <w:b/>
          <w:bCs/>
        </w:rPr>
        <w:t xml:space="preserve">References</w:t>
      </w:r>
    </w:p>
    <w:p>
      <w:pPr>
        <w:pStyle w:val="BodyText"/>
      </w:pPr>
      <w:r>
        <w:t xml:space="preserve">[27] Seyfarth Shaw LLP. (2026, May). Colorado enacts artificial intelligence replacement law. Seyfarth Shaw LLP. https://www.seyfarth.com/news-insights/colorado-enacts-artificial-intelligence-replacement-law.html</w:t>
      </w:r>
      <w:r>
        <w:t xml:space="preserve"> </w:t>
      </w:r>
      <w:r>
        <w:t xml:space="preserve">[28] Troutman Pepper. (2026, May). Colorado legislature passes bill to repeal and replace Colorado AI Act. Troutman Privacy. https://www.troutmanprivacy.com/2026/05/colorado-legislature-passes-bill-to-repeal-and-replace-colorado-ai-act/</w:t>
      </w:r>
      <w:r>
        <w:t xml:space="preserve"> </w:t>
      </w:r>
      <w:r>
        <w:t xml:space="preserve">[29] Colorado General Assembly. (2024). SB24-205 Consumer Protections for Artificial Intelligence. Colorado General Assembly. https://leg.colorado.gov/bills/sb24-205</w:t>
      </w:r>
      <w:r>
        <w:t xml:space="preserve"> </w:t>
      </w:r>
      <w:r>
        <w:t xml:space="preserve">[30] Frascona. (2026). Colorado AI law update 2026. Frascona. https://frascona.com/colorado-ai-law-update-2026/</w:t>
      </w:r>
      <w:r>
        <w:t xml:space="preserve"> </w:t>
      </w:r>
      <w:r>
        <w:t xml:space="preserve">[31] Seyfarth Shaw LLP. (2026). Colorado’s AI reset: Two weeks, a White House callout, and a pivot away from the EU model. Seyfarth Shaw LLP. https://www.seyfarth.com/news-insights/colorados-ai-reset-two-weeks-a-white-house-callout-and-a-pivot-away-from-the-eu-model.html</w:t>
      </w:r>
    </w:p>
    <w:p>
      <w:r>
        <w:pict>
          <v:rect style="width:0;height:1.5pt" o:hralign="center" o:hrstd="t" o:hr="t"/>
        </w:pict>
      </w:r>
    </w:p>
    <w:bookmarkEnd w:id="19"/>
    <w:bookmarkStart w:id="20" w:name="X821a9f0c79684d91828a8d3f618f55a3d269f66"/>
    <w:p>
      <w:pPr>
        <w:pStyle w:val="Heading3"/>
      </w:pPr>
      <w:r>
        <w:t xml:space="preserve">OKX opens an AI agent marketplace for automated crypto trading to US users</w:t>
      </w:r>
    </w:p>
    <w:p>
      <w:pPr>
        <w:pStyle w:val="FirstParagraph"/>
      </w:pPr>
      <w:r>
        <w:t xml:space="preserve">OKX, one of the world’s largest crypto exchanges, launched an AI Agent Marketplace on June 30, 2026, letting users deploy or buy AI trading agents for automated crypto trading, DeFi protocol interactions and portfolio management. TechCrunch reported it as one of the first production deployments of agentic AI systems inside a major financial platform reachable by US customers. OKX holds a US money transmitter license and operates in the US market; the marketplace is available to US users subject to state-level licensing limits, and lets third-party developers publish agents with defined risk parameters and trading strategies.</w:t>
      </w:r>
    </w:p>
    <w:p>
      <w:pPr>
        <w:pStyle w:val="BodyText"/>
      </w:pPr>
      <w:r>
        <w:t xml:space="preserve">Putting autonomous trading agents into a live financial market raises supervisory questions the SEC and CFTC have not yet addressed — who is accountable when an automated agent moves real money in a retail-accessible venue.</w:t>
      </w:r>
    </w:p>
    <w:p>
      <w:pPr>
        <w:pStyle w:val="BodyText"/>
      </w:pPr>
      <w:r>
        <w:rPr>
          <w:b/>
          <w:bCs/>
        </w:rPr>
        <w:t xml:space="preserve">References</w:t>
      </w:r>
    </w:p>
    <w:p>
      <w:pPr>
        <w:pStyle w:val="BodyText"/>
      </w:pPr>
      <w:r>
        <w:t xml:space="preserve">[32] TechCrunch. (2026, June 30). OKX launches AI Agent Marketplace. TechCrunch. https://techcrunch.com/2026/06/30/okx-ai-agent-marketplace/</w:t>
      </w:r>
    </w:p>
    <w:p>
      <w:r>
        <w:pict>
          <v:rect style="width:0;height:1.5pt" o:hralign="center" o:hrstd="t" o:hr="t"/>
        </w:pict>
      </w:r>
    </w:p>
    <w:bookmarkEnd w:id="20"/>
    <w:bookmarkEnd w:id="21"/>
    <w:bookmarkStart w:id="25" w:name="society-livelihood"/>
    <w:p>
      <w:pPr>
        <w:pStyle w:val="Heading2"/>
      </w:pPr>
      <w:r>
        <w:t xml:space="preserve">4. Society &amp; Livelihood</w:t>
      </w:r>
    </w:p>
    <w:bookmarkStart w:id="22" w:name="X011389a9c80065089b42948ea55d432f1287512"/>
    <w:p>
      <w:pPr>
        <w:pStyle w:val="Heading3"/>
      </w:pPr>
      <w:r>
        <w:t xml:space="preserve">US murders fall 18.7% in early 2026, putting the country on track for its lowest rate on record</w:t>
      </w:r>
    </w:p>
    <w:p>
      <w:pPr>
        <w:pStyle w:val="FirstParagraph"/>
      </w:pPr>
      <w:r>
        <w:t xml:space="preserve">Murders in the US fell 18.7% in the first four months of 2026 against the same period in 2025, NPR reported June 30, 2026, putting the year on pace for a record-low homicide rate. The decline builds on 2025, itself the lowest murder rate recorded since the 1950s, making the 2026 trajectory potentially the steepest crime drop in modern US history. The 2026 fall draws on data from roughly 600 police agencies; it spans urban, suburban and rural areas and cuts across demographic lines.</w:t>
      </w:r>
    </w:p>
    <w:p>
      <w:pPr>
        <w:pStyle w:val="BodyText"/>
      </w:pPr>
      <w:r>
        <w:t xml:space="preserve">The numbers extend a remarkable run. Crime analyst Jeff Asher has noted 2025 saw an estimated 18% drop in murders — likely the lowest national rate in FBI records dating to 1960, and by some measures the lowest since around 1900. Researchers credit post-pandemic normalization, falling youth gang violence and improved community policing.</w:t>
      </w:r>
    </w:p>
    <w:p>
      <w:pPr>
        <w:pStyle w:val="BodyText"/>
      </w:pPr>
      <w:r>
        <w:t xml:space="preserve">The data runs directly against the political messaging that emphasizes rising crime — a gap between perception and statistics that carries straight into the 2026 midterm debate over public safety and police funding.</w:t>
      </w:r>
    </w:p>
    <w:p>
      <w:pPr>
        <w:pStyle w:val="BodyText"/>
      </w:pPr>
      <w:r>
        <w:rPr>
          <w:b/>
          <w:bCs/>
        </w:rPr>
        <w:t xml:space="preserve">References</w:t>
      </w:r>
    </w:p>
    <w:p>
      <w:pPr>
        <w:pStyle w:val="BodyText"/>
      </w:pPr>
      <w:r>
        <w:t xml:space="preserve">[33] NPR. (2026, June 30). U.S. murder rate approaches a record low. NPR. https://www.npr.org/2026/06/30/nx-s1-5866810/us-murder-rate-record-low-crime-homicide</w:t>
      </w:r>
      <w:r>
        <w:t xml:space="preserve"> </w:t>
      </w:r>
      <w:r>
        <w:t xml:space="preserve">[34] KPBS. (2026, June 30). U.S. murder rate approaches a record low. KPBS. https://www.kpbs.org/</w:t>
      </w:r>
      <w:r>
        <w:t xml:space="preserve"> </w:t>
      </w:r>
      <w:r>
        <w:t xml:space="preserve">[35] Council on Criminal Justice. (2026, January). Crime Trends in U.S. Cities: Year-End 2025 Update. Council on Criminal Justice. https://counciloncj.org/crime-trends-in-u-s-cities-year-end-2025-update/</w:t>
      </w:r>
    </w:p>
    <w:p>
      <w:r>
        <w:pict>
          <v:rect style="width:0;height:1.5pt" o:hralign="center" o:hrstd="t" o:hr="t"/>
        </w:pict>
      </w:r>
    </w:p>
    <w:bookmarkEnd w:id="22"/>
    <w:bookmarkStart w:id="23" w:name="X40f07c89449c9573f34edfbad32a5959b5ee838"/>
    <w:p>
      <w:pPr>
        <w:pStyle w:val="Heading3"/>
      </w:pPr>
      <w:r>
        <w:t xml:space="preserve">US scientists pack up for the UK as Trump’s research cuts trigger a brain drain</w:t>
      </w:r>
    </w:p>
    <w:p>
      <w:pPr>
        <w:pStyle w:val="FirstParagraph"/>
      </w:pPr>
      <w:r>
        <w:t xml:space="preserve">Prominent US scientists are relocating to the United Kingdom after deep cuts to federal research funding under the Trump administration, NPR reported June 30, 2026. The story profiles Megan Peters, a cognitive neuroscientist who left UC Irvine for University College London, and Ron Mangun, a neuroscientist who left UC Davis for the University of Birmingham — both citing the elimination of their NIH and NSF grants as the trigger. The UK government has stood up a targeted recruitment effort, the</w:t>
      </w:r>
      <w:r>
        <w:t xml:space="preserve"> </w:t>
      </w:r>
      <w:r>
        <w:t xml:space="preserve">“Science Superpower Programme,”</w:t>
      </w:r>
      <w:r>
        <w:t xml:space="preserve"> </w:t>
      </w:r>
      <w:r>
        <w:t xml:space="preserve">dangling enhanced salaries and research infrastructure, and UK universities report 3-5x the normal volume of applications from US-based researchers for 2026 faculty posts versus 2025.</w:t>
      </w:r>
    </w:p>
    <w:p>
      <w:pPr>
        <w:pStyle w:val="BodyText"/>
      </w:pPr>
      <w:r>
        <w:t xml:space="preserve">The pull is matched by a hard push at home. Federal agencies began terminating already-funded grants at NIH in February and later at NSF, with thousands of awards cancelled or suspended. The European Research Council has seen US early-career grant applications nearly triple, from 60 for its 2024 call to 169 for 2026, and in one survey of more than 1,600 US scientists, three-quarters said they had thought about leaving the country.</w:t>
      </w:r>
    </w:p>
    <w:p>
      <w:pPr>
        <w:pStyle w:val="BodyText"/>
      </w:pPr>
      <w:r>
        <w:t xml:space="preserve">Unlike layoffs at a federal agency, the loss of leading researchers to foreign institutions is hard to reverse — a structural erosion of US scientific capacity that compounds year over year, with the UK, Germany and Canada all actively recruiting.</w:t>
      </w:r>
    </w:p>
    <w:p>
      <w:pPr>
        <w:pStyle w:val="BodyText"/>
      </w:pPr>
      <w:r>
        <w:rPr>
          <w:b/>
          <w:bCs/>
        </w:rPr>
        <w:t xml:space="preserve">References</w:t>
      </w:r>
    </w:p>
    <w:p>
      <w:pPr>
        <w:pStyle w:val="BodyText"/>
      </w:pPr>
      <w:r>
        <w:t xml:space="preserve">[36] NPR. (2026, June 30). After Trump’s cuts to science, these U.S. scientists moved abroad to the U.K. NPR. https://www.npr.org/2026/06/30/nx-s1-5875206/trumps-cuts-science-researchers-move-abroad</w:t>
      </w:r>
      <w:r>
        <w:t xml:space="preserve"> </w:t>
      </w:r>
      <w:r>
        <w:t xml:space="preserve">[37] Nature. (2025). US brain drain: The scientists seeking jobs abroad amid Trump’s assault on research. Nature. https://www.nature.com/articles/d41586-025-01489-y</w:t>
      </w:r>
    </w:p>
    <w:p>
      <w:r>
        <w:pict>
          <v:rect style="width:0;height:1.5pt" o:hralign="center" o:hrstd="t" o:hr="t"/>
        </w:pict>
      </w:r>
    </w:p>
    <w:bookmarkEnd w:id="23"/>
    <w:bookmarkStart w:id="24" w:name="X889e3e4a47fa79fafae929b5ac0bfe95b59e7fa"/>
    <w:p>
      <w:pPr>
        <w:pStyle w:val="Heading3"/>
      </w:pPr>
      <w:r>
        <w:t xml:space="preserve">Parent PLUS borrowers face a June 30 consolidation deadline to keep a path to income-driven repayment</w:t>
      </w:r>
    </w:p>
    <w:p>
      <w:pPr>
        <w:pStyle w:val="FirstParagraph"/>
      </w:pPr>
      <w:r>
        <w:t xml:space="preserve">Parent PLUS loan borrowers face a June 30, 2026 deadline to fold their loans into a Direct Consolidation Loan if they want access to income-driven repayment, NPR reported. Parent PLUS loans cannot enroll in IDR plans directly, but borrowers who consolidate before the deadline can enroll in the Income-Contingent Repayment (ICR) plan. The window stems from the Department of Education’s ongoing IDR regulatory changes; miss it, and borrowers lose access to IDR-based forgiveness pathways under the current rules. An estimated 3.5 million Parent PLUS borrowers could be affected.</w:t>
      </w:r>
    </w:p>
    <w:p>
      <w:pPr>
        <w:pStyle w:val="BodyText"/>
      </w:pPr>
      <w:r>
        <w:t xml:space="preserve">The deadline arrives amid legal turbulence over student-loan policy — ongoing battles over the Biden-era forgiveness programs and the Trump administration’s rollback of IDR — leaving the underlying framework in flux even as the clock runs out for families.</w:t>
      </w:r>
    </w:p>
    <w:p>
      <w:pPr>
        <w:pStyle w:val="BodyText"/>
      </w:pPr>
      <w:r>
        <w:rPr>
          <w:b/>
          <w:bCs/>
        </w:rPr>
        <w:t xml:space="preserve">References</w:t>
      </w:r>
    </w:p>
    <w:p>
      <w:pPr>
        <w:pStyle w:val="BodyText"/>
      </w:pPr>
      <w:r>
        <w:t xml:space="preserve">[38] NPR. (2026, June). NPR. NPR. https://www.npr.org/</w:t>
      </w:r>
    </w:p>
    <w:p>
      <w:r>
        <w:pict>
          <v:rect style="width:0;height:1.5pt" o:hralign="center" o:hrstd="t" o:hr="t"/>
        </w:pict>
      </w:r>
    </w:p>
    <w:bookmarkEnd w:id="24"/>
    <w:bookmarkEnd w:id="25"/>
    <w:bookmarkStart w:id="29" w:name="corporate-ipo-ma"/>
    <w:p>
      <w:pPr>
        <w:pStyle w:val="Heading2"/>
      </w:pPr>
      <w:r>
        <w:t xml:space="preserve">5. Corporate IPO &amp; M&amp;A</w:t>
      </w:r>
    </w:p>
    <w:bookmarkStart w:id="26" w:name="X007dd247a089620fab71ff226cd76be842d54c6"/>
    <w:p>
      <w:pPr>
        <w:pStyle w:val="Heading3"/>
      </w:pPr>
      <w:r>
        <w:t xml:space="preserve">Oaktree-backed ITG prices $429.3M Nasdaq IPO on the back of AI data-center demand</w:t>
      </w:r>
    </w:p>
    <w:p>
      <w:pPr>
        <w:pStyle w:val="FirstParagraph"/>
      </w:pPr>
      <w:r>
        <w:t xml:space="preserve">ITG Inc priced its Nasdaq IPO at $429.3 million on June 30, 2026, selling 19.5 million Class A shares in a $19-to-$22 range and valuing the Oaktree Capital Management-backed contractor at roughly $2.67 billion at the top end. ITG provides outsourced construction and maintenance to broadband operators, fiber and wireless carriers, data-center operators and utilities across 49 US states. Its 2025 revenue rose to $1.15 billion from $998 million in 2024, but net income fell sharply to $6.2 million from $28.3 million as interest and operating costs climbed. Morgan Stanley, Citigroup, UBS Investment Bank and Stifel led the deal; shares begin trading on the Nasdaq Global Select Market on July 1, 2026.</w:t>
      </w:r>
    </w:p>
    <w:p>
      <w:pPr>
        <w:pStyle w:val="BodyText"/>
      </w:pPr>
      <w:r>
        <w:t xml:space="preserve">The pitch runs straight through the AI buildout: ITG’s growth engine is data-center construction and broadband expansion for hyperscalers and carriers, making it the largest infrastructure-services IPO of the current cycle. The thin 2025 net margin — about half a percent on $1.15 billion in revenue — reflects how capital- and labor-intensive infrastructure contracting is, even when demand is booming.</w:t>
      </w:r>
    </w:p>
    <w:p>
      <w:pPr>
        <w:pStyle w:val="BodyText"/>
      </w:pPr>
      <w:r>
        <w:rPr>
          <w:b/>
          <w:bCs/>
        </w:rPr>
        <w:t xml:space="preserve">References</w:t>
      </w:r>
    </w:p>
    <w:p>
      <w:pPr>
        <w:pStyle w:val="BodyText"/>
      </w:pPr>
      <w:r>
        <w:t xml:space="preserve">[39] Reuters. (2026, June 30). ITG targets $2.67 billion valuation in US IPO. Yahoo Finance. https://finance.yahoo.com/markets/stocks/articles/itg-targets-2-67-billion-122903694.html</w:t>
      </w:r>
      <w:r>
        <w:t xml:space="preserve"> </w:t>
      </w:r>
      <w:r>
        <w:t xml:space="preserve">[40] U.S. News &amp; World Report. (2026, June 22). Oaktree-backed digital infra firm ITG aims to raise $429 million in US IPO. U.S. News &amp; World Report. https://money.usnews.com/investing/news/articles/2026-06-22/oaktree-backed-digital-infra-firm-itg-aims-to-raise-429-million-in-us-ipo</w:t>
      </w:r>
      <w:r>
        <w:t xml:space="preserve"> </w:t>
      </w:r>
      <w:r>
        <w:t xml:space="preserve">[41] Investing.com. (2026, June 22). ITG targets $2.67 billion valuation in US IPO. Investing.com. https://www.investing.com/news/stock-market-news/itg-targets-267-billion-valuation-in-us-ipo-4752441</w:t>
      </w:r>
      <w:r>
        <w:t xml:space="preserve"> </w:t>
      </w:r>
      <w:r>
        <w:t xml:space="preserve">[42] TechStartups. (2026, June 22). ITG targets $429 million IPO as AI data center boom fuels broadband infrastructure demand. TechStartups. https://techstartups.com/2026/06/22/itg-targets-429-million-ipo-as-ai-data-center-boom-fuels-broadband-infrastructure-demand/</w:t>
      </w:r>
      <w:r>
        <w:t xml:space="preserve"> </w:t>
      </w:r>
      <w:r>
        <w:t xml:space="preserve">[43] GuruFocus. (2026, June). ITG initiates IPO roadshow for Class A common stock. GuruFocus. https://www.gurufocus.com/news/8927871/g-itg-initiates-ipo-roadshow-for-class-a-common-stock</w:t>
      </w:r>
    </w:p>
    <w:p>
      <w:r>
        <w:pict>
          <v:rect style="width:0;height:1.5pt" o:hralign="center" o:hrstd="t" o:hr="t"/>
        </w:pict>
      </w:r>
    </w:p>
    <w:bookmarkEnd w:id="26"/>
    <w:bookmarkStart w:id="27" w:name="X5a0dc42de2ebe803b303f2f36876c62d566276b"/>
    <w:p>
      <w:pPr>
        <w:pStyle w:val="Heading3"/>
      </w:pPr>
      <w:r>
        <w:t xml:space="preserve">Vedanta-backed CopperTech prices $423.5M NYSE IPO on the very day Washington weighs copper tariffs</w:t>
      </w:r>
    </w:p>
    <w:p>
      <w:pPr>
        <w:pStyle w:val="FirstParagraph"/>
      </w:pPr>
      <w:r>
        <w:t xml:space="preserve">CopperTech Metals Corporation, a Vedanta Group subsidiary producing copper and cobalt, priced its NYSE IPO at $423.5 million on June 30, 2026, selling shares at $16 to $18. The company runs copper and cobalt mining and refining assets across the Americas and Africa, with its US-listed entity incorporated in Delaware and copper cathode capacity of roughly 180,000 metric tons a year. Goldman Sachs and JPMorgan led the offering; shares begin trading on the NYSE on July 1, 2026.</w:t>
      </w:r>
    </w:p>
    <w:p>
      <w:pPr>
        <w:pStyle w:val="BodyText"/>
      </w:pPr>
      <w:r>
        <w:t xml:space="preserve">The timing is striking. CopperTech priced on the exact day the Commerce Secretary’s copper-market update — the trigger for a possible 15-30% refined-copper tariff — landed on the President’s desk. Such duties would lift the value of domestic refining capacity, putting a thumb on the scale for producers like CopperTech. Vedanta’s ownership and the cobalt assets, a critical EV-battery mineral, add a geopolitical layer to a deal arriving the same session Washington decides whether to wall off refined-copper imports.</w:t>
      </w:r>
    </w:p>
    <w:p>
      <w:pPr>
        <w:pStyle w:val="BodyText"/>
      </w:pPr>
      <w:r>
        <w:rPr>
          <w:b/>
          <w:bCs/>
        </w:rPr>
        <w:t xml:space="preserve">References</w:t>
      </w:r>
    </w:p>
    <w:p>
      <w:pPr>
        <w:pStyle w:val="BodyText"/>
      </w:pPr>
      <w:r>
        <w:t xml:space="preserve">[44] StockAnalysis.com. (2026, June 30). 2026 IPOs. StockAnalysis.com. https://stockanalysis.com/ipos/2026/</w:t>
      </w:r>
      <w:r>
        <w:t xml:space="preserve"> </w:t>
      </w:r>
      <w:r>
        <w:t xml:space="preserve">[45] Securities and Exchange Commission. (2026, June). S-1 filing search. SEC EDGAR. https://www.sec.gov/cgi-bin/browse-edgar?action=getcompany&amp;type=S-1&amp;dateb=&amp;owner=include&amp;count=40</w:t>
      </w:r>
    </w:p>
    <w:p>
      <w:r>
        <w:pict>
          <v:rect style="width:0;height:1.5pt" o:hralign="center" o:hrstd="t" o:hr="t"/>
        </w:pict>
      </w:r>
    </w:p>
    <w:bookmarkEnd w:id="27"/>
    <w:bookmarkStart w:id="28" w:name="X097d06fc8b8eb824346f1a3dd87cf13eb665824"/>
    <w:p>
      <w:pPr>
        <w:pStyle w:val="Heading3"/>
      </w:pPr>
      <w:r>
        <w:t xml:space="preserve">Comcast to spin off NBCUniversal and Sky, ending a 15-year media-and-broadband marriage</w:t>
      </w:r>
    </w:p>
    <w:p>
      <w:pPr>
        <w:pStyle w:val="FirstParagraph"/>
      </w:pPr>
      <w:r>
        <w:t xml:space="preserve">Comcast Corporation announced June 29, 2026 it will split into two independent public companies via a tax-free spinoff of NBCUniversal and Sky. The new media company will hold NBC, Telemundo, MSNBC, CNBC, Bravo, Peacock streaming (65 million subscribers), Universal film studios and British broadcaster Sky; Comcast keeps Xfinity broadband (about 32 million subscribers), Xfinity Wireless and Comcast Business. Comcast will retain a 19.9% stake in the new company, and current president Mike Cavanagh becomes CEO of the new NBCUniversal entity. The split is expected to close in roughly 12 months. Comcast shares jumped 21% ($4.85 to $28.02) in premarket trading after the June 29 8-K filing with the SEC.</w:t>
      </w:r>
    </w:p>
    <w:p>
      <w:pPr>
        <w:pStyle w:val="BodyText"/>
      </w:pPr>
      <w:r>
        <w:t xml:space="preserve">This is the larger sequel to a 2024 move. In November 2024 Comcast hived off a portfolio of linear cable networks — including CNBC and MSNBC, since rebranded — into a separate company, Versant, which went public in January around $45 a share. The NBCUniversal spinoff now severs the deeper seam: a regulated broadband infrastructure business on one side, a competitive content and entertainment business on the other, unwinding the bet that the two created more value together than apart. The 21% pop signals the market had been pricing in separation as value-unlocking, and the deal sets up antitrust scrutiny over Peacock’s relationship with Comcast’s cable distribution.</w:t>
      </w:r>
    </w:p>
    <w:p>
      <w:pPr>
        <w:pStyle w:val="BodyText"/>
      </w:pPr>
      <w:r>
        <w:rPr>
          <w:b/>
          <w:bCs/>
        </w:rPr>
        <w:t xml:space="preserve">References</w:t>
      </w:r>
    </w:p>
    <w:p>
      <w:pPr>
        <w:pStyle w:val="BodyText"/>
      </w:pPr>
      <w:r>
        <w:t xml:space="preserve">[46] Associated Press. (2026, June 30). Comcast is spinning off NBCUniversal media. Jefferson City News-Tribune. https://www.newstribune.com/news/2026/jun/30/comcast-is-spinning-off-nbcuniversal-media/</w:t>
      </w:r>
      <w:r>
        <w:t xml:space="preserve"> </w:t>
      </w:r>
      <w:r>
        <w:t xml:space="preserve">[47] CBS News. (2026, June 30). Comcast NBCUniversal Sky spinoff. CBS News. https://www.cbsnews.com/news/comcast-nbcuniversal-sky-spinoff/</w:t>
      </w:r>
      <w:r>
        <w:t xml:space="preserve"> </w:t>
      </w:r>
      <w:r>
        <w:t xml:space="preserve">[48] Comcast Corporation. (2026, June 29). Form 8-K. SEC EDGAR. https://www.sec.gov/Archives/edgar/data/0001166691/000095010326009591/dp249094_ex9901.htm</w:t>
      </w:r>
      <w:r>
        <w:t xml:space="preserve"> </w:t>
      </w:r>
      <w:r>
        <w:t xml:space="preserve">[49] NBC News. (2026, June 29). Comcast to spin off NBCUniversal and Sky, splitting into two companies. NBC News. https://www.nbcnews.com/business/business-news/comcast-spinoff-nbcuniversal-sky-split-two-companies-rcna352188</w:t>
      </w:r>
      <w:r>
        <w:t xml:space="preserve"> </w:t>
      </w:r>
      <w:r>
        <w:t xml:space="preserve">[50] Ray, S. (2026, June 29). Comcast announces plan to split tech and media business with NBCUniversal spinoff. Forbes. https://www.forbes.com/sites/siladityaray/2026/06/29/comcast-announces-plan-to-split-tech-and-media-business-with-nbcuniversal-spinoff/</w:t>
      </w:r>
      <w:r>
        <w:t xml:space="preserve"> </w:t>
      </w:r>
      <w:r>
        <w:t xml:space="preserve">[51] CNN Business. (2026, June 29). Comcast spinoff of NBCUniversal. CNN. https://www.cnn.com/2026/06/29/media/comcast-spinoff-nbc-universal</w:t>
      </w:r>
      <w:r>
        <w:t xml:space="preserve"> </w:t>
      </w:r>
      <w:r>
        <w:t xml:space="preserve">[52] TechTimes. (2026, June 29). Comcast NBCUniversal spinoff splits 65 million subscribers across two new companies. TechTimes. https://www.techtimes.com/articles/319337/20260629/comcast-nbcuniversal-spinoff-splits-65-million-subscribers-across-two-new-companies.htm</w:t>
      </w:r>
      <w:r>
        <w:t xml:space="preserve"> </w:t>
      </w:r>
      <w:r>
        <w:t xml:space="preserve">[53] CNBC. (2026, January 5). Comcast spinoff Versant starts trading on Nasdaq in rare media debut. CNBC. https://www.cnbc.com/2026/01/05/comcast-spinoff-versant-vsnt-trading-debut-nasdaq.html</w:t>
      </w:r>
    </w:p>
    <w:p>
      <w:r>
        <w:pict>
          <v:rect style="width:0;height:1.5pt" o:hralign="center" o:hrstd="t" o:hr="t"/>
        </w:pict>
      </w:r>
    </w:p>
    <w:bookmarkEnd w:id="28"/>
    <w:bookmarkEnd w:id="29"/>
    <w:bookmarkStart w:id="33" w:name="other-notable-events"/>
    <w:p>
      <w:pPr>
        <w:pStyle w:val="Heading2"/>
      </w:pPr>
      <w:r>
        <w:t xml:space="preserve">6. Other Notable Events</w:t>
      </w:r>
    </w:p>
    <w:bookmarkStart w:id="30" w:name="X46133ff7ff54fc503c86e5c8bf1a4d0d6e0c1d3"/>
    <w:p>
      <w:pPr>
        <w:pStyle w:val="Heading3"/>
      </w:pPr>
      <w:r>
        <w:t xml:space="preserve">Trump’s Supreme Court term delivers sweeping power but stops at the Fed and tariffs</w:t>
      </w:r>
    </w:p>
    <w:p>
      <w:pPr>
        <w:pStyle w:val="FirstParagraph"/>
      </w:pPr>
      <w:r>
        <w:t xml:space="preserve">The Supreme Court handed President Trump sweeping new authority over the federal government in its 2025-26 term but drew hard limits in the two areas most sensitive to markets: the Federal Reserve and tariff power, according to an Axios analysis published June 30, 2026. The rulings give the President firmer command of the bureaucracy — including the power to fire independent agency heads in Trump v. Slaughter — signaling that regulatory policy will swing harder with each election. Yet the Court preserved Fed independence in Trump v. Cook, 5-4, and blocked an emergency tariff expansion, fencing off the levers whose politicization investors feared most.</w:t>
      </w:r>
    </w:p>
    <w:p>
      <w:pPr>
        <w:pStyle w:val="BodyText"/>
      </w:pPr>
      <w:r>
        <w:t xml:space="preserve">The contradiction is the story: Trump won broad executive power, but the Court specifically carved out the Fed’s grip on interest rates and the legal ceiling on emergency tariffs — the two channels through which presidential control would most directly rattle markets. That split signals accelerating deregulation of the administrative state alongside preserved monetary-policy stability, a framing that feeds directly into investor positioning for the second half of 2026.</w:t>
      </w:r>
    </w:p>
    <w:p>
      <w:pPr>
        <w:pStyle w:val="BodyText"/>
      </w:pPr>
      <w:r>
        <w:rPr>
          <w:b/>
          <w:bCs/>
        </w:rPr>
        <w:t xml:space="preserve">References</w:t>
      </w:r>
    </w:p>
    <w:p>
      <w:pPr>
        <w:pStyle w:val="BodyText"/>
      </w:pPr>
      <w:r>
        <w:t xml:space="preserve">[54] Axios. (2026, June 30). Trump’s Supreme Court wins hit one wall: the economy. Axios. https://www.axios.com/2026/06/30/trump-supreme-court-economy</w:t>
      </w:r>
      <w:r>
        <w:t xml:space="preserve"> </w:t>
      </w:r>
      <w:r>
        <w:t xml:space="preserve">[55] Political Wire. (2026, June 30). Trump’s Supreme Court wins hit one wall: the economy. Political Wire. https://politicalwire.com/2026/06/30/trumps-supreme-court-wins-hit-one-wall-the-economy/</w:t>
      </w:r>
      <w:r>
        <w:t xml:space="preserve"> </w:t>
      </w:r>
      <w:r>
        <w:t xml:space="preserve">[56] Newsweek. (2026, June 30). Supreme Court Trump powers rulings as term ends. Newsweek. https://www.newsweek.com/supreme-court-trump-powers-rulings-term-end-12133026</w:t>
      </w:r>
    </w:p>
    <w:p>
      <w:r>
        <w:pict>
          <v:rect style="width:0;height:1.5pt" o:hralign="center" o:hrstd="t" o:hr="t"/>
        </w:pict>
      </w:r>
    </w:p>
    <w:bookmarkEnd w:id="30"/>
    <w:bookmarkStart w:id="31" w:name="Xf8c2ca1e14c4600c1c3c411826547c7a8580734"/>
    <w:p>
      <w:pPr>
        <w:pStyle w:val="Heading3"/>
      </w:pPr>
      <w:r>
        <w:t xml:space="preserve">Cottonwood Fire hits 94,000 acres as three federal firefighters die on the Utah-Colorado line</w:t>
      </w:r>
    </w:p>
    <w:p>
      <w:pPr>
        <w:pStyle w:val="FirstParagraph"/>
      </w:pPr>
      <w:r>
        <w:t xml:space="preserve">The Cottonwood Fire in Utah’s Fishlake National Forest grew to approximately 93,918 acres by June 30, 2026 at just 4% containment, making it the largest active wildfire in the United States. The blaze started June 22 and has destroyed roughly 150 structures. On June 27-28, three federal wildland firefighters were killed in a burnover incident on the Colorado-Utah border while responding to the Snyder Fire, which had grown to 28,000 acres at 0% containment in Mesa County, Colorado. The dead were identified as Emily Barker, 38, Nick Hutcherson, 27, and Sydney Watson, 27; two others were injured.</w:t>
      </w:r>
    </w:p>
    <w:p>
      <w:pPr>
        <w:pStyle w:val="BodyText"/>
      </w:pPr>
      <w:r>
        <w:t xml:space="preserve">Utah wildfires have burned over 180,000 acres in 2026, the busiest fire year since 2020 and already past 2025’s full-year total in half the time. The setup was primed: the 2025-26 winter was Utah’s warmest on record with one of its lowest snowpacks, and crews battled single-digit humidity, wind gusts near 45 mph and fuel moisture as low as 2%. Hundreds of residents in Marysvale, Junction and Circleville were placed under evacuation orders. The National Weather Service issued a rare</w:t>
      </w:r>
      <w:r>
        <w:t xml:space="preserve"> </w:t>
      </w:r>
      <w:r>
        <w:t xml:space="preserve">“Particularly Dangerous Situation”</w:t>
      </w:r>
      <w:r>
        <w:t xml:space="preserve"> </w:t>
      </w:r>
      <w:r>
        <w:t xml:space="preserve">Red Flag Warning — the first ever from its Salt Lake City office.</w:t>
      </w:r>
    </w:p>
    <w:p>
      <w:pPr>
        <w:pStyle w:val="BodyText"/>
      </w:pPr>
      <w:r>
        <w:rPr>
          <w:b/>
          <w:bCs/>
        </w:rPr>
        <w:t xml:space="preserve">References</w:t>
      </w:r>
    </w:p>
    <w:p>
      <w:pPr>
        <w:pStyle w:val="BodyText"/>
      </w:pPr>
      <w:r>
        <w:t xml:space="preserve">[57] ABC4 Utah. (2026, June 30). Cottonwood Fire activity expected. ABC4 Utah. https://www.abc4.com/utah-weather/wildfire/cottonwood-fire-activity-expected/</w:t>
      </w:r>
      <w:r>
        <w:t xml:space="preserve"> </w:t>
      </w:r>
      <w:r>
        <w:t xml:space="preserve">[58] KSL.com. (2026, June 30). Fires spread across Utah, burning more than 180,000 acres. KSL.com. https://www.ksl.com/article/51563796/fires-spread-across-utah-burning-more-than-180000-acres</w:t>
      </w:r>
      <w:r>
        <w:t xml:space="preserve"> </w:t>
      </w:r>
      <w:r>
        <w:t xml:space="preserve">[59] NPR. (2026, June 28). 3 firefighters killed on Colorado-Utah border as wildfires intensify. NPR. https://www.npr.org/2026/06/28/g-s1-130737/wildfires-utah-colorado-firefighter-deaths-snyder</w:t>
      </w:r>
      <w:r>
        <w:t xml:space="preserve"> </w:t>
      </w:r>
      <w:r>
        <w:t xml:space="preserve">[60] CBS News. (2026, June). High winds, heat fuel Utah wildfires. CBS News. https://www.cbsnews.com/video/high-winds-heat-fuel-utah-wildfires/</w:t>
      </w:r>
      <w:r>
        <w:t xml:space="preserve"> </w:t>
      </w:r>
      <w:r>
        <w:t xml:space="preserve">[61] National Interagency Fire Center. (2026, June 29). NICC Situation Report. National Interagency Fire Center. https://www.nifc.gov/nicc-files/sitreprt.pdf</w:t>
      </w:r>
    </w:p>
    <w:p>
      <w:r>
        <w:pict>
          <v:rect style="width:0;height:1.5pt" o:hralign="center" o:hrstd="t" o:hr="t"/>
        </w:pict>
      </w:r>
    </w:p>
    <w:bookmarkEnd w:id="31"/>
    <w:bookmarkStart w:id="32" w:name="Xe0343959b608fe2e8be9aecd35615144de10ed1"/>
    <w:p>
      <w:pPr>
        <w:pStyle w:val="Heading3"/>
      </w:pPr>
      <w:r>
        <w:t xml:space="preserve">How the 2025-26 Supreme Court term reshaped executive power, privacy and voting rights</w:t>
      </w:r>
    </w:p>
    <w:p>
      <w:pPr>
        <w:pStyle w:val="FirstParagraph"/>
      </w:pPr>
      <w:r>
        <w:t xml:space="preserve">The Supreme Court’s 2025-26 term, concluding June 30, 2026, will rank among the most consequential in modern history for the pace and scope of constitutional change, Newsweek’s end-of-term synthesis argues. Its rundown: Trump v. Slaughter (6-3) overturned Humphrey’s Executor and gave the President power to fire independent agency heads; Trump v. Cook (5-4) blocked Trump from immediately firing Fed Governor Lisa Cook, preserving some Fed independence; Watson v. RNC (5-4) upheld state laws counting mail-in ballots arriving after Election Day, rebuffing Trump’s attacks on mail voting; and Chatrie v. United States (6-3) restricted geofence warrants as Fourth Amendment searches.</w:t>
      </w:r>
    </w:p>
    <w:p>
      <w:pPr>
        <w:pStyle w:val="BodyText"/>
      </w:pPr>
      <w:r>
        <w:t xml:space="preserve">The pattern is two-sided: the Court expanded presidential power while drawing specific limits, with the Fed and tariff cases the clearest constraints. Structural cases generally split 6-3 along the conservative majority, but Fed independence and digital privacy went 5-4, with Justice Kavanaugh crossing ideological lines. The term’s arc — broad executive empowerment, fenced off precisely where it would most destabilize markets and elections — is the constitutional record the next decade of administrative law will be argued against.</w:t>
      </w:r>
    </w:p>
    <w:p>
      <w:pPr>
        <w:pStyle w:val="BodyText"/>
      </w:pPr>
      <w:r>
        <w:rPr>
          <w:b/>
          <w:bCs/>
        </w:rPr>
        <w:t xml:space="preserve">References</w:t>
      </w:r>
    </w:p>
    <w:p>
      <w:pPr>
        <w:pStyle w:val="BodyText"/>
      </w:pPr>
      <w:r>
        <w:t xml:space="preserve">[62] Newsweek. (2026, June 30). Supreme Court Trump powers rulings as term ends. Newsweek. https://www.newsweek.com/supreme-court-trump-powers-rulings-term-end-12133026</w:t>
      </w:r>
      <w:r>
        <w:t xml:space="preserve"> </w:t>
      </w:r>
      <w:r>
        <w:t xml:space="preserve">[63] Vladeck, S. (2026, June 29). Decision day summary: June 29, 2026. Steve Vladeck Substack. https://www.stevevladeck.com/p/decision-day-summary-june-29-2026</w:t>
      </w:r>
      <w:r>
        <w:t xml:space="preserve"> </w:t>
      </w:r>
      <w:r>
        <w:t xml:space="preserve">[64] SCOTUSblog. (2026, June). The home stretch. SCOTUSblog. https://www.scotusblog.com/2026/06/the-home-stretch/</w:t>
      </w:r>
      <w:r>
        <w:t xml:space="preserve"> </w:t>
      </w:r>
      <w:r>
        <w:t xml:space="preserve">[65] CNN. (2026, June 29). Supreme Court issues opinions. CNN. https://www.cnn.com/2026/06/29/politics/live-news/supreme-court-issues-opinions</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2026-06-30T13:00:25Z</dcterms:created>
  <dcterms:modified xsi:type="dcterms:W3CDTF">2026-06-30T13:00:25Z</dcterms:modified>
</cp:coreProperties>
</file>

<file path=docProps/custom.xml><?xml version="1.0" encoding="utf-8"?>
<Properties xmlns="http://schemas.openxmlformats.org/officeDocument/2006/custom-properties" xmlns:vt="http://schemas.openxmlformats.org/officeDocument/2006/docPropsVTypes"/>
</file>