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中国每日热点新闻-2026年5月25日"/>
    <w:p>
      <w:pPr>
        <w:pStyle w:val="Heading1"/>
      </w:pPr>
      <w:r>
        <w:rPr>
          <w:rFonts w:hint="eastAsia"/>
        </w:rPr>
        <w:t xml:space="preserve">中国每日热点新闻</w:t>
      </w:r>
      <w:r>
        <w:t xml:space="preserve"> — </w:t>
      </w:r>
      <w:r>
        <w:rPr>
          <w:rFonts w:hint="eastAsia"/>
        </w:rPr>
        <w:t xml:space="preserve">2026年5月25日</w:t>
      </w:r>
    </w:p>
    <w:bookmarkStart w:id="10" w:name="一经济与市场"/>
    <w:p>
      <w:pPr>
        <w:pStyle w:val="Heading2"/>
      </w:pPr>
      <w:r>
        <w:rPr>
          <w:rFonts w:hint="eastAsia"/>
        </w:rPr>
        <w:t xml:space="preserve">一、经济与市场</w:t>
      </w:r>
    </w:p>
    <w:bookmarkStart w:id="9" w:name="山西矿难推升焦煤期货涨停大商所主力合约单日跳涨8"/>
    <w:p>
      <w:pPr>
        <w:pStyle w:val="Heading3"/>
      </w:pPr>
      <w:r>
        <w:rPr>
          <w:rFonts w:hint="eastAsia"/>
        </w:rPr>
        <w:t xml:space="preserve">山西矿难推升焦煤期货涨停，大商所主力合约单日跳涨8%</w:t>
      </w:r>
    </w:p>
    <w:p>
      <w:pPr>
        <w:pStyle w:val="FirstParagraph"/>
      </w:pPr>
      <w:r>
        <w:rPr>
          <w:rFonts w:hint="eastAsia"/>
        </w:rPr>
        <w:t xml:space="preserve">大连商品交易所焦煤主力合约</w:t>
      </w:r>
      <w:r>
        <w:t xml:space="preserve"> 5 </w:t>
      </w:r>
      <w:r>
        <w:rPr>
          <w:rFonts w:hint="eastAsia"/>
        </w:rPr>
        <w:t xml:space="preserve">月</w:t>
      </w:r>
      <w:r>
        <w:t xml:space="preserve"> 25 </w:t>
      </w:r>
      <w:r>
        <w:rPr>
          <w:rFonts w:hint="eastAsia"/>
        </w:rPr>
        <w:t xml:space="preserve">日跳空</w:t>
      </w:r>
      <w:r>
        <w:t xml:space="preserve"> 8% </w:t>
      </w:r>
      <w:r>
        <w:rPr>
          <w:rFonts w:hint="eastAsia"/>
        </w:rPr>
        <w:t xml:space="preserve">至每吨</w:t>
      </w:r>
      <w:r>
        <w:t xml:space="preserve"> 1,246 </w:t>
      </w:r>
      <w:r>
        <w:rPr>
          <w:rFonts w:hint="eastAsia"/>
        </w:rPr>
        <w:t xml:space="preserve">元的涨停板，折合约</w:t>
      </w:r>
      <w:r>
        <w:t xml:space="preserve"> 186.76 </w:t>
      </w:r>
      <w:r>
        <w:rPr>
          <w:rFonts w:hint="eastAsia"/>
        </w:rPr>
        <w:t xml:space="preserve">美元，触发因素是</w:t>
      </w:r>
      <w:r>
        <w:t xml:space="preserve"> 5 </w:t>
      </w:r>
      <w:r>
        <w:rPr>
          <w:rFonts w:hint="eastAsia"/>
        </w:rPr>
        <w:t xml:space="preserve">月</w:t>
      </w:r>
      <w:r>
        <w:t xml:space="preserve"> 22 </w:t>
      </w:r>
      <w:r>
        <w:rPr>
          <w:rFonts w:hint="eastAsia"/>
        </w:rPr>
        <w:t xml:space="preserve">日晚间山西长治沁源县刘神峪煤矿发生瓦斯爆炸，造成至少</w:t>
      </w:r>
      <w:r>
        <w:t xml:space="preserve"> 82 </w:t>
      </w:r>
      <w:r>
        <w:rPr>
          <w:rFonts w:hint="eastAsia"/>
        </w:rPr>
        <w:t xml:space="preserve">人死亡、120</w:t>
      </w:r>
      <w:r>
        <w:t xml:space="preserve"> </w:t>
      </w:r>
      <w:r>
        <w:rPr>
          <w:rFonts w:hint="eastAsia"/>
        </w:rPr>
        <w:t xml:space="preserve">余人住院、2</w:t>
      </w:r>
      <w:r>
        <w:t xml:space="preserve"> </w:t>
      </w:r>
      <w:r>
        <w:rPr>
          <w:rFonts w:hint="eastAsia"/>
        </w:rPr>
        <w:t xml:space="preserve">人失联，为中国十余年来最严重的矿难。</w:t>
      </w:r>
    </w:p>
    <w:p>
      <w:pPr>
        <w:pStyle w:val="BodyText"/>
      </w:pPr>
      <w:r>
        <w:rPr>
          <w:rFonts w:hint="eastAsia"/>
        </w:rPr>
        <w:t xml:space="preserve">事故矿井由山西通洲煤焦集团运营，核定年产能</w:t>
      </w:r>
      <w:r>
        <w:t xml:space="preserve"> 120 </w:t>
      </w:r>
      <w:r>
        <w:rPr>
          <w:rFonts w:hint="eastAsia"/>
        </w:rPr>
        <w:t xml:space="preserve">万吨，2024</w:t>
      </w:r>
      <w:r>
        <w:t xml:space="preserve"> </w:t>
      </w:r>
      <w:r>
        <w:rPr>
          <w:rFonts w:hint="eastAsia"/>
        </w:rPr>
        <w:t xml:space="preserve">年已被国家矿山安全监察局列为“瓦斯高含量”灾害严重矿。爆炸次日，山西全省启动地毯式安全核查，行业分析师估算停产整顿期间日产能损失约</w:t>
      </w:r>
      <w:r>
        <w:t xml:space="preserve"> 28.8 </w:t>
      </w:r>
      <w:r>
        <w:rPr>
          <w:rFonts w:hint="eastAsia"/>
        </w:rPr>
        <w:t xml:space="preserve">万吨。山西是中国焦煤主产区，煤炭总产量约占全国近三分之一，而全国年产煤约</w:t>
      </w:r>
      <w:r>
        <w:t xml:space="preserve"> 13 </w:t>
      </w:r>
      <w:r>
        <w:rPr>
          <w:rFonts w:hint="eastAsia"/>
        </w:rPr>
        <w:t xml:space="preserve">亿吨，任何省级停产都会迅速传导至下游钢厂的炼焦配煤成本。</w:t>
      </w:r>
    </w:p>
    <w:p>
      <w:pPr>
        <w:pStyle w:val="BodyText"/>
      </w:pPr>
      <w:r>
        <w:rPr>
          <w:rFonts w:hint="eastAsia"/>
        </w:rPr>
        <w:t xml:space="preserve">期货市场对供给冲击给出了即时反应。本轮涨幅是焦煤主力合约近一年最大单日涨幅，并扭转了过去半年因房地产需求疲弱、动力煤库存高企而压制焦煤价格的格局。Sxcoal</w:t>
      </w:r>
      <w:r>
        <w:t xml:space="preserve"> </w:t>
      </w:r>
      <w:r>
        <w:rPr>
          <w:rFonts w:hint="eastAsia"/>
        </w:rPr>
        <w:t xml:space="preserve">此前对</w:t>
      </w:r>
      <w:r>
        <w:t xml:space="preserve"> 2026 </w:t>
      </w:r>
      <w:r>
        <w:rPr>
          <w:rFonts w:hint="eastAsia"/>
        </w:rPr>
        <w:t xml:space="preserve">年的展望已提示，2025</w:t>
      </w:r>
      <w:r>
        <w:t xml:space="preserve"> </w:t>
      </w:r>
      <w:r>
        <w:rPr>
          <w:rFonts w:hint="eastAsia"/>
        </w:rPr>
        <w:t xml:space="preserve">年下半年的超产核查叠加季节性需求回暖正在抬升煤价中枢，刘神峪事故将这一收紧节奏一次性前置。</w:t>
      </w:r>
    </w:p>
    <w:p>
      <w:pPr>
        <w:pStyle w:val="BodyText"/>
      </w:pPr>
      <w:r>
        <w:rPr>
          <w:b/>
          <w:bCs/>
        </w:rPr>
        <w:t xml:space="preserve">References</w:t>
      </w:r>
    </w:p>
    <w:p>
      <w:pPr>
        <w:pStyle w:val="BodyText"/>
      </w:pPr>
      <w:r>
        <w:t xml:space="preserve">[1] Slav, I. (2026, May 25). China Mine Explosion Sees Coking Coal Jump By Daily Limit. OilPrice.com. https://oilprice.com/Energy/Coal/China-Mine-Explosion-Sees-Coking-Coal-Jump-By-Daily-Limit.html</w:t>
      </w:r>
      <w:r>
        <w:t xml:space="preserve"> </w:t>
      </w:r>
      <w:r>
        <w:t xml:space="preserve">[2] Bloomberg News. (2026, May 25). China Mine Explosion Sees Coking Coal Jump By Daily Limit. Bloomberg. https://www.bloomberg.com/news/articles/2026-05-25/china-mine-explosion-sees-coking-coal-jump-by-daily-limit</w:t>
      </w:r>
      <w:r>
        <w:t xml:space="preserve"> </w:t>
      </w:r>
      <w:r>
        <w:t xml:space="preserve">[3] Sxcoal. (2026, May). China’s coking coal supply expected to tighten on safety checks. Sxcoal. http://www.sxcoal.com/news/4628431/info/en</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9"/>
    <w:bookmarkEnd w:id="10"/>
    <w:bookmarkStart w:id="13" w:name="二政治与外交"/>
    <w:p>
      <w:pPr>
        <w:pStyle w:val="Heading2"/>
      </w:pPr>
      <w:r>
        <w:rPr>
          <w:rFonts w:hint="eastAsia"/>
        </w:rPr>
        <w:t xml:space="preserve">二、政治与外交</w:t>
      </w:r>
    </w:p>
    <w:bookmarkStart w:id="11" w:name="武契奇抵京开启五日国事访问首日登长城启动塞中模范伙伴议程"/>
    <w:p>
      <w:pPr>
        <w:pStyle w:val="Heading3"/>
      </w:pPr>
      <w:r>
        <w:rPr>
          <w:rFonts w:hint="eastAsia"/>
        </w:rPr>
        <w:t xml:space="preserve">武契奇抵京开启五日国事访问，首日登长城启动塞中“模范”伙伴议程</w:t>
      </w:r>
    </w:p>
    <w:p>
      <w:pPr>
        <w:pStyle w:val="FirstParagraph"/>
      </w:pPr>
      <w:r>
        <w:rPr>
          <w:rFonts w:hint="eastAsia"/>
        </w:rPr>
        <w:t xml:space="preserve">塞尔维亚总统武契奇（Aleksandar</w:t>
      </w:r>
      <w:r>
        <w:t xml:space="preserve"> </w:t>
      </w:r>
      <w:r>
        <w:rPr>
          <w:rFonts w:hint="eastAsia"/>
        </w:rPr>
        <w:t xml:space="preserve">Vucic）5</w:t>
      </w:r>
      <w:r>
        <w:t xml:space="preserve"> </w:t>
      </w:r>
      <w:r>
        <w:rPr>
          <w:rFonts w:hint="eastAsia"/>
        </w:rPr>
        <w:t xml:space="preserve">月</w:t>
      </w:r>
      <w:r>
        <w:t xml:space="preserve"> 25 </w:t>
      </w:r>
      <w:r>
        <w:rPr>
          <w:rFonts w:hint="eastAsia"/>
        </w:rPr>
        <w:t xml:space="preserve">日登上中国长城，开启他生平首次对华国事访问的第一天。整个访问从</w:t>
      </w:r>
      <w:r>
        <w:t xml:space="preserve"> 5 </w:t>
      </w:r>
      <w:r>
        <w:rPr>
          <w:rFonts w:hint="eastAsia"/>
        </w:rPr>
        <w:t xml:space="preserve">月</w:t>
      </w:r>
      <w:r>
        <w:t xml:space="preserve"> 24 </w:t>
      </w:r>
      <w:r>
        <w:rPr>
          <w:rFonts w:hint="eastAsia"/>
        </w:rPr>
        <w:t xml:space="preserve">日持续至</w:t>
      </w:r>
      <w:r>
        <w:t xml:space="preserve"> 28 </w:t>
      </w:r>
      <w:r>
        <w:rPr>
          <w:rFonts w:hint="eastAsia"/>
        </w:rPr>
        <w:t xml:space="preserve">日，习近平和总理李强将分别会见武契奇，预计签署约</w:t>
      </w:r>
      <w:r>
        <w:t xml:space="preserve"> 30 </w:t>
      </w:r>
      <w:r>
        <w:rPr>
          <w:rFonts w:hint="eastAsia"/>
        </w:rPr>
        <w:t xml:space="preserve">项政府间协议和商业合同，投资规模接近</w:t>
      </w:r>
      <w:r>
        <w:t xml:space="preserve"> 10 </w:t>
      </w:r>
      <w:r>
        <w:rPr>
          <w:rFonts w:hint="eastAsia"/>
        </w:rPr>
        <w:t xml:space="preserve">亿欧元。</w:t>
      </w:r>
    </w:p>
    <w:p>
      <w:pPr>
        <w:pStyle w:val="BodyText"/>
      </w:pPr>
      <w:r>
        <w:rPr>
          <w:rFonts w:hint="eastAsia"/>
        </w:rPr>
        <w:t xml:space="preserve">武契奇在长城上发表声明，称这道城墙“清晰地展示了中国人民在守护国家边界与主权方面的坚韧、勤奋与担当”。他在赴京前将此行定性为“我从政生涯中最重要的一次访问”，公开议程涵盖芯片制造、机器人、绿色发展、数字经济及交通基础设施。</w:t>
      </w:r>
    </w:p>
    <w:p>
      <w:pPr>
        <w:pStyle w:val="BodyText"/>
      </w:pPr>
      <w:r>
        <w:rPr>
          <w:rFonts w:hint="eastAsia"/>
        </w:rPr>
        <w:t xml:space="preserve">这是</w:t>
      </w:r>
      <w:r>
        <w:t xml:space="preserve"> 2024 </w:t>
      </w:r>
      <w:r>
        <w:rPr>
          <w:rFonts w:hint="eastAsia"/>
        </w:rPr>
        <w:t xml:space="preserve">年</w:t>
      </w:r>
      <w:r>
        <w:t xml:space="preserve"> 5 </w:t>
      </w:r>
      <w:r>
        <w:rPr>
          <w:rFonts w:hint="eastAsia"/>
        </w:rPr>
        <w:t xml:space="preserve">月习近平访塞之后两国元首层级的首次回访。塞中自贸协定</w:t>
      </w:r>
      <w:r>
        <w:t xml:space="preserve"> 2024 </w:t>
      </w:r>
      <w:r>
        <w:rPr>
          <w:rFonts w:hint="eastAsia"/>
        </w:rPr>
        <w:t xml:space="preserve">年</w:t>
      </w:r>
      <w:r>
        <w:t xml:space="preserve"> 7 </w:t>
      </w:r>
      <w:r>
        <w:rPr>
          <w:rFonts w:hint="eastAsia"/>
        </w:rPr>
        <w:t xml:space="preserve">月生效，覆盖约</w:t>
      </w:r>
      <w:r>
        <w:t xml:space="preserve"> 2 </w:t>
      </w:r>
      <w:r>
        <w:rPr>
          <w:rFonts w:hint="eastAsia"/>
        </w:rPr>
        <w:t xml:space="preserve">万种商品，使塞尔维亚成为首个与中国签署自贸协定的中东欧国家；2025</w:t>
      </w:r>
      <w:r>
        <w:t xml:space="preserve"> </w:t>
      </w:r>
      <w:r>
        <w:rPr>
          <w:rFonts w:hint="eastAsia"/>
        </w:rPr>
        <w:t xml:space="preserve">年双边贸易额达到</w:t>
      </w:r>
      <w:r>
        <w:t xml:space="preserve"> 64.9 </w:t>
      </w:r>
      <w:r>
        <w:rPr>
          <w:rFonts w:hint="eastAsia"/>
        </w:rPr>
        <w:t xml:space="preserve">亿美元，同比增长</w:t>
      </w:r>
      <w:r>
        <w:t xml:space="preserve"> </w:t>
      </w:r>
      <w:r>
        <w:rPr>
          <w:rFonts w:hint="eastAsia"/>
        </w:rPr>
        <w:t xml:space="preserve">13%。在欧盟仍未接纳塞尔维亚入盟、且与匈牙利同为巴尔干“非对欧一边倒”代表的背景下，本次访问被中方官方媒体定性为“模范型”双边合作。</w:t>
      </w:r>
    </w:p>
    <w:p>
      <w:pPr>
        <w:pStyle w:val="BodyText"/>
      </w:pPr>
      <w:r>
        <w:rPr>
          <w:b/>
          <w:bCs/>
        </w:rPr>
        <w:t xml:space="preserve">References</w:t>
      </w:r>
    </w:p>
    <w:p>
      <w:pPr>
        <w:pStyle w:val="BodyText"/>
      </w:pPr>
      <w:r>
        <w:t xml:space="preserve">[4] ANSA. (2026, May 25). Vucic visits China, at the Great Wall for the first time. ANSA. https://www.ansa.it/nuova_europa/en/news/countries/serbia/2026/05/25/vucic-visits-china-at-the-great-wall-for-the-first-time_d9a95f54-9284-4746-911c-a17881f74352.html</w:t>
      </w:r>
      <w:r>
        <w:t xml:space="preserve"> </w:t>
      </w:r>
      <w:r>
        <w:t xml:space="preserve">[5] CGTN. (2026, May 24). Serbian President Aleksandar Vucic arrives in Beijing for state visit. CGTN. https://news.cgtn.com/news/2026-05-24/Serbian-President-Aleksandar-Vucic-arrives-in-Beijing-for-state-visit-1Np2IT5qBnW/p.html</w:t>
      </w:r>
      <w:r>
        <w:t xml:space="preserve"> </w:t>
      </w:r>
      <w:r>
        <w:t xml:space="preserve">[6] Global Times. (2026, May). Serbian President Vucic to pay his first state visit to China; bilateral cooperation hailed as</w:t>
      </w:r>
      <w:r>
        <w:t xml:space="preserve"> </w:t>
      </w:r>
      <w:r>
        <w:t xml:space="preserve">‘model’</w:t>
      </w:r>
      <w:r>
        <w:t xml:space="preserve">. Global Times. https://www.globaltimes.cn/page/202605/1361533.shtml</w:t>
      </w:r>
    </w:p>
    <w:p>
      <w:r>
        <w:pict>
          <v:rect style="width:0;height:1.5pt" o:hralign="center" o:hrstd="t" o:hr="t"/>
        </w:pict>
      </w:r>
    </w:p>
    <w:bookmarkEnd w:id="11"/>
    <w:bookmarkStart w:id="12" w:name="谢里夫北京会晤习近平cpec二期与伊朗局势调停成核心议题"/>
    <w:p>
      <w:pPr>
        <w:pStyle w:val="Heading3"/>
      </w:pPr>
      <w:r>
        <w:rPr>
          <w:rFonts w:hint="eastAsia"/>
        </w:rPr>
        <w:t xml:space="preserve">谢里夫北京会晤习近平，CPEC二期与伊朗局势调停成核心议题</w:t>
      </w:r>
    </w:p>
    <w:p>
      <w:pPr>
        <w:pStyle w:val="FirstParagraph"/>
      </w:pPr>
      <w:r>
        <w:rPr>
          <w:rFonts w:hint="eastAsia"/>
        </w:rPr>
        <w:t xml:space="preserve">巴基斯坦总理谢里夫（Shehbaz</w:t>
      </w:r>
      <w:r>
        <w:t xml:space="preserve"> </w:t>
      </w:r>
      <w:r>
        <w:rPr>
          <w:rFonts w:hint="eastAsia"/>
        </w:rPr>
        <w:t xml:space="preserve">Sharif）5</w:t>
      </w:r>
      <w:r>
        <w:t xml:space="preserve"> </w:t>
      </w:r>
      <w:r>
        <w:rPr>
          <w:rFonts w:hint="eastAsia"/>
        </w:rPr>
        <w:t xml:space="preserve">月</w:t>
      </w:r>
      <w:r>
        <w:t xml:space="preserve"> 25 </w:t>
      </w:r>
      <w:r>
        <w:rPr>
          <w:rFonts w:hint="eastAsia"/>
        </w:rPr>
        <w:t xml:space="preserve">日在北京与习近平举行会晤，此前一日他在杭州主持了第三届中巴企业对企业投资大会，签署金额约</w:t>
      </w:r>
      <w:r>
        <w:t xml:space="preserve"> 70 </w:t>
      </w:r>
      <w:r>
        <w:rPr>
          <w:rFonts w:hint="eastAsia"/>
        </w:rPr>
        <w:t xml:space="preserve">亿美元的合作协议，更早一场仪式则签下</w:t>
      </w:r>
      <w:r>
        <w:t xml:space="preserve"> 12.2 </w:t>
      </w:r>
      <w:r>
        <w:rPr>
          <w:rFonts w:hint="eastAsia"/>
        </w:rPr>
        <w:t xml:space="preserve">亿美元的谅解备忘录。本次访问从</w:t>
      </w:r>
      <w:r>
        <w:t xml:space="preserve"> 5 </w:t>
      </w:r>
      <w:r>
        <w:rPr>
          <w:rFonts w:hint="eastAsia"/>
        </w:rPr>
        <w:t xml:space="preserve">月</w:t>
      </w:r>
      <w:r>
        <w:t xml:space="preserve"> 23 </w:t>
      </w:r>
      <w:r>
        <w:rPr>
          <w:rFonts w:hint="eastAsia"/>
        </w:rPr>
        <w:t xml:space="preserve">日延续至</w:t>
      </w:r>
      <w:r>
        <w:t xml:space="preserve"> 26 </w:t>
      </w:r>
      <w:r>
        <w:rPr>
          <w:rFonts w:hint="eastAsia"/>
        </w:rPr>
        <w:t xml:space="preserve">日，恰逢两国建交</w:t>
      </w:r>
      <w:r>
        <w:t xml:space="preserve"> 75 </w:t>
      </w:r>
      <w:r>
        <w:rPr>
          <w:rFonts w:hint="eastAsia"/>
        </w:rPr>
        <w:t xml:space="preserve">周年。</w:t>
      </w:r>
    </w:p>
    <w:p>
      <w:pPr>
        <w:pStyle w:val="BodyText"/>
      </w:pPr>
      <w:r>
        <w:rPr>
          <w:rFonts w:hint="eastAsia"/>
        </w:rPr>
        <w:t xml:space="preserve">议程聚焦两件事：一是中巴经济走廊（CPEC）第二阶段，将工业合作、农业现代化与数字基础设施纳入新主线；二是美伊冲突。在霍尔木兹海峡航运一度中断、地区能源市场剧烈波动之际，伊斯兰堡寻求北京以中介者身份介入调停。谢里夫在杭州大会上承诺，未来五至七年将巴基斯坦对华农产品贸易额增加</w:t>
      </w:r>
      <w:r>
        <w:t xml:space="preserve"> 100 </w:t>
      </w:r>
      <w:r>
        <w:rPr>
          <w:rFonts w:hint="eastAsia"/>
        </w:rPr>
        <w:t xml:space="preserve">亿美元。</w:t>
      </w:r>
    </w:p>
    <w:p>
      <w:pPr>
        <w:pStyle w:val="BodyText"/>
      </w:pPr>
      <w:r>
        <w:rPr>
          <w:rFonts w:hint="eastAsia"/>
        </w:rPr>
        <w:t xml:space="preserve">谢里夫从杭州抵京时由中国生态环境部部长黄润秋接机，随后与李强进行会谈。访问还促成多份合作文件签署，包括旁遮普省与浙江省结为友好省份、以及在杭州师范大学建立中巴联合技术研究中心。</w:t>
      </w:r>
    </w:p>
    <w:p>
      <w:pPr>
        <w:pStyle w:val="BodyText"/>
      </w:pPr>
      <w:r>
        <w:rPr>
          <w:b/>
          <w:bCs/>
        </w:rPr>
        <w:t xml:space="preserve">References</w:t>
      </w:r>
    </w:p>
    <w:p>
      <w:pPr>
        <w:pStyle w:val="BodyText"/>
      </w:pPr>
      <w:r>
        <w:t xml:space="preserve">[7] Pakistan Today. (2026, May 25). PM Shehbaz Sharif Meets Xi in Beijing on Iran Talks. Pakistan Today. https://www.pakistantoday.com.pk/2026/05/25/pm-in-china</w:t>
      </w:r>
      <w:r>
        <w:t xml:space="preserve"> </w:t>
      </w:r>
      <w:r>
        <w:t xml:space="preserve">[8] Dawn. (2026, May 25). PM Shehbaz holds talks with Xi Jinping in Beijing. Dawn. https://www.dawn.com/news/2002753</w:t>
      </w:r>
      <w:r>
        <w:t xml:space="preserve"> </w:t>
      </w:r>
      <w:r>
        <w:t xml:space="preserve">[9] Free Malaysia Today. (2026, May 21). Pakistan’s PM to visit China for talks overshadowed by Iran war. Free Malaysia Today. https://www.freemalaysiatoday.com/category/world/2026/05/21/pakistans-pm-to-visit-china-for-talks-overshadowed-by-iran-war</w:t>
      </w:r>
      <w:r>
        <w:t xml:space="preserve"> </w:t>
      </w:r>
      <w:r>
        <w:t xml:space="preserve">[10] Arab News. (2026, May). Pakistan PM begins China visit as Beijing backs mediation in US-Iran conflict. Arab News. https://www.arabnews.pk/node/2644642/pakistan</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2"/>
    <w:bookmarkEnd w:id="13"/>
    <w:bookmarkStart w:id="16" w:name="三科技与产业"/>
    <w:p>
      <w:pPr>
        <w:pStyle w:val="Heading2"/>
      </w:pPr>
      <w:r>
        <w:rPr>
          <w:rFonts w:hint="eastAsia"/>
        </w:rPr>
        <w:t xml:space="preserve">三、科技与产业</w:t>
      </w:r>
    </w:p>
    <w:bookmarkStart w:id="14" w:name="华为发布tau定律与logicfolding架构2031年对标1.4nm工艺密度"/>
    <w:p>
      <w:pPr>
        <w:pStyle w:val="Heading3"/>
      </w:pPr>
      <w:r>
        <w:rPr>
          <w:rFonts w:hint="eastAsia"/>
        </w:rPr>
        <w:t xml:space="preserve">华为发布Tau定律与LogicFolding架构，2031年对标1.4nm工艺密度</w:t>
      </w:r>
    </w:p>
    <w:p>
      <w:pPr>
        <w:pStyle w:val="FirstParagraph"/>
      </w:pPr>
      <w:r>
        <w:rPr>
          <w:rFonts w:hint="eastAsia"/>
        </w:rPr>
        <w:t xml:space="preserve">华为轮值董事长何庭波</w:t>
      </w:r>
      <w:r>
        <w:t xml:space="preserve"> 5 </w:t>
      </w:r>
      <w:r>
        <w:rPr>
          <w:rFonts w:hint="eastAsia"/>
        </w:rPr>
        <w:t xml:space="preserve">月</w:t>
      </w:r>
      <w:r>
        <w:t xml:space="preserve"> 25 </w:t>
      </w:r>
      <w:r>
        <w:rPr>
          <w:rFonts w:hint="eastAsia"/>
        </w:rPr>
        <w:t xml:space="preserve">日在上海举行的</w:t>
      </w:r>
      <w:r>
        <w:t xml:space="preserve"> IEEE </w:t>
      </w:r>
      <w:r>
        <w:rPr>
          <w:rFonts w:hint="eastAsia"/>
        </w:rPr>
        <w:t xml:space="preserve">国际电路与系统研讨会（ISCAS）上发布</w:t>
      </w:r>
      <w:r>
        <w:t xml:space="preserve"> </w:t>
      </w:r>
      <w:r>
        <w:rPr>
          <w:rFonts w:hint="eastAsia"/>
        </w:rPr>
        <w:t xml:space="preserve">Tau（τ）尺度定律，宣布将以“时间尺度”替代传统几何尺度作为半导体演进的新基准，并配套推出名为</w:t>
      </w:r>
      <w:r>
        <w:t xml:space="preserve"> LogicFolding </w:t>
      </w:r>
      <w:r>
        <w:rPr>
          <w:rFonts w:hint="eastAsia"/>
        </w:rPr>
        <w:t xml:space="preserve">的芯片架构——通过缩短芯片内部互连长度、降低信号传播延迟来提升等效晶体管密度。预计</w:t>
      </w:r>
      <w:r>
        <w:t xml:space="preserve"> 2026 </w:t>
      </w:r>
      <w:r>
        <w:rPr>
          <w:rFonts w:hint="eastAsia"/>
        </w:rPr>
        <w:t xml:space="preserve">年秋季发布的麒麟（Kirin）系列将成为首款采用</w:t>
      </w:r>
      <w:r>
        <w:t xml:space="preserve"> LogicFolding </w:t>
      </w:r>
      <w:r>
        <w:rPr>
          <w:rFonts w:hint="eastAsia"/>
        </w:rPr>
        <w:t xml:space="preserve">的商用芯片。</w:t>
      </w:r>
    </w:p>
    <w:p>
      <w:pPr>
        <w:pStyle w:val="BodyText"/>
      </w:pPr>
      <w:r>
        <w:rPr>
          <w:rFonts w:hint="eastAsia"/>
        </w:rPr>
        <w:t xml:space="preserve">华为对路线图给出明确目标：到</w:t>
      </w:r>
      <w:r>
        <w:t xml:space="preserve"> 2031 </w:t>
      </w:r>
      <w:r>
        <w:rPr>
          <w:rFonts w:hint="eastAsia"/>
        </w:rPr>
        <w:t xml:space="preserve">年，基于</w:t>
      </w:r>
      <w:r>
        <w:t xml:space="preserve"> Tau </w:t>
      </w:r>
      <w:r>
        <w:rPr>
          <w:rFonts w:hint="eastAsia"/>
        </w:rPr>
        <w:t xml:space="preserve">定律设计的高端芯片晶体管密度将达到等效</w:t>
      </w:r>
      <w:r>
        <w:t xml:space="preserve"> 1.4 </w:t>
      </w:r>
      <w:r>
        <w:rPr>
          <w:rFonts w:hint="eastAsia"/>
        </w:rPr>
        <w:t xml:space="preserve">纳米（14</w:t>
      </w:r>
      <w:r>
        <w:t xml:space="preserve"> </w:t>
      </w:r>
      <w:r>
        <w:rPr>
          <w:rFonts w:hint="eastAsia"/>
        </w:rPr>
        <w:t xml:space="preserve">Å）工艺水平。这一时间表与台积电（TSMC）公开的路线图正面对标——后者目前量产</w:t>
      </w:r>
      <w:r>
        <w:t xml:space="preserve"> 2 </w:t>
      </w:r>
      <w:r>
        <w:rPr>
          <w:rFonts w:hint="eastAsia"/>
        </w:rPr>
        <w:t xml:space="preserve">纳米，计划</w:t>
      </w:r>
      <w:r>
        <w:t xml:space="preserve"> 2028 </w:t>
      </w:r>
      <w:r>
        <w:rPr>
          <w:rFonts w:hint="eastAsia"/>
        </w:rPr>
        <w:t xml:space="preserve">年实现</w:t>
      </w:r>
      <w:r>
        <w:t xml:space="preserve"> 1.4 </w:t>
      </w:r>
      <w:r>
        <w:rPr>
          <w:rFonts w:hint="eastAsia"/>
        </w:rPr>
        <w:t xml:space="preserve">纳米。华为披露，过去六年已用</w:t>
      </w:r>
      <w:r>
        <w:t xml:space="preserve"> Tau </w:t>
      </w:r>
      <w:r>
        <w:rPr>
          <w:rFonts w:hint="eastAsia"/>
        </w:rPr>
        <w:t xml:space="preserve">相关方法学量产</w:t>
      </w:r>
      <w:r>
        <w:t xml:space="preserve"> 381 </w:t>
      </w:r>
      <w:r>
        <w:rPr>
          <w:rFonts w:hint="eastAsia"/>
        </w:rPr>
        <w:t xml:space="preserve">款芯片，其中</w:t>
      </w:r>
      <w:r>
        <w:t xml:space="preserve"> Ascend </w:t>
      </w:r>
      <w:r>
        <w:rPr>
          <w:rFonts w:hint="eastAsia"/>
        </w:rPr>
        <w:t xml:space="preserve">系列承载了</w:t>
      </w:r>
      <w:r>
        <w:t xml:space="preserve"> DeepSeek V4 </w:t>
      </w:r>
      <w:r>
        <w:rPr>
          <w:rFonts w:hint="eastAsia"/>
        </w:rPr>
        <w:t xml:space="preserve">等中国主流大模型的训练与推理。</w:t>
      </w:r>
    </w:p>
    <w:p>
      <w:pPr>
        <w:pStyle w:val="BodyText"/>
      </w:pPr>
      <w:r>
        <w:rPr>
          <w:rFonts w:hint="eastAsia"/>
        </w:rPr>
        <w:t xml:space="preserve">资本市场反应强烈，中芯国际（SMIC）当日股价上涨</w:t>
      </w:r>
      <w:r>
        <w:t xml:space="preserve"> 7.6%。Omdia </w:t>
      </w:r>
      <w:r>
        <w:rPr>
          <w:rFonts w:hint="eastAsia"/>
        </w:rPr>
        <w:t xml:space="preserve">半导体研究总监何辉评论称：“与其单纯依赖更小的晶体管，华为正在转向缩短互连、降低延迟、改善芯片内部数据搬运。”这条路径承认</w:t>
      </w:r>
      <w:r>
        <w:t xml:space="preserve"> EUV </w:t>
      </w:r>
      <w:r>
        <w:rPr>
          <w:rFonts w:hint="eastAsia"/>
        </w:rPr>
        <w:t xml:space="preserve">光刻设备封锁短期内无法绕开，转而以架构创新与设计方法学换取系统层面的等效算力密度。</w:t>
      </w:r>
    </w:p>
    <w:p>
      <w:pPr>
        <w:pStyle w:val="BodyText"/>
      </w:pPr>
      <w:r>
        <w:rPr>
          <w:b/>
          <w:bCs/>
        </w:rPr>
        <w:t xml:space="preserve">References</w:t>
      </w:r>
    </w:p>
    <w:p>
      <w:pPr>
        <w:pStyle w:val="BodyText"/>
      </w:pPr>
      <w:r>
        <w:t xml:space="preserve">[11] Pan, C., Baptista, E., &amp; Hall, C. (2026, May 25). Huawei reveals chip design breakthrough amid US sanctions. Free Malaysia Today / Reuters. https://www.freemalaysiatoday.com/category/world/2026/05/25/huawei-reveals-chip-design-breakthrough-amid-us-sanctions/</w:t>
      </w:r>
      <w:r>
        <w:t xml:space="preserve"> </w:t>
      </w:r>
      <w:r>
        <w:t xml:space="preserve">[12] Bloomberg News. (2026, May 25). Huawei Touts Chipmaking Breakthrough to Shorten Gap with TSMC. Bloomberg. https://www.bloomberg.com/news/articles/2026-05-25/huawei-touts-chipmaking-breakthrough-to-shorten-gap-with-tsmc</w:t>
      </w:r>
      <w:r>
        <w:t xml:space="preserve"> </w:t>
      </w:r>
      <w:r>
        <w:t xml:space="preserve">[13] CNBC. (2026, May 25). Huawei plans new smartphone chips this fall as rivalry with Nvidia and Apple heats up. CNBC. https://www.cnbc.com/2026/05/25/huawei-chip-logicfolding-semiconductor-nvidia-china.html</w:t>
      </w:r>
      <w:r>
        <w:t xml:space="preserve"> </w:t>
      </w:r>
      <w:r>
        <w:t xml:space="preserve">[14] Huawei. (2026, May). HUAWEI Presents the Tau (τ) Scaling Law, Enabling Breakthroughs in Transistor Density and System Performance. Huawei. https://www.huawei.com/en/news/2026/5/ieee-iscas-tau-scaling</w:t>
      </w:r>
      <w:r>
        <w:t xml:space="preserve"> </w:t>
      </w:r>
      <w:r>
        <w:t xml:space="preserve">[15] Gizmochina. (2026, May 25). Huawei proposes Tao Law as alternative to Moore’s Law, first logic folding chip arrives this autumn. Gizmochina. https://www.gizmochina.com/2026/05/25/huawei-proposes-tao-law-as-alternative-to-moores-law-first-logic-folding-chip-arrives-this-autumn/</w:t>
      </w:r>
      <w:r>
        <w:t xml:space="preserve"> </w:t>
      </w:r>
      <w:r>
        <w:t xml:space="preserve">[16] South China Morning Post. (2026, May 25). Huawei unveils new scaling law and tech that narrows gap with TSMC, Samsung. South China Morning Post. https://www.scmp.com/tech/article/3354710/huawei-unveils-new-scaling-law-and-tech-can-develop-14-nm-equivalent-chips-2031</w:t>
      </w:r>
    </w:p>
    <w:p>
      <w:r>
        <w:pict>
          <v:rect style="width:0;height:1.5pt" o:hralign="center" o:hrstd="t" o:hr="t"/>
        </w:pict>
      </w:r>
    </w:p>
    <w:bookmarkEnd w:id="14"/>
    <w:bookmarkStart w:id="15" w:name="神舟二十三号发射成功首位香港籍航天员黎家盈入驻天宫开启年度长驻"/>
    <w:p>
      <w:pPr>
        <w:pStyle w:val="Heading3"/>
      </w:pPr>
      <w:r>
        <w:rPr>
          <w:rFonts w:hint="eastAsia"/>
        </w:rPr>
        <w:t xml:space="preserve">神舟二十三号发射成功，首位香港籍航天员黎家盈入驻天宫开启年度长驻</w:t>
      </w:r>
    </w:p>
    <w:p>
      <w:pPr>
        <w:pStyle w:val="FirstParagraph"/>
      </w:pPr>
      <w:r>
        <w:rPr>
          <w:rFonts w:hint="eastAsia"/>
        </w:rPr>
        <w:t xml:space="preserve">神舟二十三号载人飞船</w:t>
      </w:r>
      <w:r>
        <w:t xml:space="preserve"> 5 </w:t>
      </w:r>
      <w:r>
        <w:rPr>
          <w:rFonts w:hint="eastAsia"/>
        </w:rPr>
        <w:t xml:space="preserve">月</w:t>
      </w:r>
      <w:r>
        <w:t xml:space="preserve"> 24 </w:t>
      </w:r>
      <w:r>
        <w:rPr>
          <w:rFonts w:hint="eastAsia"/>
        </w:rPr>
        <w:t xml:space="preserve">日</w:t>
      </w:r>
      <w:r>
        <w:t xml:space="preserve"> 23 </w:t>
      </w:r>
      <w:r>
        <w:rPr>
          <w:rFonts w:hint="eastAsia"/>
        </w:rPr>
        <w:t xml:space="preserve">时</w:t>
      </w:r>
      <w:r>
        <w:t xml:space="preserve"> 08 </w:t>
      </w:r>
      <w:r>
        <w:rPr>
          <w:rFonts w:hint="eastAsia"/>
        </w:rPr>
        <w:t xml:space="preserve">分（北京时间，15:08</w:t>
      </w:r>
      <w:r>
        <w:t xml:space="preserve"> </w:t>
      </w:r>
      <w:r>
        <w:rPr>
          <w:rFonts w:hint="eastAsia"/>
        </w:rPr>
        <w:t xml:space="preserve">UTC）由长征二号</w:t>
      </w:r>
      <w:r>
        <w:t xml:space="preserve"> F </w:t>
      </w:r>
      <w:r>
        <w:rPr>
          <w:rFonts w:hint="eastAsia"/>
        </w:rPr>
        <w:t xml:space="preserve">火箭在酒泉卫星发射中心点火升空，于</w:t>
      </w:r>
      <w:r>
        <w:t xml:space="preserve"> 5 </w:t>
      </w:r>
      <w:r>
        <w:rPr>
          <w:rFonts w:hint="eastAsia"/>
        </w:rPr>
        <w:t xml:space="preserve">月</w:t>
      </w:r>
      <w:r>
        <w:t xml:space="preserve"> 25 </w:t>
      </w:r>
      <w:r>
        <w:rPr>
          <w:rFonts w:hint="eastAsia"/>
        </w:rPr>
        <w:t xml:space="preserve">日凌晨</w:t>
      </w:r>
      <w:r>
        <w:t xml:space="preserve"> 2 </w:t>
      </w:r>
      <w:r>
        <w:rPr>
          <w:rFonts w:hint="eastAsia"/>
        </w:rPr>
        <w:t xml:space="preserve">时</w:t>
      </w:r>
      <w:r>
        <w:t xml:space="preserve"> 45 </w:t>
      </w:r>
      <w:r>
        <w:rPr>
          <w:rFonts w:hint="eastAsia"/>
        </w:rPr>
        <w:t xml:space="preserve">分完成</w:t>
      </w:r>
      <w:r>
        <w:t xml:space="preserve"> 3.5 </w:t>
      </w:r>
      <w:r>
        <w:rPr>
          <w:rFonts w:hint="eastAsia"/>
        </w:rPr>
        <w:t xml:space="preserve">小时快速自主交会，对接天宫空间站天和核心舱。这是中国天宫工程的第</w:t>
      </w:r>
      <w:r>
        <w:t xml:space="preserve"> 11 </w:t>
      </w:r>
      <w:r>
        <w:rPr>
          <w:rFonts w:hint="eastAsia"/>
        </w:rPr>
        <w:t xml:space="preserve">次载人任务。</w:t>
      </w:r>
    </w:p>
    <w:p>
      <w:pPr>
        <w:pStyle w:val="BodyText"/>
      </w:pPr>
      <w:r>
        <w:t xml:space="preserve">3 </w:t>
      </w:r>
      <w:r>
        <w:rPr>
          <w:rFonts w:hint="eastAsia"/>
        </w:rPr>
        <w:t xml:space="preserve">名乘组人员中，指令长朱杨柱、驾驶员张志远来自现役航天员队伍，载荷专家黎家盈（Lai</w:t>
      </w:r>
      <w:r>
        <w:t xml:space="preserve"> </w:t>
      </w:r>
      <w:r>
        <w:rPr>
          <w:rFonts w:hint="eastAsia"/>
        </w:rPr>
        <w:t xml:space="preserve">Ka-ying）是首位执行飞行任务的香港籍航天员——拥有计算机取证学博士学位，曾任职香港警务处，2024</w:t>
      </w:r>
      <w:r>
        <w:t xml:space="preserve"> </w:t>
      </w:r>
      <w:r>
        <w:rPr>
          <w:rFonts w:hint="eastAsia"/>
        </w:rPr>
        <w:t xml:space="preserve">年入选第四批预备航天员。3</w:t>
      </w:r>
      <w:r>
        <w:t xml:space="preserve"> </w:t>
      </w:r>
      <w:r>
        <w:rPr>
          <w:rFonts w:hint="eastAsia"/>
        </w:rPr>
        <w:t xml:space="preserve">人入驻后与神舟二十一号乘组会合，启动在轨交接。</w:t>
      </w:r>
    </w:p>
    <w:p>
      <w:pPr>
        <w:pStyle w:val="BodyText"/>
      </w:pPr>
      <w:r>
        <w:rPr>
          <w:rFonts w:hint="eastAsia"/>
        </w:rPr>
        <w:t xml:space="preserve">任务最大看点是首次安排单名航天员进行长达</w:t>
      </w:r>
      <w:r>
        <w:t xml:space="preserve"> 12 </w:t>
      </w:r>
      <w:r>
        <w:rPr>
          <w:rFonts w:hint="eastAsia"/>
        </w:rPr>
        <w:t xml:space="preserve">个月的连续在轨驻留——这是天宫空间站建成以来时间最长的一次长期停留，预计</w:t>
      </w:r>
      <w:r>
        <w:t xml:space="preserve"> 2027 </w:t>
      </w:r>
      <w:r>
        <w:rPr>
          <w:rFonts w:hint="eastAsia"/>
        </w:rPr>
        <w:t xml:space="preserve">年由神舟二十四号承担返回任务。年度长驻为</w:t>
      </w:r>
      <w:r>
        <w:t xml:space="preserve"> 2030 </w:t>
      </w:r>
      <w:r>
        <w:rPr>
          <w:rFonts w:hint="eastAsia"/>
        </w:rPr>
        <w:t xml:space="preserve">年中国载人登月预案积累人体生理、生命保障与长程舱内运行数据，将之与短期轮换任务并行推进。</w:t>
      </w:r>
    </w:p>
    <w:p>
      <w:pPr>
        <w:pStyle w:val="BodyText"/>
      </w:pPr>
      <w:r>
        <w:rPr>
          <w:b/>
          <w:bCs/>
        </w:rPr>
        <w:t xml:space="preserve">References</w:t>
      </w:r>
    </w:p>
    <w:p>
      <w:pPr>
        <w:pStyle w:val="BodyText"/>
      </w:pPr>
      <w:r>
        <w:t xml:space="preserve">[17] Associated Press. (2026, May 25). China launches Shenzhou-23 spacecraft with 1 of 3 astronauts set for yearlong stay. WDIO / AP. https://www.wdio.com/ap-top-news/ap-top-news-science/china-launches-shenzhou-23-spacecraft-with-1-of-3-astronauts-set-for-yearlong-stay/</w:t>
      </w:r>
      <w:r>
        <w:t xml:space="preserve"> </w:t>
      </w:r>
      <w:r>
        <w:t xml:space="preserve">[18] Associated Press. (2026, May 25). China launches Shenzhou-23 spacecraft with 1 of 3 astronauts set for yearlong stay. Ottumwa Courier / AP. https://www.ottumwacourier.com/news/national_news/china-launches-shenzhou-23-spacecraft-with-1-of-3-astronauts-set-for-yearlong-stay/article_365556dc-a131-5cda-8553-5e4c7c5c1d51.html</w:t>
      </w:r>
      <w:r>
        <w:t xml:space="preserve"> </w:t>
      </w:r>
      <w:r>
        <w:t xml:space="preserve">[19] Associated Press. (2026, May 25). China launches Shenzhou-23 spacecraft. TDT News / AP. https://www.tdtnews.com/news/nation_world/article_6254031e-b02e-56dc-a93a-a543b0b63256.html</w:t>
      </w:r>
      <w:r>
        <w:t xml:space="preserve"> </w:t>
      </w:r>
      <w:r>
        <w:t xml:space="preserve">[20] Sunday Guardian Live. (2026, May 25). Shenzhou-23 launch: astronauts enter the Tiangong space station after successful docking. Sunday Guardian. https://sundayguardianlive.com/world/shenzhou-23-launch-astronauts-enter-the-tiangong-space-station-after-successful-docking-196460/</w:t>
      </w:r>
      <w:r>
        <w:t xml:space="preserve"> </w:t>
      </w:r>
      <w:r>
        <w:t xml:space="preserve">[21] Space.com. (2026, May). China reveals 3-person Shenzhou 23 crew, including Hong Kong’s 1st astronaut. Space.com. https://www.space.com/space-exploration/human-spaceflight/china-shenzhou-23-astronaut-launch-tiangong-space-station</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5"/>
    <w:bookmarkEnd w:id="16"/>
    <w:bookmarkStart w:id="18" w:name="四社会与民生"/>
    <w:p>
      <w:pPr>
        <w:pStyle w:val="Heading2"/>
      </w:pPr>
      <w:r>
        <w:rPr>
          <w:rFonts w:hint="eastAsia"/>
        </w:rPr>
        <w:t xml:space="preserve">四、社会与民生</w:t>
      </w:r>
    </w:p>
    <w:bookmarkStart w:id="17" w:name="山西刘神峪矿难确认82死矿企实控人被采取强制措施行业安全整顿全面启动"/>
    <w:p>
      <w:pPr>
        <w:pStyle w:val="Heading3"/>
      </w:pPr>
      <w:r>
        <w:rPr>
          <w:rFonts w:hint="eastAsia"/>
        </w:rPr>
        <w:t xml:space="preserve">山西刘神峪矿难确认82死，矿企实控人被采取强制措施，行业安全整顿全面启动</w:t>
      </w:r>
    </w:p>
    <w:p>
      <w:pPr>
        <w:pStyle w:val="FirstParagraph"/>
      </w:pPr>
      <w:r>
        <w:rPr>
          <w:rFonts w:hint="eastAsia"/>
        </w:rPr>
        <w:t xml:space="preserve">山西长治沁源县刘神峪煤矿</w:t>
      </w:r>
      <w:r>
        <w:t xml:space="preserve"> 5 </w:t>
      </w:r>
      <w:r>
        <w:rPr>
          <w:rFonts w:hint="eastAsia"/>
        </w:rPr>
        <w:t xml:space="preserve">月</w:t>
      </w:r>
      <w:r>
        <w:t xml:space="preserve"> 22 </w:t>
      </w:r>
      <w:r>
        <w:rPr>
          <w:rFonts w:hint="eastAsia"/>
        </w:rPr>
        <w:t xml:space="preserve">日</w:t>
      </w:r>
      <w:r>
        <w:t xml:space="preserve"> 19 </w:t>
      </w:r>
      <w:r>
        <w:rPr>
          <w:rFonts w:hint="eastAsia"/>
        </w:rPr>
        <w:t xml:space="preserve">时</w:t>
      </w:r>
      <w:r>
        <w:t xml:space="preserve"> 29 </w:t>
      </w:r>
      <w:r>
        <w:rPr>
          <w:rFonts w:hint="eastAsia"/>
        </w:rPr>
        <w:t xml:space="preserve">分（北京时间）发生瓦斯爆炸，截至</w:t>
      </w:r>
      <w:r>
        <w:t xml:space="preserve"> 5 </w:t>
      </w:r>
      <w:r>
        <w:rPr>
          <w:rFonts w:hint="eastAsia"/>
        </w:rPr>
        <w:t xml:space="preserve">月</w:t>
      </w:r>
      <w:r>
        <w:t xml:space="preserve"> 25 </w:t>
      </w:r>
      <w:r>
        <w:rPr>
          <w:rFonts w:hint="eastAsia"/>
        </w:rPr>
        <w:t xml:space="preserve">日（美联社凌晨</w:t>
      </w:r>
      <w:r>
        <w:t xml:space="preserve"> 3 </w:t>
      </w:r>
      <w:r>
        <w:rPr>
          <w:rFonts w:hint="eastAsia"/>
        </w:rPr>
        <w:t xml:space="preserve">时</w:t>
      </w:r>
      <w:r>
        <w:t xml:space="preserve"> 03 </w:t>
      </w:r>
      <w:r>
        <w:rPr>
          <w:rFonts w:hint="eastAsia"/>
        </w:rPr>
        <w:t xml:space="preserve">分发稿）确认死亡</w:t>
      </w:r>
      <w:r>
        <w:t xml:space="preserve"> 82 </w:t>
      </w:r>
      <w:r>
        <w:rPr>
          <w:rFonts w:hint="eastAsia"/>
        </w:rPr>
        <w:t xml:space="preserve">人——较央视最初通报的</w:t>
      </w:r>
      <w:r>
        <w:t xml:space="preserve"> 90 </w:t>
      </w:r>
      <w:r>
        <w:rPr>
          <w:rFonts w:hint="eastAsia"/>
        </w:rPr>
        <w:t xml:space="preserve">人下调，120</w:t>
      </w:r>
      <w:r>
        <w:t xml:space="preserve"> </w:t>
      </w:r>
      <w:r>
        <w:rPr>
          <w:rFonts w:hint="eastAsia"/>
        </w:rPr>
        <w:t xml:space="preserve">余人住院，2</w:t>
      </w:r>
      <w:r>
        <w:t xml:space="preserve"> </w:t>
      </w:r>
      <w:r>
        <w:rPr>
          <w:rFonts w:hint="eastAsia"/>
        </w:rPr>
        <w:t xml:space="preserve">人仍处失联状态，事发时井下作业人员约</w:t>
      </w:r>
      <w:r>
        <w:t xml:space="preserve"> 247 </w:t>
      </w:r>
      <w:r>
        <w:rPr>
          <w:rFonts w:hint="eastAsia"/>
        </w:rPr>
        <w:t xml:space="preserve">名。这是中国自</w:t>
      </w:r>
      <w:r>
        <w:t xml:space="preserve"> 2009 </w:t>
      </w:r>
      <w:r>
        <w:rPr>
          <w:rFonts w:hint="eastAsia"/>
        </w:rPr>
        <w:t xml:space="preserve">年某矿难致</w:t>
      </w:r>
      <w:r>
        <w:t xml:space="preserve"> 108 </w:t>
      </w:r>
      <w:r>
        <w:rPr>
          <w:rFonts w:hint="eastAsia"/>
        </w:rPr>
        <w:t xml:space="preserve">人遇难以来最严重的煤矿事故。</w:t>
      </w:r>
    </w:p>
    <w:p>
      <w:pPr>
        <w:pStyle w:val="BodyText"/>
      </w:pPr>
      <w:r>
        <w:rPr>
          <w:rFonts w:hint="eastAsia"/>
        </w:rPr>
        <w:t xml:space="preserve">矿井由山西通洲煤焦集团运营，国家矿山安全监察局曾于</w:t>
      </w:r>
      <w:r>
        <w:t xml:space="preserve"> 2024 </w:t>
      </w:r>
      <w:r>
        <w:rPr>
          <w:rFonts w:hint="eastAsia"/>
        </w:rPr>
        <w:t xml:space="preserve">年因“瓦斯高含量”将其列为灾害严重矿。事发后新华社通报，山西通洲集团刘神峪煤业实际控制人、高管及相关责任人因涉嫌违法分包、井下人员底数不清等重大违法违规行为已被采取强制措施。习近平就事故作出批示，要求“依法彻查、严肃追责”。中央财政紧急下拨</w:t>
      </w:r>
      <w:r>
        <w:t xml:space="preserve"> 2,000 </w:t>
      </w:r>
      <w:r>
        <w:rPr>
          <w:rFonts w:hint="eastAsia"/>
        </w:rPr>
        <w:t xml:space="preserve">万元（约</w:t>
      </w:r>
      <w:r>
        <w:t xml:space="preserve"> 294 </w:t>
      </w:r>
      <w:r>
        <w:rPr>
          <w:rFonts w:hint="eastAsia"/>
        </w:rPr>
        <w:t xml:space="preserve">万美元）用于事故应急基础设施恢复。</w:t>
      </w:r>
    </w:p>
    <w:p>
      <w:pPr>
        <w:pStyle w:val="BodyText"/>
      </w:pPr>
      <w:r>
        <w:rPr>
          <w:rFonts w:hint="eastAsia"/>
        </w:rPr>
        <w:t xml:space="preserve">涉煤监管层迅速放大震慑半径。山西全省</w:t>
      </w:r>
      <w:r>
        <w:t xml:space="preserve"> 5 </w:t>
      </w:r>
      <w:r>
        <w:rPr>
          <w:rFonts w:hint="eastAsia"/>
        </w:rPr>
        <w:t xml:space="preserve">月</w:t>
      </w:r>
      <w:r>
        <w:t xml:space="preserve"> 23 </w:t>
      </w:r>
      <w:r>
        <w:rPr>
          <w:rFonts w:hint="eastAsia"/>
        </w:rPr>
        <w:t xml:space="preserve">日起对在产矿井开展瓦斯隐患排查，行业测算显示停产整顿将带来日产能约</w:t>
      </w:r>
      <w:r>
        <w:t xml:space="preserve"> 28.8 </w:t>
      </w:r>
      <w:r>
        <w:rPr>
          <w:rFonts w:hint="eastAsia"/>
        </w:rPr>
        <w:t xml:space="preserve">万吨的损失——山西占全国煤炭年产量约三分之一，监管整顿将同步传导至焦煤期货与下游钢铁、电力供应链。</w:t>
      </w:r>
    </w:p>
    <w:p>
      <w:pPr>
        <w:pStyle w:val="BodyText"/>
      </w:pPr>
      <w:r>
        <w:rPr>
          <w:b/>
          <w:bCs/>
        </w:rPr>
        <w:t xml:space="preserve">References</w:t>
      </w:r>
    </w:p>
    <w:p>
      <w:pPr>
        <w:pStyle w:val="BodyText"/>
      </w:pPr>
      <w:r>
        <w:t xml:space="preserve">[22] Associated Press. (2026, May 25). At least 82 killed after massive gas explosion rips through coal mine in China. WFMD / AP. https://www.wfmd.com/2026/05/25/at-least-82-killed-after-massive-gas-explosion-rips-through-coal-mine-in-china/</w:t>
      </w:r>
      <w:r>
        <w:t xml:space="preserve"> </w:t>
      </w:r>
      <w:r>
        <w:t xml:space="preserve">[23] ABC News. (2026, May). Authorities investigate safety lapses after China coal mine. ABC News. https://abcnews.com/Business/wireStory/authorities-investigate-safety-lapses-after-china-coal-mine-133265838</w:t>
      </w:r>
      <w:r>
        <w:t xml:space="preserve"> </w:t>
      </w:r>
      <w:r>
        <w:t xml:space="preserve">[24] Washington Post. (2026, May 24). China Shanxi coal mine explosion. The Washington Post. https://www.washingtonpost.com/world/2026/05/24/china-shanxi-coal-mine-explosion/01284acc-5734-11f1-9c40-7a0a12d9e745_story.html</w:t>
      </w:r>
      <w:r>
        <w:t xml:space="preserve"> </w:t>
      </w:r>
      <w:r>
        <w:t xml:space="preserve">[25] Bloomberg News. (2026, May 24). China Coal Mine Blast Tests Limits of Xi’s Energy Security Push. Bloomberg. https://www.bloomberg.com/news/articles/2026-05-24/china-coal-mine-blast-tests-limits-of-xi-s-energy-security-push</w:t>
      </w:r>
      <w:r>
        <w:t xml:space="preserve"> </w:t>
      </w:r>
      <w:r>
        <w:t xml:space="preserve">[26] CNN. (2026, May 22). Four dead in China coal mine. CNN. https://www.cnn.com/2026/05/22/china/four-dead-china-coal-mine-latam-intl</w:t>
      </w:r>
      <w:r>
        <w:t xml:space="preserve"> </w:t>
      </w:r>
      <w:r>
        <w:t xml:space="preserve">[27] Fortune. (2026, May 24). China Shanxi coal mine explosion: regulators flagged. Fortune. https://fortune.com/2026/05/24/china-shanxi-coal-mine-explosion-regulators-flagged/</w:t>
      </w:r>
      <w:r>
        <w:t xml:space="preserve"> </w:t>
      </w:r>
      <w:r>
        <w:t xml:space="preserve">[28] Xinhua via NPR. (2026, May 23). Deadliest coal mine explosion in China in years kills at least 82 people. NPR. https://www.npr.org/2026/05/23/nx-s1-5832405/coal-mine-gas-explosion-china</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7"/>
    <w:bookmarkEnd w:id="18"/>
    <w:bookmarkStart w:id="20" w:name="五海外涉华财经"/>
    <w:p>
      <w:pPr>
        <w:pStyle w:val="Heading2"/>
      </w:pPr>
      <w:r>
        <w:rPr>
          <w:rFonts w:hint="eastAsia"/>
        </w:rPr>
        <w:t xml:space="preserve">五、海外涉华财经</w:t>
      </w:r>
    </w:p>
    <w:bookmarkStart w:id="19" w:name="中信证券估算跨境券商整顿涉及香港资产约2500亿港元富途老虎首当其冲"/>
    <w:p>
      <w:pPr>
        <w:pStyle w:val="Heading3"/>
      </w:pPr>
      <w:r>
        <w:rPr>
          <w:rFonts w:hint="eastAsia"/>
        </w:rPr>
        <w:t xml:space="preserve">中信证券估算跨境券商整顿涉及香港资产约2,500亿港元，富途老虎首当其冲</w:t>
      </w:r>
    </w:p>
    <w:p>
      <w:pPr>
        <w:pStyle w:val="FirstParagraph"/>
      </w:pPr>
      <w:r>
        <w:rPr>
          <w:rFonts w:hint="eastAsia"/>
        </w:rPr>
        <w:t xml:space="preserve">中信证券</w:t>
      </w:r>
      <w:r>
        <w:t xml:space="preserve"> 5 </w:t>
      </w:r>
      <w:r>
        <w:rPr>
          <w:rFonts w:hint="eastAsia"/>
        </w:rPr>
        <w:t xml:space="preserve">月</w:t>
      </w:r>
      <w:r>
        <w:t xml:space="preserve"> 25 </w:t>
      </w:r>
      <w:r>
        <w:rPr>
          <w:rFonts w:hint="eastAsia"/>
        </w:rPr>
        <w:t xml:space="preserve">日研究报告测算，本轮中国证监会（CSRC）针对跨境证券业务的整顿可能波及在港持有的约</w:t>
      </w:r>
      <w:r>
        <w:t xml:space="preserve"> 2,500 </w:t>
      </w:r>
      <w:r>
        <w:rPr>
          <w:rFonts w:hint="eastAsia"/>
        </w:rPr>
        <w:t xml:space="preserve">亿港元（约</w:t>
      </w:r>
      <w:r>
        <w:t xml:space="preserve"> 320 </w:t>
      </w:r>
      <w:r>
        <w:rPr>
          <w:rFonts w:hint="eastAsia"/>
        </w:rPr>
        <w:t xml:space="preserve">亿美元）资产，其中富途控股相关账户约</w:t>
      </w:r>
      <w:r>
        <w:t xml:space="preserve"> 1,500 </w:t>
      </w:r>
      <w:r>
        <w:rPr>
          <w:rFonts w:hint="eastAsia"/>
        </w:rPr>
        <w:t xml:space="preserve">亿至</w:t>
      </w:r>
      <w:r>
        <w:t xml:space="preserve"> 1,800 </w:t>
      </w:r>
      <w:r>
        <w:rPr>
          <w:rFonts w:hint="eastAsia"/>
        </w:rPr>
        <w:t xml:space="preserve">亿港元，老虎证券约</w:t>
      </w:r>
      <w:r>
        <w:t xml:space="preserve"> 450 </w:t>
      </w:r>
      <w:r>
        <w:rPr>
          <w:rFonts w:hint="eastAsia"/>
        </w:rPr>
        <w:t xml:space="preserve">亿至</w:t>
      </w:r>
      <w:r>
        <w:t xml:space="preserve"> 500 </w:t>
      </w:r>
      <w:r>
        <w:rPr>
          <w:rFonts w:hint="eastAsia"/>
        </w:rPr>
        <w:t xml:space="preserve">亿港元。分析师团队由田良带队，将整体冲击评估为“基本可控”。</w:t>
      </w:r>
    </w:p>
    <w:p>
      <w:pPr>
        <w:pStyle w:val="BodyText"/>
      </w:pPr>
      <w:r>
        <w:rPr>
          <w:rFonts w:hint="eastAsia"/>
        </w:rPr>
        <w:t xml:space="preserve">监管路径自</w:t>
      </w:r>
      <w:r>
        <w:t xml:space="preserve"> 5 </w:t>
      </w:r>
      <w:r>
        <w:rPr>
          <w:rFonts w:hint="eastAsia"/>
        </w:rPr>
        <w:t xml:space="preserve">月</w:t>
      </w:r>
      <w:r>
        <w:t xml:space="preserve"> 9 </w:t>
      </w:r>
      <w:r>
        <w:rPr>
          <w:rFonts w:hint="eastAsia"/>
        </w:rPr>
        <w:t xml:space="preserve">日落定。当日，包括</w:t>
      </w:r>
      <w:r>
        <w:t xml:space="preserve"> CSRC </w:t>
      </w:r>
      <w:r>
        <w:rPr>
          <w:rFonts w:hint="eastAsia"/>
        </w:rPr>
        <w:t xml:space="preserve">在内的八部委联合下发为期两年的《非法跨境证券、期货、基金业务综合整治实施方案》，过渡期至</w:t>
      </w:r>
      <w:r>
        <w:t xml:space="preserve"> 2028 </w:t>
      </w:r>
      <w:r>
        <w:rPr>
          <w:rFonts w:hint="eastAsia"/>
        </w:rPr>
        <w:t xml:space="preserve">年。5</w:t>
      </w:r>
      <w:r>
        <w:t xml:space="preserve"> </w:t>
      </w:r>
      <w:r>
        <w:rPr>
          <w:rFonts w:hint="eastAsia"/>
        </w:rPr>
        <w:t xml:space="preserve">月</w:t>
      </w:r>
      <w:r>
        <w:t xml:space="preserve"> 22 </w:t>
      </w:r>
      <w:r>
        <w:rPr>
          <w:rFonts w:hint="eastAsia"/>
        </w:rPr>
        <w:t xml:space="preserve">日，证监会对富途控股、老虎证券（UP</w:t>
      </w:r>
      <w:r>
        <w:t xml:space="preserve"> </w:t>
      </w:r>
      <w:r>
        <w:rPr>
          <w:rFonts w:hint="eastAsia"/>
        </w:rPr>
        <w:t xml:space="preserve">Fintech）、富途旗下及老虎美股业务披露拟处罚措施，并对长桥证券同步立案。其中</w:t>
      </w:r>
      <w:r>
        <w:t xml:space="preserve"> UP Fintech </w:t>
      </w:r>
      <w:r>
        <w:rPr>
          <w:rFonts w:hint="eastAsia"/>
        </w:rPr>
        <w:t xml:space="preserve">被没收违法所得</w:t>
      </w:r>
      <w:r>
        <w:t xml:space="preserve"> 3.081 </w:t>
      </w:r>
      <w:r>
        <w:rPr>
          <w:rFonts w:hint="eastAsia"/>
        </w:rPr>
        <w:t xml:space="preserve">亿元、罚款</w:t>
      </w:r>
      <w:r>
        <w:t xml:space="preserve"> 1.031 </w:t>
      </w:r>
      <w:r>
        <w:rPr>
          <w:rFonts w:hint="eastAsia"/>
        </w:rPr>
        <w:t xml:space="preserve">亿元；富途拟罚没合计</w:t>
      </w:r>
      <w:r>
        <w:t xml:space="preserve"> 18.5 </w:t>
      </w:r>
      <w:r>
        <w:rPr>
          <w:rFonts w:hint="eastAsia"/>
        </w:rPr>
        <w:t xml:space="preserve">亿元人民币（约</w:t>
      </w:r>
      <w:r>
        <w:t xml:space="preserve"> 2.71 </w:t>
      </w:r>
      <w:r>
        <w:rPr>
          <w:rFonts w:hint="eastAsia"/>
        </w:rPr>
        <w:t xml:space="preserve">亿美元）。</w:t>
      </w:r>
    </w:p>
    <w:p>
      <w:pPr>
        <w:pStyle w:val="BodyText"/>
      </w:pPr>
      <w:r>
        <w:rPr>
          <w:rFonts w:hint="eastAsia"/>
        </w:rPr>
        <w:t xml:space="preserve">资本市场反应剧烈：5</w:t>
      </w:r>
      <w:r>
        <w:t xml:space="preserve"> </w:t>
      </w:r>
      <w:r>
        <w:rPr>
          <w:rFonts w:hint="eastAsia"/>
        </w:rPr>
        <w:t xml:space="preserve">月</w:t>
      </w:r>
      <w:r>
        <w:t xml:space="preserve"> 22 </w:t>
      </w:r>
      <w:r>
        <w:rPr>
          <w:rFonts w:hint="eastAsia"/>
        </w:rPr>
        <w:t xml:space="preserve">日宣布日当晚，UP</w:t>
      </w:r>
      <w:r>
        <w:t xml:space="preserve"> Fintech </w:t>
      </w:r>
      <w:r>
        <w:rPr>
          <w:rFonts w:hint="eastAsia"/>
        </w:rPr>
        <w:t xml:space="preserve">美国</w:t>
      </w:r>
      <w:r>
        <w:t xml:space="preserve"> ADR </w:t>
      </w:r>
      <w:r>
        <w:rPr>
          <w:rFonts w:hint="eastAsia"/>
        </w:rPr>
        <w:t xml:space="preserve">盘前一度跌约</w:t>
      </w:r>
      <w:r>
        <w:t xml:space="preserve"> </w:t>
      </w:r>
      <w:r>
        <w:rPr>
          <w:rFonts w:hint="eastAsia"/>
        </w:rPr>
        <w:t xml:space="preserve">47%，富途美股一度跌约</w:t>
      </w:r>
      <w:r>
        <w:t xml:space="preserve"> </w:t>
      </w:r>
      <w:r>
        <w:rPr>
          <w:rFonts w:hint="eastAsia"/>
        </w:rPr>
        <w:t xml:space="preserve">35%。根据整治方案，存量内地用户在两年过渡期内只能“卖出持仓、提取资金”，新增入金与买入指令即刻冻结。中信测算的“可控”假设在于：任何被动减仓将在两年内分散释放，而非一次性出清。</w:t>
      </w:r>
    </w:p>
    <w:p>
      <w:pPr>
        <w:pStyle w:val="BodyText"/>
      </w:pPr>
      <w:r>
        <w:rPr>
          <w:b/>
          <w:bCs/>
        </w:rPr>
        <w:t xml:space="preserve">References</w:t>
      </w:r>
    </w:p>
    <w:p>
      <w:pPr>
        <w:pStyle w:val="BodyText"/>
      </w:pPr>
      <w:r>
        <w:t xml:space="preserve">[29] Bloomberg News. (2026, May 25). China Trading Curbs May Hit $32 Billion of HK Assets, Citic Says. Bloomberg. https://www.bloomberg.com/news/articles/2026-05-25/china-trading-curbs-may-hit-32-billion-of-hk-assets-citic-says</w:t>
      </w:r>
      <w:r>
        <w:t xml:space="preserve"> </w:t>
      </w:r>
      <w:r>
        <w:t xml:space="preserve">[30] Bloomberg News. (2026, May 25). China’s Cross-Border Trading Crackdown (video). Bloomberg. https://www.bloomberg.com/news/videos/2026-05-25/china-s-cross-border-trading-crackdown-video</w:t>
      </w:r>
      <w:r>
        <w:t xml:space="preserve"> </w:t>
      </w:r>
      <w:r>
        <w:t xml:space="preserve">[31] 36Kr. (2026, May). Futu and Tiger Brokers Hit with Heavy CSRC Penalties: 1 Million Mainland Elites’ US Stock Trading Accounts Enter Two-Year Countdown. 36Kr. https://eu.36kr.com/en/p/3820315621122313</w:t>
      </w:r>
      <w:r>
        <w:t xml:space="preserve"> </w:t>
      </w:r>
      <w:r>
        <w:t xml:space="preserve">[32] Nikkei Asia. (2026, May). China deepens crackdown on cross-border brokerages. Nikkei Asia. https://asia.nikkei.com/business/finance/china-deepens-crackdown-on-cross-border-brokerages</w:t>
      </w:r>
      <w:r>
        <w:t xml:space="preserve"> </w:t>
      </w:r>
      <w:r>
        <w:t xml:space="preserve">[33] Bloomberg News. (2026, May 22). China Cracks Down on Illegal Cross-Border Securities Trading. Bloomberg. https://www.bloomberg.com/news/articles/2026-05-22/china-cracks-down-on-illegal-cross-border-securities-trading</w:t>
      </w:r>
      <w:r>
        <w:t xml:space="preserve"> </w:t>
      </w:r>
      <w:r>
        <w:t xml:space="preserve">[34] South China Morning Post. (2026, May 22). China cracks down on Tiger, Futu and Long Bridge for illegal cross-border stock trading. South China Morning Post. https://www.scmp.com/business/china-business/article/3354543/china-regulator-punishes-brokerages-offering-illegal-access-overseas-stocks</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9"/>
    <w:bookmarkEnd w:id="20"/>
    <w:bookmarkStart w:id="21" w:name="六企业ipo与并购"/>
    <w:p>
      <w:pPr>
        <w:pStyle w:val="Heading2"/>
      </w:pPr>
      <w:r>
        <w:rPr>
          <w:rFonts w:hint="eastAsia"/>
        </w:rPr>
        <w:t xml:space="preserve">六、企业IPO与并购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1"/>
    <w:bookmarkStart w:id="22" w:name="七其他重要事件"/>
    <w:p>
      <w:pPr>
        <w:pStyle w:val="Heading2"/>
      </w:pPr>
      <w:r>
        <w:rPr>
          <w:rFonts w:hint="eastAsia"/>
        </w:rPr>
        <w:t xml:space="preserve">七、其他重要事件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2026-05-25T09:04:57Z</dcterms:created>
  <dcterms:modified xsi:type="dcterms:W3CDTF">2026-05-25T09:04:57Z</dcterms:modified>
</cp:coreProperties>
</file>

<file path=docProps/custom.xml><?xml version="1.0" encoding="utf-8"?>
<Properties xmlns="http://schemas.openxmlformats.org/officeDocument/2006/custom-properties" xmlns:vt="http://schemas.openxmlformats.org/officeDocument/2006/docPropsVTypes"/>
</file>