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韩国每日热点新闻-2026年6月12日"/>
    <w:p>
      <w:pPr>
        <w:pStyle w:val="Heading1"/>
      </w:pPr>
      <w:r>
        <w:rPr>
          <w:rFonts w:hint="eastAsia"/>
        </w:rPr>
        <w:t xml:space="preserve">韩国每日热点新闻</w:t>
      </w:r>
      <w:r>
        <w:t xml:space="preserve"> — </w:t>
      </w:r>
      <w:r>
        <w:rPr>
          <w:rFonts w:hint="eastAsia"/>
        </w:rPr>
        <w:t xml:space="preserve">2026年6月12日</w:t>
      </w:r>
    </w:p>
    <w:bookmarkStart w:id="12" w:name="一经济与市场"/>
    <w:p>
      <w:pPr>
        <w:pStyle w:val="Heading2"/>
      </w:pPr>
      <w:r>
        <w:rPr>
          <w:rFonts w:hint="eastAsia"/>
        </w:rPr>
        <w:t xml:space="preserve">一、经济与市场</w:t>
      </w:r>
    </w:p>
    <w:bookmarkStart w:id="9" w:name="韩国央行行长再次释放加息信号称物价稳定应优先于经济增长"/>
    <w:p>
      <w:pPr>
        <w:pStyle w:val="Heading3"/>
      </w:pPr>
      <w:r>
        <w:rPr>
          <w:rFonts w:hint="eastAsia"/>
        </w:rPr>
        <w:t xml:space="preserve">韩国央行行长再次释放加息信号，称物价稳定应优先于经济增长</w:t>
      </w:r>
    </w:p>
    <w:p>
      <w:pPr>
        <w:pStyle w:val="FirstParagraph"/>
      </w:pPr>
      <w:r>
        <w:rPr>
          <w:rFonts w:hint="eastAsia"/>
        </w:rPr>
        <w:t xml:space="preserve">在首尔举行的韩国银行成立76周年纪念仪式上，韩国央行行长申贤松6月12日明确表态，将主张在7月16日召开的金融货币委员会例会上启动加息，理由是通胀压力已快速上行并威胁到金融稳定。申贤松援引最新数据指出，今年第一季度国内生产总值同比增长1.8%，5月消费者价格指数同比涨幅突破3%，创26个月以来最快增速，剔除食品和能源的核心通胀也升至2.5%。他强调：“货币政策不可避免地需要在各项政策目标之间进行权衡，但目前这种权衡并不显著，因此我们应当优先考虑物价稳定，毫不迟疑地加息。”</w:t>
      </w:r>
    </w:p>
    <w:p>
      <w:pPr>
        <w:pStyle w:val="BodyText"/>
      </w:pPr>
      <w:r>
        <w:rPr>
          <w:rFonts w:hint="eastAsia"/>
        </w:rPr>
        <w:t xml:space="preserve">申贤松将通胀压力的主要来源指向中东战事——油价上行和外资抛售韩股引发的韩元走弱叠加推升进口物价。在KOSPI持续上扬背景下，家庭股票配资规模快速膨胀，已成为申贤松眼中潜在的金融稳定隐患。央行5月将基准利率维持在2.50%不变，这已是连续第八次按兵不动。申贤松同时披露央行正推进韩元24小时交易和离岸韩元清算等举措，以提升外汇市场韧性。</w:t>
      </w:r>
    </w:p>
    <w:p>
      <w:pPr>
        <w:pStyle w:val="BodyText"/>
      </w:pPr>
      <w:r>
        <w:rPr>
          <w:rFonts w:hint="eastAsia"/>
        </w:rPr>
        <w:t xml:space="preserve">申贤松4月被提名为央行行长时即被市场视为鹰派人物。其前任李昌镛任内连续按兵不动，而申贤松5月28日首次主持议息会议时即向市场释出加息信号，5月议事录显示委员会内部分歧明显，部分委员主张提前转向紧缩，与本次表态形成呼应[6]。</w:t>
      </w:r>
    </w:p>
    <w:p>
      <w:pPr>
        <w:pStyle w:val="BodyText"/>
      </w:pPr>
      <w:r>
        <w:rPr>
          <w:b/>
          <w:bCs/>
        </w:rPr>
        <w:t xml:space="preserve">References</w:t>
      </w:r>
    </w:p>
    <w:p>
      <w:pPr>
        <w:pStyle w:val="BodyText"/>
      </w:pPr>
      <w:r>
        <w:t xml:space="preserve">[1] Yonhap. (2026, June 12). BOK chief again signals rate hike to curb inflation pressure. Korea Times. https://www.koreatimes.co.kr/economy/policy/20260612/bok-chief-again-signals-rate-hike-to-curb-inflation-pressure</w:t>
      </w:r>
    </w:p>
    <w:p>
      <w:pPr>
        <w:pStyle w:val="BodyText"/>
      </w:pPr>
      <w:r>
        <w:t xml:space="preserve">[2] Korea Herald. (2026, June 12). BOK chief again signals rate hike to curb inflation pressure. Korea Herald. https://www.koreaherald.com/article/10770314</w:t>
      </w:r>
    </w:p>
    <w:p>
      <w:pPr>
        <w:pStyle w:val="BodyText"/>
      </w:pPr>
      <w:r>
        <w:t xml:space="preserve">[3] Reuters. (2026, June 12). Bank of Korea governor says interest rates to be raised on time. Investing.com. https://www.investing.com/news/economy-news/bank-of-korea-governor-says-interest-rates-to-be-raised-on-time-4738770</w:t>
      </w:r>
    </w:p>
    <w:p>
      <w:pPr>
        <w:pStyle w:val="BodyText"/>
      </w:pPr>
      <w:r>
        <w:t xml:space="preserve">[4] Korea Herald. (2026, June 12). BOK governor flags FX market liberalization plans. Korea Herald. https://www.koreaherald.com/article/10770535</w:t>
      </w:r>
    </w:p>
    <w:p>
      <w:pPr>
        <w:pStyle w:val="BodyText"/>
      </w:pPr>
      <w:r>
        <w:t xml:space="preserve">[5] Seoul Economic Daily. (2026, May 28). Shin Hyun-song signals rate hike, citing aligned growth and inflation outlook. Seoul Economic Daily. https://en.sedaily.com/finance/2026/05/28/shin-hyun-song-signals-rate-hike-citing-aligned-growth-and</w:t>
      </w:r>
    </w:p>
    <w:p>
      <w:pPr>
        <w:pStyle w:val="BodyText"/>
      </w:pPr>
      <w:r>
        <w:t xml:space="preserve">[6] CNBC. (2026, May 28). South Korea holds rates, reveals hawkish split within board. CNBC. https://www.cnbc.com/2026/05/28/south-korea-holds-rates-reveals-hawkish-split-within-board.html</w:t>
      </w:r>
    </w:p>
    <w:p>
      <w:r>
        <w:pict>
          <v:rect style="width:0;height:1.5pt" o:hralign="center" o:hrstd="t" o:hr="t"/>
        </w:pict>
      </w:r>
    </w:p>
    <w:bookmarkEnd w:id="9"/>
    <w:bookmarkStart w:id="10" w:name="韩国财政部警告通胀与就业放缓5月出口878亿美元创单月新高"/>
    <w:p>
      <w:pPr>
        <w:pStyle w:val="Heading3"/>
      </w:pPr>
      <w:r>
        <w:rPr>
          <w:rFonts w:hint="eastAsia"/>
        </w:rPr>
        <w:t xml:space="preserve">韩国财政部警告通胀与就业放缓，5月出口878亿美元创单月新高</w:t>
      </w:r>
    </w:p>
    <w:p>
      <w:pPr>
        <w:pStyle w:val="FirstParagraph"/>
      </w:pPr>
      <w:r>
        <w:rPr>
          <w:rFonts w:hint="eastAsia"/>
        </w:rPr>
        <w:t xml:space="preserve">韩国企划财政部6月12日发布最新一期《最近经济动向》(俗称“绿皮书”)，在肯定出口创历史新高的同时，对通胀回升与就业市场放缓发出明确警示。5月单月出口额达878亿美元，同比激增53%，创下韩国单月出口历史新高，主要由半导体和人工智能基础设施相关产品出货拉动。</w:t>
      </w:r>
    </w:p>
    <w:p>
      <w:pPr>
        <w:pStyle w:val="BodyText"/>
      </w:pPr>
      <w:r>
        <w:rPr>
          <w:rFonts w:hint="eastAsia"/>
        </w:rPr>
        <w:t xml:space="preserve">然而同期5月消费者价格指数同比上涨3.1%，为26个月以来最快增速；就业市场出现转折，5月雇佣人数同比减少4万，是17个月以来首次净减少。企划财政部在报告中写道：“近期韩国经济在出口强劲增长和消费、企业景气改善的推动下显现复苏迹象，但在中东战事等因素带来的不确定性持续之下，韩国正在应对生活成本上升等问题。”政府表示将尽快推进补充预算的落实，以缓冲家庭支出压力并稳定就业市场。</w:t>
      </w:r>
    </w:p>
    <w:p>
      <w:pPr>
        <w:pStyle w:val="BodyText"/>
      </w:pPr>
      <w:r>
        <w:rPr>
          <w:rFonts w:hint="eastAsia"/>
        </w:rPr>
        <w:t xml:space="preserve">通胀与就业的同步走弱与韩国央行行长申贤松同日释放的加息信号形成微妙张力，反映行政部门稳增长诉求与货币当局稳物价目标之间的政策权衡。</w:t>
      </w:r>
    </w:p>
    <w:p>
      <w:pPr>
        <w:pStyle w:val="BodyText"/>
      </w:pPr>
      <w:r>
        <w:rPr>
          <w:b/>
          <w:bCs/>
        </w:rPr>
        <w:t xml:space="preserve">References</w:t>
      </w:r>
    </w:p>
    <w:p>
      <w:pPr>
        <w:pStyle w:val="BodyText"/>
      </w:pPr>
      <w:r>
        <w:t xml:space="preserve">[7] Korea Herald. (2026, June 12). S. Korea sees inflation, job market slowdown amid Middle East war, despite record exports. Korea Herald. https://www.koreaherald.com/article/10770295</w:t>
      </w:r>
    </w:p>
    <w:p>
      <w:r>
        <w:pict>
          <v:rect style="width:0;height:1.5pt" o:hralign="center" o:hrstd="t" o:hr="t"/>
        </w:pict>
      </w:r>
    </w:p>
    <w:bookmarkEnd w:id="10"/>
    <w:bookmarkStart w:id="11" w:name="伊朗协议预期推动kospi单日暴涨8三星电子飙升11"/>
    <w:p>
      <w:pPr>
        <w:pStyle w:val="Heading3"/>
      </w:pPr>
      <w:r>
        <w:rPr>
          <w:rFonts w:hint="eastAsia"/>
        </w:rPr>
        <w:t xml:space="preserve">伊朗协议预期推动KOSPI单日暴涨8%，三星电子飙升11%</w:t>
      </w:r>
    </w:p>
    <w:p>
      <w:pPr>
        <w:pStyle w:val="FirstParagraph"/>
      </w:pPr>
      <w:r>
        <w:rPr>
          <w:rFonts w:hint="eastAsia"/>
        </w:rPr>
        <w:t xml:space="preserve">韩国综合股价指数(KOSPI)6月12日单日暴涨624.58点，涨幅8.04%，收报8,388.53点，KOSPI</w:t>
      </w:r>
      <w:r>
        <w:t xml:space="preserve"> </w:t>
      </w:r>
      <w:r>
        <w:rPr>
          <w:rFonts w:hint="eastAsia"/>
        </w:rPr>
        <w:t xml:space="preserve">200期货sidecar(程序化交易熔断)机制因涨幅超过5%而被触发。三星电子收涨11%，SK海力士收涨8%并触及230万韩元的历史高位。截至当日，KOSPI年初至今累计上涨95.43%，为2026年迄今全球主要股指中表现最佳，远超中国台湾加权指数同期50.85%和日本日经225指数同期28.45%的涨幅。</w:t>
      </w:r>
    </w:p>
    <w:p>
      <w:pPr>
        <w:pStyle w:val="BodyText"/>
      </w:pPr>
      <w:r>
        <w:rPr>
          <w:rFonts w:hint="eastAsia"/>
        </w:rPr>
        <w:t xml:space="preserve">行情催化剂来自地缘风险骤降。美国总统特朗普6月12日表示：“可能会有一次签字，也许在欧洲。”他同时称：“只要签字完成，霍尔木兹海峡就会随即开放。”市场迅速将其解读为美伊紧张关系趋缓的信号，与中东原油供应相关的避险情绪快速消退。同日纳斯达克综合指数上涨2.54%，标普500指数上涨1.75%，费城半导体指数飙升7.9%，全球科技股共振反弹。韩元兑美元自1,528.9附近升至约1,518。</w:t>
      </w:r>
    </w:p>
    <w:p>
      <w:pPr>
        <w:pStyle w:val="BodyText"/>
      </w:pPr>
      <w:r>
        <w:rPr>
          <w:rFonts w:hint="eastAsia"/>
        </w:rPr>
        <w:t xml:space="preserve">资金流向出现明显逆转。自5月7日起连续24个交易日累计净卖出韩股70.5万亿韩元的外资当日由卖转买。同日SpaceX以代码SPCX在纳斯达克挂牌(发行价135美元/股)，市场观察人士指出，此前为参与SpaceX上市预留的部分韩国资金正回流至本土芯片股，进一步放大了三星电子和SK海力士的涨幅。</w:t>
      </w:r>
    </w:p>
    <w:p>
      <w:pPr>
        <w:pStyle w:val="BodyText"/>
      </w:pPr>
      <w:r>
        <w:rPr>
          <w:b/>
          <w:bCs/>
        </w:rPr>
        <w:t xml:space="preserve">References</w:t>
      </w:r>
    </w:p>
    <w:p>
      <w:pPr>
        <w:pStyle w:val="BodyText"/>
      </w:pPr>
      <w:r>
        <w:t xml:space="preserve">[8] Qian, J. (2026, June 12). KOSPI surges 8.5% as Iran deal hopes ease geopolitical risk; Samsung +11%. TradingKey. https://www.tradingkey.com/analysis/stocks/more/261962726-kospi-samsung-skhynix-dram-mu-hbm4e-tradingkey</w:t>
      </w:r>
    </w:p>
    <w:p>
      <w:pPr>
        <w:pStyle w:val="BodyText"/>
      </w:pPr>
      <w:r>
        <w:t xml:space="preserve">[9] Talukdar, P. (2026, June 12). South Korea’s KOSPI jumps over 8%, world’s best performing market, up 95% in 2026 so far. BusinessToday. https://www.businesstoday.in/markets/stocks/story/south-koreas-kospi-jumps-over-8-worlds-best-performing-market-up-95-in-2026-so-far-536470-2026-06-12</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韩国法院以无人机渗透朝鲜案判处前总统尹锡悦30年监禁"/>
    <w:p>
      <w:pPr>
        <w:pStyle w:val="Heading3"/>
      </w:pPr>
      <w:r>
        <w:rPr>
          <w:rFonts w:hint="eastAsia"/>
        </w:rPr>
        <w:t xml:space="preserve">韩国法院以无人机渗透朝鲜案判处前总统尹锡悦30年监禁</w:t>
      </w:r>
    </w:p>
    <w:p>
      <w:pPr>
        <w:pStyle w:val="FirstParagraph"/>
      </w:pPr>
      <w:r>
        <w:rPr>
          <w:rFonts w:hint="eastAsia"/>
        </w:rPr>
        <w:t xml:space="preserve">首尔中央地方法院6月12日以协助敌方和滥用职权罪，判处前总统尹锡悦30年有期徒刑。共同被告、前国防部长金龙显获相同刑期。法院认定，尹锡悦在2024年10月期间下令至少三次对朝鲜首都平壤进行无人机渗透行动——这一时间点比其2024年12月3日宣布戒严的日期提前约两个月。</w:t>
      </w:r>
    </w:p>
    <w:p>
      <w:pPr>
        <w:pStyle w:val="BodyText"/>
      </w:pPr>
      <w:r>
        <w:rPr>
          <w:rFonts w:hint="eastAsia"/>
        </w:rPr>
        <w:t xml:space="preserve">判决书指出，相关行动“旨在加剧南北军事紧张并制造国家危机状态”，法院认为被告人意图借助平壤被迫做出武装回应来为戒严令的发布制造正当性。这是韩国历史上首位因涉及对外安全犯罪被定罪的前总统。尹锡悦此前已于2026年2月因戒严事件中的内乱罪被判处终身监禁，本次判决在其原有罪名之外叠加新的刑期。</w:t>
      </w:r>
    </w:p>
    <w:p>
      <w:pPr>
        <w:pStyle w:val="BodyText"/>
      </w:pPr>
      <w:r>
        <w:rPr>
          <w:rFonts w:hint="eastAsia"/>
        </w:rPr>
        <w:t xml:space="preserve">尹锡悦的辩护团队在庭审中否认下令，并将无人机出动定性为针对朝鲜2024年向韩国释放垃圾气球挑衅的合法军事回应。朝鲜方面曾于2024年10月连续三次指控韩国在平壤上空投放传单，当时的国防部长金龙显最初否认，随后改口称无法证实或否认。本案首次通过司法程序将无人机行动与戒严部署的因果关系作出认定[12]。</w:t>
      </w:r>
    </w:p>
    <w:p>
      <w:pPr>
        <w:pStyle w:val="BodyText"/>
      </w:pPr>
      <w:r>
        <w:rPr>
          <w:b/>
          <w:bCs/>
        </w:rPr>
        <w:t xml:space="preserve">References</w:t>
      </w:r>
    </w:p>
    <w:p>
      <w:pPr>
        <w:pStyle w:val="BodyText"/>
      </w:pPr>
      <w:r>
        <w:t xml:space="preserve">[10] Choi, J. (2026, June 12). South Korean court sentences ex-President Yoon to 30 years over Pyongyang drone plot. Korea Herald. https://www.koreaherald.com/article/10770486</w:t>
      </w:r>
    </w:p>
    <w:p>
      <w:pPr>
        <w:pStyle w:val="BodyText"/>
      </w:pPr>
      <w:r>
        <w:t xml:space="preserve">[11] South China Morning Post. (2026, June 12). South Korean court sentences ex-president Yoon to 30 years over Pyongyang drone plot. SCMP. https://www.scmp.com/news/asia/east-asia/article/3356833/south-korean-court-sentences-ex-president-yoon-30-years-over-pyongyang-drone-plot</w:t>
      </w:r>
    </w:p>
    <w:p>
      <w:pPr>
        <w:pStyle w:val="BodyText"/>
      </w:pPr>
      <w:r>
        <w:t xml:space="preserve">[12] France 24. (2026, June 12). South Korea sentences ex-president Yoon to 30 years over North Korea drone incident. France 24. https://www.france24.com/en/asia-pacific/20260612-south-korea-sentences-ex-president-yoon-to-30-years-over-north-korea-drone-incident</w:t>
      </w:r>
    </w:p>
    <w:p>
      <w:pPr>
        <w:pStyle w:val="BodyText"/>
      </w:pPr>
      <w:r>
        <w:t xml:space="preserve">[13] NPR. (2026, June 12). Ousted South Korean President Yoon given prison term for drone flights over Pyongyang. NPR. https://www.npr.org/2026/06/12/nx-s1-5856122/ousted-south-korean-president-yoon-prison-drone-flights-pyongyang</w:t>
      </w:r>
    </w:p>
    <w:p>
      <w:r>
        <w:pict>
          <v:rect style="width:0;height:1.5pt" o:hralign="center" o:hrstd="t" o:hr="t"/>
        </w:pict>
      </w:r>
    </w:p>
    <w:bookmarkEnd w:id="13"/>
    <w:bookmarkStart w:id="14" w:name="李在明与马塔雷拉将韩意关系升级为特殊战略伙伴"/>
    <w:p>
      <w:pPr>
        <w:pStyle w:val="Heading3"/>
      </w:pPr>
      <w:r>
        <w:rPr>
          <w:rFonts w:hint="eastAsia"/>
        </w:rPr>
        <w:t xml:space="preserve">李在明与马塔雷拉将韩意关系升级为特殊战略伙伴</w:t>
      </w:r>
    </w:p>
    <w:p>
      <w:pPr>
        <w:pStyle w:val="FirstParagraph"/>
      </w:pPr>
      <w:r>
        <w:rPr>
          <w:rFonts w:hint="eastAsia"/>
        </w:rPr>
        <w:t xml:space="preserve">韩国总统李在明与意大利总统马塔雷拉6月12日在罗马奎里纳尔宫举行的国宴上共同宣布，将韩意双边关系升格为“特殊战略伙伴关系”。这是韩国国家元首26年来首次对意大利进行国事访问，意方同日授予李在明意大利共和国功勋大十字骑士勋章，这是意大利的最高国家荣誉。</w:t>
      </w:r>
    </w:p>
    <w:p>
      <w:pPr>
        <w:pStyle w:val="BodyText"/>
      </w:pPr>
      <w:r>
        <w:rPr>
          <w:rFonts w:hint="eastAsia"/>
        </w:rPr>
        <w:t xml:space="preserve">韩意两国于1884年正式建交，今年迎来建交142周年。两国元首一致同意制定一份覆盖2030年前的联合行动计划，涵盖半导体、人工智能、国防制造、航空航天、能源、生物科技六大领域。约30家两国企业当日参加了双边商业圆桌会议，韩意双方并启动了《军事情报保护协定》正式谈判。</w:t>
      </w:r>
    </w:p>
    <w:p>
      <w:pPr>
        <w:pStyle w:val="BodyText"/>
      </w:pPr>
      <w:r>
        <w:rPr>
          <w:rFonts w:hint="eastAsia"/>
        </w:rPr>
        <w:t xml:space="preserve">李在明在国宴致辞中表示：“今天，我与总统先生一致同意将双边关系升格为特殊战略伙伴关系，这反映了我们进一步发展两国关系的决心。”他在另一场合补充称：“正如142年间建立起来的互信，两国合作的疆域正在扩展。”马塔雷拉则强调：“就朝鲜半岛局势而言，我希望半岛能够获得稳定。”</w:t>
      </w:r>
    </w:p>
    <w:p>
      <w:pPr>
        <w:pStyle w:val="BodyText"/>
      </w:pPr>
      <w:r>
        <w:rPr>
          <w:rFonts w:hint="eastAsia"/>
        </w:rPr>
        <w:t xml:space="preserve">此次出访是李在明就任后的首次欧洲行，全程10天，意大利是第二站。李在明将于6月16日至17日转赴法国埃维昂出席G7峰会扩大会议，韩意宣布升级伙伴关系也被外界视为韩国对欧战略外交的关键一步[16]。</w:t>
      </w:r>
    </w:p>
    <w:p>
      <w:pPr>
        <w:pStyle w:val="BodyText"/>
      </w:pPr>
      <w:r>
        <w:rPr>
          <w:b/>
          <w:bCs/>
        </w:rPr>
        <w:t xml:space="preserve">References</w:t>
      </w:r>
    </w:p>
    <w:p>
      <w:pPr>
        <w:pStyle w:val="BodyText"/>
      </w:pPr>
      <w:r>
        <w:t xml:space="preserve">[14] Yonhap. (2026, June 12). Lee, Mattarella agree to elevate Korea-Italy ties to</w:t>
      </w:r>
      <w:r>
        <w:t xml:space="preserve"> </w:t>
      </w:r>
      <w:r>
        <w:t xml:space="preserve">‘special strategic partnership’</w:t>
      </w:r>
      <w:r>
        <w:t xml:space="preserve">. Korea Herald. https://www.koreaherald.com/article/10770162</w:t>
      </w:r>
    </w:p>
    <w:p>
      <w:pPr>
        <w:pStyle w:val="BodyText"/>
      </w:pPr>
      <w:r>
        <w:t xml:space="preserve">[15] Korea Herald. (2026, June 12). Lee, Mattarella agree to deepen cooperation under new special strategic partnership. Korea Herald. https://www.koreaherald.com/article/10770617</w:t>
      </w:r>
    </w:p>
    <w:p>
      <w:pPr>
        <w:pStyle w:val="BodyText"/>
      </w:pPr>
      <w:r>
        <w:t xml:space="preserve">[16] Korea Times. (2026, June 12). Lee to receive Italy’s highest decoration for promoting bilateral ties. Korea Times. https://www.koreatimes.co.kr/amp/foreignaffairs/20260612/lee-to-receive-italys-highest-decoration-for-promoting-bilateral-ties</w:t>
      </w:r>
    </w:p>
    <w:p>
      <w:pPr>
        <w:pStyle w:val="BodyText"/>
      </w:pPr>
      <w:r>
        <w:t xml:space="preserve">[17] Agenzia Nova. (2026, June 12). South Korean President Lee visits Rome and meets with Mattarella at the Quirinale Palace. Agenzia Nova. https://www.agenzianova.com/en/news/South-Korean-President-Lee-visits-Rome-and-meets-with-Mattarella-at-the-Quirinale-Palace./</w:t>
      </w:r>
    </w:p>
    <w:p>
      <w:r>
        <w:pict>
          <v:rect style="width:0;height:1.5pt" o:hralign="center" o:hrstd="t" o:hr="t"/>
        </w:pict>
      </w:r>
    </w:p>
    <w:bookmarkEnd w:id="14"/>
    <w:bookmarkStart w:id="15" w:name="李在明支持率跌破60选票短缺风波拖累民主党"/>
    <w:p>
      <w:pPr>
        <w:pStyle w:val="Heading3"/>
      </w:pPr>
      <w:r>
        <w:rPr>
          <w:rFonts w:hint="eastAsia"/>
        </w:rPr>
        <w:t xml:space="preserve">李在明支持率跌破60%，选票短缺风波拖累民主党</w:t>
      </w:r>
    </w:p>
    <w:p>
      <w:pPr>
        <w:pStyle w:val="FirstParagraph"/>
      </w:pPr>
      <w:r>
        <w:rPr>
          <w:rFonts w:hint="eastAsia"/>
        </w:rPr>
        <w:t xml:space="preserve">韩国盖洛普6月12日公布的最新民调显示，总统李在明的支持率跌至57%，环比下降7个百分点，自2月初以来首次跌破60%关口；不支持率则上升7个百分点至35%，另有8%受访者未表态。该调查于6月9日至11日实施，对全国18岁以上1,002名选民进行电话访问，95%置信区间下抽样误差为±3.1个百分点。</w:t>
      </w:r>
    </w:p>
    <w:p>
      <w:pPr>
        <w:pStyle w:val="BodyText"/>
      </w:pPr>
      <w:r>
        <w:rPr>
          <w:rFonts w:hint="eastAsia"/>
        </w:rPr>
        <w:t xml:space="preserve">在表达不支持的受访者中，16%将原因归结为“选举不规范”，14%指向经济管理问题，9%涉及房地产政策。“选举不规范”成为本期民调头号负面项，直接源于韩国中央选举管理委员会(NEC)在6月3日地方选举中发生的选票短缺事件——首尔等地共91个投票区出现选票供给不足，NEC委员长卢泰岳和秘书长许哲勋为此于6月5日宣布辞职。改革党随后披露，全国范围内出现选票短缺的投票区一度达50个并持续扩大[20]。</w:t>
      </w:r>
    </w:p>
    <w:p>
      <w:pPr>
        <w:pStyle w:val="BodyText"/>
      </w:pPr>
      <w:r>
        <w:rPr>
          <w:rFonts w:hint="eastAsia"/>
        </w:rPr>
        <w:t xml:space="preserve">政党支持率方面，执政党共同民主党支持率下降4个百分点至41%，最大在野党国民力量党支持率上升7个百分点至29%。盖洛普分析称，民主党支持率回落主要反映出执政党支持者的期待未能充分兑现。民主党在6月3日的地方选举中仍在16个主要大都市中赢得12席，但选票管理风波已蚕食李在明政府的执政蜜月期。</w:t>
      </w:r>
    </w:p>
    <w:p>
      <w:pPr>
        <w:pStyle w:val="BodyText"/>
      </w:pPr>
      <w:r>
        <w:rPr>
          <w:b/>
          <w:bCs/>
        </w:rPr>
        <w:t xml:space="preserve">References</w:t>
      </w:r>
    </w:p>
    <w:p>
      <w:pPr>
        <w:pStyle w:val="BodyText"/>
      </w:pPr>
      <w:r>
        <w:t xml:space="preserve">[18] Korea Herald. (2026, June 12). Lee’s approval rating drops below 60% for first time since February. Korea Herald. https://www.koreaherald.com/article/10770569</w:t>
      </w:r>
    </w:p>
    <w:p>
      <w:pPr>
        <w:pStyle w:val="BodyText"/>
      </w:pPr>
      <w:r>
        <w:t xml:space="preserve">[19] Bloomberg. (2026, June 12). South Korean leader’s support slides to six-month low after vote. Bloomberg. https://www.bloomberg.com/news/articles/2026-06-12/south-korean-leader-s-support-slides-to-six-month-low-after-vote</w:t>
      </w:r>
    </w:p>
    <w:p>
      <w:pPr>
        <w:pStyle w:val="BodyText"/>
      </w:pPr>
      <w:r>
        <w:t xml:space="preserve">[20] Asia Business Daily. (2026, June 12). President Lee Jae-myung’s approval rating drops to 57%. Asia Business Daily. https://www.asiae.co.kr/en/article/political-general/2026061210280472212</w:t>
      </w:r>
    </w:p>
    <w:p>
      <w:pPr>
        <w:pStyle w:val="BodyText"/>
      </w:pPr>
      <w:r>
        <w:t xml:space="preserve">[21] Jakarta Post. (2026, June 5). South Korea election chief quits after ballot shortage sparks blockade. Jakarta Post. https://www.thejakartapost.com/world/2026/06/05/south-korea-election-chief-quits-after-ballot-shortage-sparks-blockade</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谷歌据报与三星洽谈以2纳米代工下一代icefish-tpu部分组件"/>
    <w:p>
      <w:pPr>
        <w:pStyle w:val="Heading3"/>
      </w:pPr>
      <w:r>
        <w:rPr>
          <w:rFonts w:hint="eastAsia"/>
        </w:rPr>
        <w:t xml:space="preserve">谷歌据报与三星洽谈以2纳米代工下一代Icefish</w:t>
      </w:r>
      <w:r>
        <w:t xml:space="preserve"> </w:t>
      </w:r>
      <w:r>
        <w:rPr>
          <w:rFonts w:hint="eastAsia"/>
        </w:rPr>
        <w:t xml:space="preserve">TPU部分组件</w:t>
      </w:r>
    </w:p>
    <w:p>
      <w:pPr>
        <w:pStyle w:val="FirstParagraph"/>
      </w:pPr>
      <w:r>
        <w:rPr>
          <w:rFonts w:hint="eastAsia"/>
        </w:rPr>
        <w:t xml:space="preserve">路透社6月12日援引科技媒体The</w:t>
      </w:r>
      <w:r>
        <w:t xml:space="preserve"> </w:t>
      </w:r>
      <w:r>
        <w:rPr>
          <w:rFonts w:hint="eastAsia"/>
        </w:rPr>
        <w:t xml:space="preserve">Information报道，谷歌正与三星电子代工部门洽谈，由后者以2纳米工艺承接其下一代人工智能加速芯片——代号“Icefish”的第10代张量处理单元(TPU)——的内存I/O组件代工。该芯片的计算引擎部分则交由台积电以1.4纳米工艺生产，量产时间不早于2028年。三星电子和Alphabet均拒绝置评。</w:t>
      </w:r>
    </w:p>
    <w:p>
      <w:pPr>
        <w:pStyle w:val="BodyText"/>
      </w:pPr>
      <w:r>
        <w:rPr>
          <w:rFonts w:hint="eastAsia"/>
        </w:rPr>
        <w:t xml:space="preserve">这一供应链分工反映出全球先进制程产能的紧张。台积电纯代工市场份额由2024年底的69%升至2026年第一季度的73%，三星份额约7%。台积电CEO魏哲家此前公开表示，未来数年内芯片供应仍将难以追赶人工智能需求。在英伟达持续吞噬台积电产能的背景下，谷歌将非核心组件分流至三星被视为一项务实选择，并与谷歌另一项向英特尔订购超300万颗TPU的2028年交付订单相互补强。</w:t>
      </w:r>
    </w:p>
    <w:p>
      <w:pPr>
        <w:pStyle w:val="BodyText"/>
      </w:pPr>
      <w:r>
        <w:rPr>
          <w:rFonts w:hint="eastAsia"/>
        </w:rPr>
        <w:t xml:space="preserve">三星方面近期在AI芯片代工领域接单密集：今年已锁定特斯拉22.8万亿韩元(约150亿美元)的长期下一代AI芯片合同，并承接Groq语言处理单元(LPU)产能。三星代工业务预计将在2026年第三季度实现自2022年以来的首次扭亏。Icefish订单一旦落地，将进一步充实其2纳米节点客户矩阵[25]。</w:t>
      </w:r>
    </w:p>
    <w:p>
      <w:pPr>
        <w:pStyle w:val="BodyText"/>
      </w:pPr>
      <w:r>
        <w:rPr>
          <w:b/>
          <w:bCs/>
        </w:rPr>
        <w:t xml:space="preserve">References</w:t>
      </w:r>
    </w:p>
    <w:p>
      <w:pPr>
        <w:pStyle w:val="BodyText"/>
      </w:pPr>
      <w:r>
        <w:t xml:space="preserve">[22] Reuters. (2026, June 12). Google in talks with Samsung to make part of next-gen</w:t>
      </w:r>
      <w:r>
        <w:t xml:space="preserve"> </w:t>
      </w:r>
      <w:r>
        <w:t xml:space="preserve">‘Icefish’</w:t>
      </w:r>
      <w:r>
        <w:t xml:space="preserve"> </w:t>
      </w:r>
      <w:r>
        <w:t xml:space="preserve">chip. Korea Times. https://www.koreatimes.co.kr/world/20260612/google-in-talks-with-samsung-to-make-part-of-next-gen-chip-report</w:t>
      </w:r>
    </w:p>
    <w:p>
      <w:pPr>
        <w:pStyle w:val="BodyText"/>
      </w:pPr>
      <w:r>
        <w:t xml:space="preserve">[23] Korea Herald. (2026, June 12). Google in talks with Samsung on next-gen TPU. Korea Herald. https://www.koreaherald.com/article/10770505</w:t>
      </w:r>
    </w:p>
    <w:p>
      <w:pPr>
        <w:pStyle w:val="BodyText"/>
      </w:pPr>
      <w:r>
        <w:t xml:space="preserve">[24] Business Korea. (2026, June 12). Samsung Foundry in talks with Google over Icefish TPU. Business Korea. https://www.businesskorea.co.kr/news/articleView.html?idxno=271157</w:t>
      </w:r>
    </w:p>
    <w:p>
      <w:pPr>
        <w:pStyle w:val="BodyText"/>
      </w:pPr>
      <w:r>
        <w:t xml:space="preserve">[25] Sammy Fans. (2026, June 11). Google reportedly considers Samsung for 2nm TPU AI chips. Sammy Fans. https://www.sammyfans.com/2026/06/11/google-reportedly-considers-samsung-for-2nm-tpu-ai-chips/</w:t>
      </w:r>
    </w:p>
    <w:p>
      <w:r>
        <w:pict>
          <v:rect style="width:0;height:1.5pt" o:hralign="center" o:hrstd="t" o:hr="t"/>
        </w:pict>
      </w:r>
    </w:p>
    <w:bookmarkEnd w:id="17"/>
    <w:bookmarkStart w:id="18" w:name="lg电子将良才园区改造为韩国首座人形机器人数据工厂"/>
    <w:p>
      <w:pPr>
        <w:pStyle w:val="Heading3"/>
      </w:pPr>
      <w:r>
        <w:rPr>
          <w:rFonts w:hint="eastAsia"/>
        </w:rPr>
        <w:t xml:space="preserve">LG电子将良才园区改造为韩国首座人形机器人数据工厂</w:t>
      </w:r>
    </w:p>
    <w:p>
      <w:pPr>
        <w:pStyle w:val="FirstParagraph"/>
      </w:pPr>
      <w:r>
        <w:rPr>
          <w:rFonts w:hint="eastAsia"/>
        </w:rPr>
        <w:t xml:space="preserve">LG电子6月12日宣布，将位于首尔瑞草区良才洞的研发园区改造为韩国首座人形机器人“数据工厂”。该园区占地约33,000平方米、共4层，将部署数百台LG自研的CLOiD原型人形机器人，让其反复执行取物、开门、洗衣、组装等家居和工厂场景任务，所产生的物理行为数据用于训练下一代家用人形机器人模型。LG电子CEO柳在喆每周巡视进展。公司目标是在2026年7月部署100台、年底前增至300台，并争取在2028年推出商用家用人形机器人。CLOiD所采用的执行器将于2026年上半年开始量产。</w:t>
      </w:r>
    </w:p>
    <w:p>
      <w:pPr>
        <w:pStyle w:val="BodyText"/>
      </w:pPr>
      <w:r>
        <w:rPr>
          <w:rFonts w:hint="eastAsia"/>
        </w:rPr>
        <w:t xml:space="preserve">业内人士估算，LG电子在该项目上的投资规模到2030年将超过4,000亿韩元(约2.63亿美元)；LG电子官方表示，“投资金额及具体启动时间尚未最终确定”。LG将“物理行为数据”——而非硬件——视为当前人形机器人发展的核心瓶颈，因此把数据生成基础设施置于优先级。</w:t>
      </w:r>
    </w:p>
    <w:p>
      <w:pPr>
        <w:pStyle w:val="BodyText"/>
      </w:pPr>
      <w:r>
        <w:rPr>
          <w:rFonts w:hint="eastAsia"/>
        </w:rPr>
        <w:t xml:space="preserve">数据工厂的设立与NVIDIA和LG集团近期签署的扩大合作密切相关。NVIDIA</w:t>
      </w:r>
      <w:r>
        <w:t xml:space="preserve"> </w:t>
      </w:r>
      <w:r>
        <w:rPr>
          <w:rFonts w:hint="eastAsia"/>
        </w:rPr>
        <w:t xml:space="preserve">CEO黄仁勋6月8日在首尔会晤LG集团会长具光谟，双方宣布将围绕NVIDIA</w:t>
      </w:r>
      <w:r>
        <w:t xml:space="preserve"> </w:t>
      </w:r>
      <w:r>
        <w:rPr>
          <w:rFonts w:hint="eastAsia"/>
        </w:rPr>
        <w:t xml:space="preserve">Isaac机器人平台、通用人形AI模型GR00T以及Cosmos世界模型平台展开覆盖数据生成、仿真、训练和实地部署全流程的合作[27]。</w:t>
      </w:r>
    </w:p>
    <w:p>
      <w:pPr>
        <w:pStyle w:val="BodyText"/>
      </w:pPr>
      <w:r>
        <w:rPr>
          <w:b/>
          <w:bCs/>
        </w:rPr>
        <w:t xml:space="preserve">References</w:t>
      </w:r>
    </w:p>
    <w:p>
      <w:pPr>
        <w:pStyle w:val="BodyText"/>
      </w:pPr>
      <w:r>
        <w:t xml:space="preserve">[26] Moon, J. (2026, June 12). LG Electronics to build Korea’s first humanoid robot</w:t>
      </w:r>
      <w:r>
        <w:t xml:space="preserve"> </w:t>
      </w:r>
      <w:r>
        <w:t xml:space="preserve">‘data factory’</w:t>
      </w:r>
      <w:r>
        <w:t xml:space="preserve"> </w:t>
      </w:r>
      <w:r>
        <w:t xml:space="preserve">at Yangjae. Korea Herald. https://www.koreaherald.com/article/10770563</w:t>
      </w:r>
    </w:p>
    <w:p>
      <w:pPr>
        <w:pStyle w:val="BodyText"/>
      </w:pPr>
      <w:r>
        <w:t xml:space="preserve">[27] Seoul Economic Daily. (2026, June 11). LG Electronics builds Korea’s first robot training center. Seoul Economic Daily. https://en.sedaily.com/finance/2026/06/11/lg-electronics-builds-koreas-first-robot-training-center</w:t>
      </w:r>
    </w:p>
    <w:p>
      <w:pPr>
        <w:pStyle w:val="BodyText"/>
      </w:pPr>
      <w:r>
        <w:t xml:space="preserve">[28] Seoul Economic Daily. (2026, June 8). SK leads infrastructure, Hyundai and LG build advanced robots in Nvidia deal. Seoul Economic Daily. https://en.sedaily.com/finance/2026/06/08/sk-leads-infrastructure-hyundai-and-lg-build-advanced</w:t>
      </w:r>
    </w:p>
    <w:p>
      <w:r>
        <w:pict>
          <v:rect style="width:0;height:1.5pt" o:hralign="center" o:hrstd="t" o:hr="t"/>
        </w:pict>
      </w:r>
    </w:p>
    <w:bookmarkEnd w:id="18"/>
    <w:bookmarkStart w:id="19" w:name="coupang宣布将就6247亿韩元数据隐私罚款在韩国法院抗辩"/>
    <w:p>
      <w:pPr>
        <w:pStyle w:val="Heading3"/>
      </w:pPr>
      <w:r>
        <w:rPr>
          <w:rFonts w:hint="eastAsia"/>
        </w:rPr>
        <w:t xml:space="preserve">Coupang宣布将就6247亿韩元数据隐私罚款在韩国法院抗辩</w:t>
      </w:r>
    </w:p>
    <w:p>
      <w:pPr>
        <w:pStyle w:val="FirstParagraph"/>
      </w:pPr>
      <w:r>
        <w:rPr>
          <w:rFonts w:hint="eastAsia"/>
        </w:rPr>
        <w:t xml:space="preserve">在美国纳斯达克上市的韩国电商集团Coupang</w:t>
      </w:r>
      <w:r>
        <w:t xml:space="preserve"> </w:t>
      </w:r>
      <w:r>
        <w:rPr>
          <w:rFonts w:hint="eastAsia"/>
        </w:rPr>
        <w:t xml:space="preserve">Inc.6月12日宣布，其韩国子公司Coupang</w:t>
      </w:r>
      <w:r>
        <w:t xml:space="preserve"> </w:t>
      </w:r>
      <w:r>
        <w:rPr>
          <w:rFonts w:hint="eastAsia"/>
        </w:rPr>
        <w:t xml:space="preserve">Corp将“积极在首尔行政法院寻求司法救济”，对韩国个人信息保护委员会(PIPC)开出的创纪录6,247亿韩元(约4.1亿美元)罚款进行抗辩。同日，公司向美国证券交易委员会(SEC)提交8-K表披露相关情况，并表示罚款将计入2026年第二季度营业、一般及行政费用，且不可在税前扣除。</w:t>
      </w:r>
    </w:p>
    <w:p>
      <w:pPr>
        <w:pStyle w:val="BodyText"/>
      </w:pPr>
      <w:r>
        <w:rPr>
          <w:rFonts w:hint="eastAsia"/>
        </w:rPr>
        <w:t xml:space="preserve">PIPC此次罚款分为两部分：其一为4,236亿韩元(约2.78亿美元)，针对2025年11月披露的数据泄露事件——涉及33,222,472名会员及4,338,368名非会员；其二为2,011亿韩元(约1.32亿美元)，针对Coupang在约1,117万名用户的第三方网站浏览数据未经用户同意收集的行为。子公司Coupang</w:t>
      </w:r>
      <w:r>
        <w:t xml:space="preserve"> Fulfillment </w:t>
      </w:r>
      <w:r>
        <w:rPr>
          <w:rFonts w:hint="eastAsia"/>
        </w:rPr>
        <w:t xml:space="preserve">Services另被处罚2.48亿韩元。</w:t>
      </w:r>
    </w:p>
    <w:p>
      <w:pPr>
        <w:pStyle w:val="BodyText"/>
      </w:pPr>
      <w:r>
        <w:rPr>
          <w:rFonts w:hint="eastAsia"/>
        </w:rPr>
        <w:t xml:space="preserve">PIPC主席宋京熙在公告时表示：“这一事件并非由复杂的黑客手段造成，而是由Coupang基础安全管理体系的不健全和管理上的疏忽造成。”Coupang方面回应称：“PIPC的监管认定和处罚应接受司法审查。”该罚款金额相当于Coupang事件前3年平均营收(约36万亿韩元)的3%，超过2025年8月SK电讯遭受的1,347.9亿韩元罚款，刷新韩国数据隐私违规罚单纪录。</w:t>
      </w:r>
    </w:p>
    <w:p>
      <w:pPr>
        <w:pStyle w:val="BodyText"/>
      </w:pPr>
      <w:r>
        <w:t xml:space="preserve">Coupang </w:t>
      </w:r>
      <w:r>
        <w:rPr>
          <w:rFonts w:hint="eastAsia"/>
        </w:rPr>
        <w:t xml:space="preserve">2025年全年实现营业利润6,790亿韩元；2026年第一季度营业亏损3,545亿韩元，其中已包含数据泄露事件赔偿成本。南首尔大学教授李钟雨评论称：“这可以被视为政府就个人数据保护问题发出强烈警告。”事件原因据韩国调查披露涉及一名曾参与备用认证系统开发的前员工通过签名密钥获取访问权限[32]。</w:t>
      </w:r>
    </w:p>
    <w:p>
      <w:pPr>
        <w:pStyle w:val="BodyText"/>
      </w:pPr>
      <w:r>
        <w:rPr>
          <w:b/>
          <w:bCs/>
        </w:rPr>
        <w:t xml:space="preserve">References</w:t>
      </w:r>
    </w:p>
    <w:p>
      <w:pPr>
        <w:pStyle w:val="BodyText"/>
      </w:pPr>
      <w:r>
        <w:t xml:space="preserve">[29] Kan, H. (2026, June 12). Coupang to fight record 624.7 billion won privacy fine in court. Korea Herald. https://www.koreaherald.com/article/10770662</w:t>
      </w:r>
    </w:p>
    <w:p>
      <w:pPr>
        <w:pStyle w:val="BodyText"/>
      </w:pPr>
      <w:r>
        <w:t xml:space="preserve">[30] Seoul Economic Daily. (2026, June 12). Coupang to challenge record 624.7 billion won privacy fine. Seoul Economic Daily. https://en.sedaily.com/finance/2026/06/12/coupang-to-challenge-record-6247-billion-won-privacy-fine</w:t>
      </w:r>
    </w:p>
    <w:p>
      <w:pPr>
        <w:pStyle w:val="BodyText"/>
      </w:pPr>
      <w:r>
        <w:t xml:space="preserve">[31] Seoul Economic Daily. (2026, June 12). Coupang discloses Korean fines to US SEC, vows legal action. Seoul Economic Daily. https://en.sedaily.com/finance/2026/06/12/coupang-discloses-korean-fines-to-us-sec-vows-legal-action</w:t>
      </w:r>
    </w:p>
    <w:p>
      <w:pPr>
        <w:pStyle w:val="BodyText"/>
      </w:pPr>
      <w:r>
        <w:t xml:space="preserve">[32] Insurance Journal. (2026, June 12). Coupang to challenge South Korea privacy fine. Insurance Journal. https://www.insurancejournal.com/news/international/2026/06/12/873512.htm</w:t>
      </w:r>
    </w:p>
    <w:p>
      <w:pPr>
        <w:pStyle w:val="BodyText"/>
      </w:pPr>
      <w:r>
        <w:t xml:space="preserve">[33] BleepingComputer. (2026, June 12). Coupang hit with record $409 million data breach fine in Korea. BleepingComputer. https://www.bleepingcomputer.com/news/security/south-korea-hits-coupang-with-record-409-million-fine-over-data-breach/</w:t>
      </w:r>
    </w:p>
    <w:p>
      <w:r>
        <w:pict>
          <v:rect style="width:0;height:1.5pt" o:hralign="center" o:hrstd="t" o:hr="t"/>
        </w:pict>
      </w:r>
    </w:p>
    <w:bookmarkEnd w:id="19"/>
    <w:bookmarkEnd w:id="20"/>
    <w:bookmarkStart w:id="23" w:name="四社会与民生"/>
    <w:p>
      <w:pPr>
        <w:pStyle w:val="Heading2"/>
      </w:pPr>
      <w:r>
        <w:rPr>
          <w:rFonts w:hint="eastAsia"/>
        </w:rPr>
        <w:t xml:space="preserve">四、社会与民生</w:t>
      </w:r>
    </w:p>
    <w:bookmarkStart w:id="21" w:name="韩国与秘鲁在波恩首次召开巴黎协定第6条联合委员会"/>
    <w:p>
      <w:pPr>
        <w:pStyle w:val="Heading3"/>
      </w:pPr>
      <w:r>
        <w:rPr>
          <w:rFonts w:hint="eastAsia"/>
        </w:rPr>
        <w:t xml:space="preserve">韩国与秘鲁在波恩首次召开《巴黎协定》第6条联合委员会</w:t>
      </w:r>
    </w:p>
    <w:p>
      <w:pPr>
        <w:pStyle w:val="FirstParagraph"/>
      </w:pPr>
      <w:r>
        <w:rPr>
          <w:rFonts w:hint="eastAsia"/>
        </w:rPr>
        <w:t xml:space="preserve">韩国与秘鲁6月11日(韩国时间12日报道)在德国波恩举行的《联合国气候变化框架公约》第64届附属机构会议(SB64)期间，召开了首届双边国际碳减排合作联合委员会。会议聚焦《巴黎协定》第6.2条下国际转让减排成果(ITMOs)的具体操作路径，双方介绍各自国内的法律和制度安排，并通过了委员会运作规则。韩方共同主席由气候变化大使权钟昊担任，秘鲁方由环境部气候变化司司长Jessica</w:t>
      </w:r>
      <w:r>
        <w:t xml:space="preserve"> </w:t>
      </w:r>
      <w:r>
        <w:rPr>
          <w:rFonts w:hint="eastAsia"/>
        </w:rPr>
        <w:t xml:space="preserve">Moscoso代表出席。</w:t>
      </w:r>
    </w:p>
    <w:p>
      <w:pPr>
        <w:pStyle w:val="BodyText"/>
      </w:pPr>
      <w:r>
        <w:rPr>
          <w:rFonts w:hint="eastAsia"/>
        </w:rPr>
        <w:t xml:space="preserve">韩秘双边碳减排合作框架协议于2024年6月签署、同年12月生效。第6.2条允许缔约方通过国际合作转让减排成果以实现各自国家自主贡献(NDC)。双方表示，这种合作既可帮助两国实现各自国家自主贡献，也可支持东道国可持续发展。秘鲁此前与瑞士开展的清洁炉具项目预计2026年下半年完成首批ITMO转让，韩国正以瑞士-秘鲁先例为参照，加速搭建符合第6.2条规则的双边项目管道。</w:t>
      </w:r>
    </w:p>
    <w:p>
      <w:pPr>
        <w:pStyle w:val="BodyText"/>
      </w:pPr>
      <w:r>
        <w:rPr>
          <w:rFonts w:hint="eastAsia"/>
        </w:rPr>
        <w:t xml:space="preserve">韩国目前还在与孟加拉、柬埔寨、老挝、马来西亚、泰国和越南等六国推进类似合作框架，本次韩秘联合委员会被视为韩国第6.2条机制操作化的关键一步[35]。</w:t>
      </w:r>
    </w:p>
    <w:p>
      <w:pPr>
        <w:pStyle w:val="BodyText"/>
      </w:pPr>
      <w:r>
        <w:rPr>
          <w:b/>
          <w:bCs/>
        </w:rPr>
        <w:t xml:space="preserve">References</w:t>
      </w:r>
    </w:p>
    <w:p>
      <w:pPr>
        <w:pStyle w:val="BodyText"/>
      </w:pPr>
      <w:r>
        <w:t xml:space="preserve">[34] Jung, M. (2026, June 12). S. Korea, Peru hold first joint climate committee in Bonn under Paris Agreement Article 6. Korea Herald. https://www.koreaherald.com/article/10770651</w:t>
      </w:r>
    </w:p>
    <w:p>
      <w:pPr>
        <w:pStyle w:val="BodyText"/>
      </w:pPr>
      <w:r>
        <w:t xml:space="preserve">[35] Down to Earth. (2026, June 12). Article 6.2 of Paris Agreement in action: A growing number of countries are entering carbon market partnerships. Down to Earth. https://www.downtoearth.org.in/climate-change/article-6-2-of-paris-agreement-in-action-a-growing-number-of-countries-are-entering-carbon-market-partnerships-90455</w:t>
      </w:r>
    </w:p>
    <w:p>
      <w:r>
        <w:pict>
          <v:rect style="width:0;height:1.5pt" o:hralign="center" o:hrstd="t" o:hr="t"/>
        </w:pict>
      </w:r>
    </w:p>
    <w:bookmarkEnd w:id="21"/>
    <w:bookmarkStart w:id="22" w:name="仁川回收中心发现人体残骸警方组建64人专案组调查"/>
    <w:p>
      <w:pPr>
        <w:pStyle w:val="Heading3"/>
      </w:pPr>
      <w:r>
        <w:rPr>
          <w:rFonts w:hint="eastAsia"/>
        </w:rPr>
        <w:t xml:space="preserve">仁川回收中心发现人体残骸，警方组建64人专案组调查</w:t>
      </w:r>
    </w:p>
    <w:p>
      <w:pPr>
        <w:pStyle w:val="FirstParagraph"/>
      </w:pPr>
      <w:r>
        <w:rPr>
          <w:rFonts w:hint="eastAsia"/>
        </w:rPr>
        <w:t xml:space="preserve">韩国警方6月12日组建64人专案组，调查在仁川延寿区松岛的南部地区资源回收中心(大型回收处理厂)发现的人体遗骸案件。6月11日下午2时28分，一名作业人员在传送带分拣过程中发现疑似人体组织，残骸用绷带包裹，初步检测为膝盖以下至脚跟的左腿部位，长度超过40厘米。基因检测确认为人类组织。国立科学搜查研究院后续进一步确认为女性左腿，估算脚长约210毫米，无法排除未成年人可能。</w:t>
      </w:r>
    </w:p>
    <w:p>
      <w:pPr>
        <w:pStyle w:val="BodyText"/>
      </w:pPr>
      <w:r>
        <w:rPr>
          <w:rFonts w:hint="eastAsia"/>
        </w:rPr>
        <w:t xml:space="preserve">调查人员当前重点集中在三条线路：调取回收中心及周边交通监控录像；走访延寿区、中区两区的公寓与商业楼，追溯垃圾分类袋的来源；与仁川市教育部门协调，向两区学校发出紧急通知，核查长期或不明原因缺勤学生情况。专案组同步比对近期失踪人口报案记录。</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[36] Lee, S. (2026, June 12). Police launch 64-member team after human remains discovered at Incheon recycling center. Korea Herald. https://www.koreaherald.com/article/10770779</w:t>
      </w:r>
    </w:p>
    <w:p>
      <w:r>
        <w:pict>
          <v:rect style="width:0;height:1.5pt" o:hralign="center" o:hrstd="t" o:hr="t"/>
        </w:pict>
      </w:r>
    </w:p>
    <w:bookmarkEnd w:id="22"/>
    <w:bookmarkEnd w:id="23"/>
    <w:bookmarkStart w:id="25" w:name="五企业ipo与并购"/>
    <w:p>
      <w:pPr>
        <w:pStyle w:val="Heading2"/>
      </w:pPr>
      <w:r>
        <w:rPr>
          <w:rFonts w:hint="eastAsia"/>
        </w:rPr>
        <w:t xml:space="preserve">五、企业IPO与并购</w:t>
      </w:r>
    </w:p>
    <w:bookmarkStart w:id="24" w:name="spacex以135美元定价登陆纳斯达克募资750亿美元韩国关联股全线飙升"/>
    <w:p>
      <w:pPr>
        <w:pStyle w:val="Heading3"/>
      </w:pPr>
      <w:r>
        <w:rPr>
          <w:rFonts w:hint="eastAsia"/>
        </w:rPr>
        <w:t xml:space="preserve">SpaceX以135美元定价登陆纳斯达克募资750亿美元，韩国关联股全线飙升</w:t>
      </w:r>
    </w:p>
    <w:p>
      <w:pPr>
        <w:pStyle w:val="FirstParagraph"/>
      </w:pPr>
      <w:r>
        <w:t xml:space="preserve">SpaceX </w:t>
      </w:r>
      <w:r>
        <w:rPr>
          <w:rFonts w:hint="eastAsia"/>
        </w:rPr>
        <w:t xml:space="preserve">6月12日以代码SPCX在纳斯达克挂牌交易，IPO定价135美元/股，发行555,555,555股，融资规模达750亿美元，刷新美股IPO史上最大规模纪录，超越2019年沙特阿美279亿美元的此前峰值。按此发行价计算，SpaceX隐含市值约1.75万亿美元，跻身美国前七大上市公司，超过特斯拉约1.6万亿美元的市值。SpaceX的首席执行官马斯克持续主导这家公司的战略。</w:t>
      </w:r>
    </w:p>
    <w:p>
      <w:pPr>
        <w:pStyle w:val="BodyText"/>
      </w:pPr>
      <w:r>
        <w:rPr>
          <w:rFonts w:hint="eastAsia"/>
        </w:rPr>
        <w:t xml:space="preserve">此次发行在散户端获得罕见配置——SpaceX预留最多30%的份额给美国散户，远高于通常5%至10%的比例；不过韩国散户因海外发行限制实际上被排除在外。韩国股市连带板块出现极端行情：OCI</w:t>
      </w:r>
      <w:r>
        <w:t xml:space="preserve"> </w:t>
      </w:r>
      <w:r>
        <w:rPr>
          <w:rFonts w:hint="eastAsia"/>
        </w:rPr>
        <w:t xml:space="preserve">Holdings收涨12.12%至314,500韩元，年初至今累计上涨173%——市场传闻其马来西亚子公司OCI</w:t>
      </w:r>
      <w:r>
        <w:t xml:space="preserve"> </w:t>
      </w:r>
      <w:r>
        <w:rPr>
          <w:rFonts w:hint="eastAsia"/>
        </w:rPr>
        <w:t xml:space="preserve">TerraSus正与SpaceX洽谈太阳能级多晶硅长期供货合同，规模约1万亿韩元(7亿美元)；科斯达克市场的Aju</w:t>
      </w:r>
      <w:r>
        <w:t xml:space="preserve"> IB </w:t>
      </w:r>
      <w:r>
        <w:rPr>
          <w:rFonts w:hint="eastAsia"/>
        </w:rPr>
        <w:t xml:space="preserve">Investment年初至今涨幅达446%，据报道通过美国子公司持有SpaceX上市前股份。</w:t>
      </w:r>
    </w:p>
    <w:p>
      <w:pPr>
        <w:pStyle w:val="BodyText"/>
      </w:pPr>
      <w:r>
        <w:rPr>
          <w:rFonts w:hint="eastAsia"/>
        </w:rPr>
        <w:t xml:space="preserve">NH投资证券分析师李相俊指出：“从供需角度看，资金可能会从既有市场领头股流出。”大信证券文南中则提醒：“上市后股价可能在两到三天内飙升，但随后激进的获利了结也很可能出现。”KOSPI当日同步走出+8.48%的强劲行情，市场普遍认为，原本预留参与SPCX认购的韩国资金一部分回流至本土芯片股，与伊朗协议预期形成共振[39]。SpaceX此次IPO总需求超2,500亿美元，散户订单超1,000亿美元，超额认购约3.5至4倍[40]。</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[37] Talukdar, P. (2026, June 12). SpaceX lists on Nasdaq at $135 per share, raising record $75 billion; Korean-linked stocks surge. BusinessToday. https://www.businesstoday.in/markets/stocks/story/south-koreas-kospi-jumps-over-8-worlds-best-performing-market-up-95-in-2026-so-far-536470-2026-06-12</w:t>
      </w:r>
    </w:p>
    <w:p>
      <w:pPr>
        <w:pStyle w:val="BodyText"/>
      </w:pPr>
      <w:r>
        <w:t xml:space="preserve">[38] NPR. (2026, June 11). SpaceX IPO price Elon Musk. NPR. https://www.npr.org/2026/06/11/nx-s1-5853122/spacex-ipo-price-elon-musk</w:t>
      </w:r>
    </w:p>
    <w:p>
      <w:pPr>
        <w:pStyle w:val="BodyText"/>
      </w:pPr>
      <w:r>
        <w:t xml:space="preserve">[39] Qian, J. (2026, June 12). KOSPI surges as SpaceX IPO triggers capital rotation. TradingKey. https://www.tradingkey.com/analysis/stocks/more/261962726-kospi-samsung-skhynix-dram-mu-hbm4e-tradingkey</w:t>
      </w:r>
    </w:p>
    <w:p>
      <w:pPr>
        <w:pStyle w:val="BodyText"/>
      </w:pPr>
      <w:r>
        <w:t xml:space="preserve">[40] IndexBox. (2026, June 12). SpaceX IPO 2026: $75 billion raised, $1.75 trillion valuation, trading under ticker SPCX. IndexBox. https://www.indexbox.io/blog/spacex-ipo-largest-stock-market-debut-in-history-begins-trading-on-nasdaq/</w:t>
      </w:r>
    </w:p>
    <w:p>
      <w:r>
        <w:pict>
          <v:rect style="width:0;height:1.5pt" o:hralign="center" o:hrstd="t" o:hr="t"/>
        </w:pict>
      </w:r>
    </w:p>
    <w:bookmarkEnd w:id="24"/>
    <w:bookmarkEnd w:id="25"/>
    <w:bookmarkStart w:id="27" w:name="六其他重要事件"/>
    <w:p>
      <w:pPr>
        <w:pStyle w:val="Heading2"/>
      </w:pPr>
      <w:r>
        <w:rPr>
          <w:rFonts w:hint="eastAsia"/>
        </w:rPr>
        <w:t xml:space="preserve">六、其他重要事件</w:t>
      </w:r>
    </w:p>
    <w:bookmarkStart w:id="26" w:name="韩国世界杯首战逆转2-1击败捷克首尔光化门万人观赛"/>
    <w:p>
      <w:pPr>
        <w:pStyle w:val="Heading3"/>
      </w:pPr>
      <w:r>
        <w:rPr>
          <w:rFonts w:hint="eastAsia"/>
        </w:rPr>
        <w:t xml:space="preserve">韩国世界杯首战逆转2-1击败捷克，首尔光化门万人观赛</w:t>
      </w:r>
    </w:p>
    <w:p>
      <w:pPr>
        <w:pStyle w:val="FirstParagraph"/>
      </w:pPr>
      <w:r>
        <w:rPr>
          <w:rFonts w:hint="eastAsia"/>
        </w:rPr>
        <w:t xml:space="preserve">韩国队6月12日在墨西哥瓜达拉哈拉体育场以2比1逆转击败捷克，取得2026</w:t>
      </w:r>
      <w:r>
        <w:t xml:space="preserve"> </w:t>
      </w:r>
      <w:r>
        <w:rPr>
          <w:rFonts w:hint="eastAsia"/>
        </w:rPr>
        <w:t xml:space="preserve">FIFA世界杯A组小组赛开门红。捷克队的拉迪斯拉夫·克雷伊奇在第59分钟率先破门，韩国队随后由中场核心黄仁范在第67分钟扳平比分，前锋吴贤揆在第80分钟打入制胜球。主帅洪明甫赛后表示球队战术执行到位。黄仁范单场贡献1球1助攻，成为本场比赛的关键中场。</w:t>
      </w:r>
    </w:p>
    <w:p>
      <w:pPr>
        <w:pStyle w:val="BodyText"/>
      </w:pPr>
      <w:r>
        <w:rPr>
          <w:rFonts w:hint="eastAsia"/>
        </w:rPr>
        <w:t xml:space="preserve">正在罗马进行国事访问的韩国总统李在明在欧洲行程间隙观看了比赛。首尔市政府在光化门广场组织公共观赛活动，估算吸引数万人聚集，市政府提前呼吁市民乘坐公共交通并加强夏季防暑措施。韩国队下两场小组赛分别为6月19日对阵墨西哥、6月25日对阵南非。本届世界杯由美国、加拿大和墨西哥三国共同主办，参赛队从32支扩军至48支，比赛分布在16座城市。</w:t>
      </w:r>
    </w:p>
    <w:p>
      <w:pPr>
        <w:pStyle w:val="BodyText"/>
      </w:pPr>
      <w:r>
        <w:rPr>
          <w:rFonts w:hint="eastAsia"/>
        </w:rPr>
        <w:t xml:space="preserve">赛事日同期，BTS于釜山亚运主体育场连开两晚演唱会，“Arirang”世界巡演首站预计两场合计吸引约11万人观演。</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[41] Korea Herald. (2026, June 12). South Korea opens 2026 FIFA World Cup with 2-1 comeback win over Czech Republic. Korea Herald. https://www.koreaherald.com/article/10770538</w:t>
      </w:r>
    </w:p>
    <w:p>
      <w:pPr>
        <w:pStyle w:val="BodyText"/>
      </w:pPr>
      <w:r>
        <w:t xml:space="preserve">[42] ESPN. (2026, June 12). World Cup 2026 today blog 12-06-2026 live updates, news, fixtures, schedule, results, Mexico South Korea. ESPN. https://www.espn.com/soccer/story/_/id/49038092/world-cup-2026-today-blog-12-06-2026-live-updates-news-fixtures-schedule-results-mexico-south-korea</w:t>
      </w:r>
    </w:p>
    <w:p>
      <w:pPr>
        <w:pStyle w:val="BodyText"/>
      </w:pPr>
      <w:r>
        <w:t xml:space="preserve">[43] Al Jazeera. (2026, June 12). South Korea rally to beat Czechia 2-1 on World Cup opening day. Al Jazeera. https://www.aljazeera.com/sports/2026/6/12/south-korea-vs-czechia-world-cup-2026-oh-hyeon-gyu-hwang-in-beom</w:t>
      </w:r>
    </w:p>
    <w:p>
      <w:r>
        <w:pict>
          <v:rect style="width:0;height:1.5pt" o:hralign="center" o:hrstd="t" o:hr="t"/>
        </w:pic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2026-06-12T08:45:47Z</dcterms:created>
  <dcterms:modified xsi:type="dcterms:W3CDTF">2026-06-12T08:45:47Z</dcterms:modified>
</cp:coreProperties>
</file>

<file path=docProps/custom.xml><?xml version="1.0" encoding="utf-8"?>
<Properties xmlns="http://schemas.openxmlformats.org/officeDocument/2006/custom-properties" xmlns:vt="http://schemas.openxmlformats.org/officeDocument/2006/docPropsVTypes"/>
</file>