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22d71d8b0690e27b55fe14bd516f1609c631356"/>
    <w:p>
      <w:pPr>
        <w:pStyle w:val="Heading1"/>
      </w:pPr>
      <w:r>
        <w:t xml:space="preserve">South Korea Daily News Intelligence — June 26, 2026</w:t>
      </w:r>
    </w:p>
    <w:bookmarkStart w:id="13" w:name="economy-markets"/>
    <w:p>
      <w:pPr>
        <w:pStyle w:val="Heading2"/>
      </w:pPr>
      <w:r>
        <w:t xml:space="preserve">1. Economy &amp; Markets</w:t>
      </w:r>
    </w:p>
    <w:bookmarkStart w:id="9" w:name="X505eb023b776a46f71115c6125736041b88cdfe"/>
    <w:p>
      <w:pPr>
        <w:pStyle w:val="Heading3"/>
      </w:pPr>
      <w:r>
        <w:t xml:space="preserve">South Korea Deploys 1 Trillion Won to Ease Living Costs, Cuts Fuel Caps and Freezes Utility Rates</w:t>
      </w:r>
    </w:p>
    <w:p>
      <w:pPr>
        <w:pStyle w:val="FirstParagraph"/>
      </w:pPr>
      <w:r>
        <w:t xml:space="preserve">Finance Minister and Deputy Prime Minister Koo Yun-cheol announced 1 trillion won ($647 million) in fresh fiscal spending Friday to blunt the cost-of-living squeeze, lowering the seventh round of petroleum price ceilings from the current sixth-round levels of 1,934 won per litre for gasoline, 1,923 won for diesel and 1,530 won for kerosene, and freezing utility rates through the second half.</w:t>
      </w:r>
      <w:r>
        <w:t xml:space="preserve"> </w:t>
      </w:r>
      <w:r>
        <w:t xml:space="preserve">“We will inject 1 trillion won in fiscal spending to support small merchants hit by high oil prices and mobilize all available measures to do our utmost to keep consumer inflation below 3 percent in the second half,”</w:t>
      </w:r>
      <w:r>
        <w:t xml:space="preserve"> </w:t>
      </w:r>
      <w:r>
        <w:t xml:space="preserve">Koo told an emergency economic meeting.</w:t>
      </w:r>
    </w:p>
    <w:p>
      <w:pPr>
        <w:pStyle w:val="BodyText"/>
      </w:pPr>
      <w:r>
        <w:t xml:space="preserve">The fuel price cap system was introduced in mid-March as Middle East supply disruptions drove pump prices higher; the government is now ratcheting the ceilings down rather than letting the emergency measure lapse.</w:t>
      </w:r>
      <w:r>
        <w:t xml:space="preserve"> </w:t>
      </w:r>
      <w:r>
        <w:t xml:space="preserve">“The government will adjust the emergency measures currently in place in phases by closely monitoring developments in the Middle East and the South Korean economy,”</w:t>
      </w:r>
      <w:r>
        <w:t xml:space="preserve"> </w:t>
      </w:r>
      <w:r>
        <w:t xml:space="preserve">Koo said.</w:t>
      </w:r>
    </w:p>
    <w:p>
      <w:pPr>
        <w:pStyle w:val="BodyText"/>
      </w:pPr>
      <w:r>
        <w:t xml:space="preserve">Beyond fuel, the package targets food prices and small-business strain directly. Fresh egg imports will expand more than sixfold, adding 200 million eggs, and a delegation heads to Norway in July to arrange 2,000 metric tons of direct mackerel imports. A record agricultural, livestock and seafood discount campaign runs through July and August. Small-merchant loan support doubles to 3 trillion won from 1.5 trillion won, energy vouchers rise by 147,000 won, and the government plans to train 1,000 AI specialists in the second half of 2026.</w:t>
      </w:r>
    </w:p>
    <w:p>
      <w:pPr>
        <w:pStyle w:val="BodyText"/>
      </w:pPr>
      <w:r>
        <w:rPr>
          <w:b/>
          <w:bCs/>
        </w:rPr>
        <w:t xml:space="preserve">References</w:t>
      </w:r>
    </w:p>
    <w:p>
      <w:pPr>
        <w:pStyle w:val="BodyText"/>
      </w:pPr>
      <w:r>
        <w:t xml:space="preserve">[1] Choi, J. (2026, June 26). Korea to deploy 1tr won to ease living costs in H2. The Korea Herald. https://www.koreaherald.com/article/10789513</w:t>
      </w:r>
      <w:r>
        <w:t xml:space="preserve"> </w:t>
      </w:r>
      <w:r>
        <w:t xml:space="preserve">[2] The Korea Times. (2026, June 26). Govt to lower cap on fuel prices, freeze utility rates in H2. The Korea Times. https://www.koreatimes.co.kr/southkorea/20260626/govt-to-lower-cap-on-fuel-prices-freeze-utility-rates-in-h2</w:t>
      </w:r>
      <w:r>
        <w:t xml:space="preserve"> </w:t>
      </w:r>
      <w:r>
        <w:t xml:space="preserve">[3] Reuters. (2026, June 26). South Korea to lower fuel price caps, finance minister says. TradingView. https://www.tradingview.com/news/reuters.com,2026:newsml_L1N42Y002:0-south-korea-to-lower-fuel-price-caps-finance-minister-says/</w:t>
      </w:r>
    </w:p>
    <w:p>
      <w:r>
        <w:pict>
          <v:rect style="width:0;height:1.5pt" o:hralign="center" o:hrstd="t" o:hr="t"/>
        </w:pict>
      </w:r>
    </w:p>
    <w:bookmarkEnd w:id="9"/>
    <w:bookmarkStart w:id="10" w:name="X551936f0da00b01d3eda897e994688f97c56157"/>
    <w:p>
      <w:pPr>
        <w:pStyle w:val="Heading3"/>
      </w:pPr>
      <w:r>
        <w:t xml:space="preserve">KOSPI Triggers Circuit Breaker After Plunging More Than 8%, Closes Down 5.81%</w:t>
      </w:r>
    </w:p>
    <w:p>
      <w:pPr>
        <w:pStyle w:val="FirstParagraph"/>
      </w:pPr>
      <w:r>
        <w:t xml:space="preserve">The Korea Exchange activated a circuit breaker at around 12:10 p.m. Friday after the KOSPI fell more than 8 percent, halting all listed shares, futures and options for 20 minutes. At suspension the index had shed 731.97 points, or 8.19 percent, to 8,198.33. It pared losses into the close but still finished down 519.09 points, or 5.81 percent, at 8,411.21 — the fifth circuit-breaker on the Korea Exchange this year. A sell-side sidecar had already paused trading for five minutes at 11:12 a.m. after KOSPI 200 futures dropped 5 percent, the 14th sidecar of 2026.</w:t>
      </w:r>
    </w:p>
    <w:p>
      <w:pPr>
        <w:pStyle w:val="BodyText"/>
      </w:pPr>
      <w:r>
        <w:t xml:space="preserve">The rout hit the chipmakers that had powered the index’s record run. Samsung Electronics fell 5.3 percent to 339,500 won, SK hynix slumped 8.36 percent to 2.67 million won and SK Square dropped 9.43 percent to 1.72 million won. Decliners outnumbered gainers 777 to 111, with the Kosdaq down 4.10 percent to 851.37. Trade volume reached 508.9 million shares worth 51.5 trillion won ($33.5 billion). Individual investors net-bought 8.2 trillion won, while foreign investors net-sold 4.6 trillion won and institutions 3.8 trillion won.</w:t>
      </w:r>
    </w:p>
    <w:p>
      <w:pPr>
        <w:pStyle w:val="BodyText"/>
      </w:pPr>
      <w:r>
        <w:t xml:space="preserve">The reversal is striking because the KOSPI crossed 9,000 intraday for the first time only on June 18, capping a surge from 4,309.63 at the start of the year on AI-memory demand. That climb concentrated the index in two semiconductor names, leaving it exposed when sentiment turned.</w:t>
      </w:r>
      <w:r>
        <w:t xml:space="preserve"> </w:t>
      </w:r>
      <w:r>
        <w:t xml:space="preserve">“Most of today’s sharp decline can be explained by the market’s heavy concentration in semiconductor stocks and the resulting volatility in fund flows,”</w:t>
      </w:r>
      <w:r>
        <w:t xml:space="preserve"> </w:t>
      </w:r>
      <w:r>
        <w:t xml:space="preserve">said Han Ji-young, an analyst at Kiwoom Securities.</w:t>
      </w:r>
      <w:r>
        <w:t xml:space="preserve"> </w:t>
      </w:r>
      <w:r>
        <w:t xml:space="preserve">“Investors are worried that too expensive memory chips would raise prices of end-use products and undermine demand for memory chips.”</w:t>
      </w:r>
    </w:p>
    <w:p>
      <w:pPr>
        <w:pStyle w:val="BodyText"/>
      </w:pPr>
      <w:r>
        <w:rPr>
          <w:b/>
          <w:bCs/>
        </w:rPr>
        <w:t xml:space="preserve">References</w:t>
      </w:r>
    </w:p>
    <w:p>
      <w:pPr>
        <w:pStyle w:val="BodyText"/>
      </w:pPr>
      <w:r>
        <w:t xml:space="preserve">[4] Choi, Y. (2026, June 26). Kospi plunges, triggering circuit breaker. The Korea Herald. https://www.koreaherald.com/article/10789600</w:t>
      </w:r>
      <w:r>
        <w:t xml:space="preserve"> </w:t>
      </w:r>
      <w:r>
        <w:t xml:space="preserve">[5] The Korea Herald. (2026, June 26). Korean shares plunge as chip rally unwinds. The Korea Herald. https://www.koreaherald.com/article/10789692</w:t>
      </w:r>
      <w:r>
        <w:t xml:space="preserve"> </w:t>
      </w:r>
      <w:r>
        <w:t xml:space="preserve">[6] The Korea Times. (2026, June 26). Bourse operator issues circuit breaker for Kospi on sharp fall. The Korea Times. https://www.koreatimes.co.kr/economy/20260626/bourse-operator-issues-circuit-breaker-for-kospi-on-sharp-fall</w:t>
      </w:r>
      <w:r>
        <w:t xml:space="preserve"> </w:t>
      </w:r>
      <w:r>
        <w:t xml:space="preserve">[7] Korea JoongAng Daily. (2026, June 26). Korean stocks plunge, triggering automatic trading brake. Korea JoongAng Daily. https://www.koreajoongangdaily.com/business/korean-stocks-plunge-triggering-automatic-trading-brake/12742327</w:t>
      </w:r>
      <w:r>
        <w:t xml:space="preserve"> </w:t>
      </w:r>
      <w:r>
        <w:t xml:space="preserve">[8] The Korea Times. (2026, June 18). KOSPI tops another historic milestone 9,000 on chip rally. The Korea Times. https://www.koreatimes.co.kr/economy/20260618/kospi-tops-another-historic-milestone-9000-on-chip-rally</w:t>
      </w:r>
    </w:p>
    <w:p>
      <w:r>
        <w:pict>
          <v:rect style="width:0;height:1.5pt" o:hralign="center" o:hrstd="t" o:hr="t"/>
        </w:pict>
      </w:r>
    </w:p>
    <w:bookmarkEnd w:id="10"/>
    <w:bookmarkStart w:id="11" w:name="X3ec19c36372f2dcff7a43edde584dd75edc25fe"/>
    <w:p>
      <w:pPr>
        <w:pStyle w:val="Heading3"/>
      </w:pPr>
      <w:r>
        <w:t xml:space="preserve">Foreign Investors Dump Record 47 Trillion Won in Korean Stocks in May</w:t>
      </w:r>
    </w:p>
    <w:p>
      <w:pPr>
        <w:pStyle w:val="FirstParagraph"/>
      </w:pPr>
      <w:r>
        <w:t xml:space="preserve">Foreign investors pulled a net 47 trillion won ($30.6 billion) out of South Korean equities in May, the largest monthly outflow on record, selling 49 trillion won on the KOSPI while buying 2 trillion won on the Kosdaq. The exodus dwarfed the full-year 2025 total of 11.077 trillion won by more than tenfold and lifted year-to-date net foreign selling through May to 114.224 trillion won.</w:t>
      </w:r>
    </w:p>
    <w:p>
      <w:pPr>
        <w:pStyle w:val="BodyText"/>
      </w:pPr>
      <w:r>
        <w:t xml:space="preserve">US investors were the heaviest sellers at 28.9 trillion won, even as their Korean holdings more than doubled to 1,188 trillion won from 546 trillion won at the end of 2025 — a rise driven by the price surge in chip stocks that carried the KOSPI from 4,309.63 at the start of the year toward the 9,000 mark by mid-June. Americas-based investors led regional selling at 33.2 trillion won, followed by Europe at 7.4 trillion won. Despite the equity exodus, foreign ownership still climbed to an all-time high of 35.3 percent of total market capitalisation, as the value of foreign-held listed equities rose by 730.9 trillion won from a month earlier on the rally. Foreign bond purchases totalled 8.8 trillion won, a second consecutive month of inflows into Korean debt.</w:t>
      </w:r>
    </w:p>
    <w:p>
      <w:pPr>
        <w:pStyle w:val="BodyText"/>
      </w:pPr>
      <w:r>
        <w:rPr>
          <w:b/>
          <w:bCs/>
        </w:rPr>
        <w:t xml:space="preserve">References</w:t>
      </w:r>
    </w:p>
    <w:p>
      <w:pPr>
        <w:pStyle w:val="BodyText"/>
      </w:pPr>
      <w:r>
        <w:t xml:space="preserve">[9] Choi, Y. (2026, June 26). Foreign investors dump record 47tr won in Korean stocks in May. The Korea Herald. https://www.koreaherald.com/article/10789796</w:t>
      </w:r>
      <w:r>
        <w:t xml:space="preserve"> </w:t>
      </w:r>
      <w:r>
        <w:t xml:space="preserve">[10] The Korea Times. (2026, June 18). KOSPI tops another historic milestone 9,000 on chip rally. The Korea Times. https://www.koreatimes.co.kr/economy/20260618/kospi-tops-another-historic-milestone-9000-on-chip-rally</w:t>
      </w:r>
    </w:p>
    <w:p>
      <w:r>
        <w:pict>
          <v:rect style="width:0;height:1.5pt" o:hralign="center" o:hrstd="t" o:hr="t"/>
        </w:pict>
      </w:r>
    </w:p>
    <w:bookmarkEnd w:id="11"/>
    <w:bookmarkStart w:id="12" w:name="X1dacf749ff26b0d71c8dd1af91db6b288c9bb11"/>
    <w:p>
      <w:pPr>
        <w:pStyle w:val="Heading3"/>
      </w:pPr>
      <w:r>
        <w:t xml:space="preserve">National Pension Service Could Sell Up to 74 Trillion Won in Stocks If KOSPI Tops 9,000</w:t>
      </w:r>
    </w:p>
    <w:p>
      <w:pPr>
        <w:pStyle w:val="FirstParagraph"/>
      </w:pPr>
      <w:r>
        <w:t xml:space="preserve">The National Pension Service could be forced to sell as much as 74 trillion won ($47.9 billion) of domestic equities if the KOSPI rises above 9,000, and up to 121 trillion won should the index reach 10,000, as its rebalancing rules kick in. At KOSPI 8,500 the fund’s domestic equity weighting reaches 29.6 percent; at 9,000 it hits 30.8 percent, triggering mandatory rebalancing against its target.</w:t>
      </w:r>
    </w:p>
    <w:p>
      <w:pPr>
        <w:pStyle w:val="BodyText"/>
      </w:pPr>
      <w:r>
        <w:t xml:space="preserve">On May 28, the NPS Management Committee raised the target allocation for domestic equities to 20.8 percent from 14.9 percent and widened the tolerance band to ±6 percentage points from ±3, partly to absorb the rally without forced selling. The fund also extended its rebalancing execution window to 20 trading days from 10 and postponed the rebalancing deadline to end-June. Even so, the NPS sold roughly $920 million of shares over four straight trading days ahead of the deadline.</w:t>
      </w:r>
      <w:r>
        <w:t xml:space="preserve"> </w:t>
      </w:r>
      <w:r>
        <w:t xml:space="preserve">“The selling pressure intensifies sharply once the index clears 9,000,”</w:t>
      </w:r>
      <w:r>
        <w:t xml:space="preserve"> </w:t>
      </w:r>
      <w:r>
        <w:t xml:space="preserve">said Cho Yong-gu of Shinyoung Securities, framing the fund as a structural overhang on any further advance.</w:t>
      </w:r>
    </w:p>
    <w:p>
      <w:pPr>
        <w:pStyle w:val="BodyText"/>
      </w:pPr>
      <w:r>
        <w:rPr>
          <w:b/>
          <w:bCs/>
        </w:rPr>
        <w:t xml:space="preserve">References</w:t>
      </w:r>
    </w:p>
    <w:p>
      <w:pPr>
        <w:pStyle w:val="BodyText"/>
      </w:pPr>
      <w:r>
        <w:t xml:space="preserve">[11] Choi, Y. (2026, June 26). NPS could sell up to 74tr won in stocks if Kospi tops 9,000. The Korea Herald. https://www.koreaherald.com/article/10789594</w:t>
      </w:r>
    </w:p>
    <w:p>
      <w:r>
        <w:pict>
          <v:rect style="width:0;height:1.5pt" o:hralign="center" o:hrstd="t" o:hr="t"/>
        </w:pict>
      </w:r>
    </w:p>
    <w:bookmarkEnd w:id="12"/>
    <w:bookmarkEnd w:id="13"/>
    <w:bookmarkStart w:id="19" w:name="politics-diplomacy"/>
    <w:p>
      <w:pPr>
        <w:pStyle w:val="Heading2"/>
      </w:pPr>
      <w:r>
        <w:t xml:space="preserve">2. Politics &amp; Diplomacy</w:t>
      </w:r>
    </w:p>
    <w:bookmarkStart w:id="14" w:name="X380edfc706ebfe9f54cb4611afbc6aced2cf05a"/>
    <w:p>
      <w:pPr>
        <w:pStyle w:val="Heading3"/>
      </w:pPr>
      <w:r>
        <w:t xml:space="preserve">Former First Lady Kim Keon Hee Sentenced to 7 Years in Prison for Influence Peddling</w:t>
      </w:r>
    </w:p>
    <w:p>
      <w:pPr>
        <w:pStyle w:val="FirstParagraph"/>
      </w:pPr>
      <w:r>
        <w:t xml:space="preserve">The Seoul Central District Court sentenced Kim Keon Hee — former first lady and wife of ousted President Yoon Suk Yeol — to seven years in prison Friday after finding her guilty of peddling influence under the Act on the Aggravated Punishment of Specific Crimes. Prosecutors had sought seven years and six months. The court ruled Kim knowingly accepted roughly 103.8 million won (about $68,000) in luxury jewellery from Suh Hee Construction Chairman Lee Bong-kwan between March and May 2022 — including a Van Cleef &amp; Arpels necklace worth 55.6 million won, a Tiffany &amp; Co. brooch, Graff earrings and a 2.65 million won gold turtle figurine — in exchange for backing Lee Bae-yong’s appointment to the National Education Commission.</w:t>
      </w:r>
    </w:p>
    <w:p>
      <w:pPr>
        <w:pStyle w:val="BodyText"/>
      </w:pPr>
      <w:r>
        <w:t xml:space="preserve">“The defendant must have recognized that the gifts went beyond ordinary social courtesy and were given in anticipation of a quid pro quo,”</w:t>
      </w:r>
      <w:r>
        <w:t xml:space="preserve"> </w:t>
      </w:r>
      <w:r>
        <w:t xml:space="preserve">the court said. The verdict deepens a legal reckoning that has already reshaped Korean politics: Kim was first sentenced in January and saw her term lengthened on appeal in April in a separate stock-manipulation case, while her husband was removed from office and is himself facing prosecution. The seven-year term is among the heaviest yet handed to a former first lady in South Korea.</w:t>
      </w:r>
    </w:p>
    <w:p>
      <w:pPr>
        <w:pStyle w:val="BodyText"/>
      </w:pPr>
      <w:r>
        <w:rPr>
          <w:b/>
          <w:bCs/>
        </w:rPr>
        <w:t xml:space="preserve">References</w:t>
      </w:r>
    </w:p>
    <w:p>
      <w:pPr>
        <w:pStyle w:val="BodyText"/>
      </w:pPr>
      <w:r>
        <w:t xml:space="preserve">[12] Choi, J. (2026, June 26). Ex-first lady Kim Keon Hee sentenced to 7 years for influence peddling. The Korea Herald. https://www.koreaherald.com/article/10789757</w:t>
      </w:r>
    </w:p>
    <w:p>
      <w:r>
        <w:pict>
          <v:rect style="width:0;height:1.5pt" o:hralign="center" o:hrstd="t" o:hr="t"/>
        </w:pict>
      </w:r>
    </w:p>
    <w:bookmarkEnd w:id="14"/>
    <w:bookmarkStart w:id="15" w:name="Xcea3ee117db23b2911902baba16aaf8fe30fef0"/>
    <w:p>
      <w:pPr>
        <w:pStyle w:val="Heading3"/>
      </w:pPr>
      <w:r>
        <w:t xml:space="preserve">North Korea’s Kim Jong-un Oversees Weapons Tests on 76th Anniversary of Korean War</w:t>
      </w:r>
    </w:p>
    <w:p>
      <w:pPr>
        <w:pStyle w:val="FirstParagraph"/>
      </w:pPr>
      <w:r>
        <w:t xml:space="preserve">Kim Jong-un oversaw tests of a new 240mm-calibre, 24-tubular multiple rocket launcher system and a 155mm howitzer firing extended-range shells, North Korean state media reported, timing the drills to the 76th anniversary of the Korean War outbreak (1950–53). The upgraded rocket launcher’s firing range was extended to 90 kilometres and the howitzer’s extended-range shells reached 65 kilometres — far enough to put Seoul, roughly 50 kilometres from the border, within striking distance. South Korea’s Joint Chiefs of Staff detected around 10 rounds fired from the multiple rocket launchers.</w:t>
      </w:r>
    </w:p>
    <w:p>
      <w:pPr>
        <w:pStyle w:val="BodyText"/>
      </w:pPr>
      <w:r>
        <w:t xml:space="preserve">“To make the enemies feel constant uneasiness and fear is just an important aspect of the exercise of war deterrent,”</w:t>
      </w:r>
      <w:r>
        <w:t xml:space="preserve"> </w:t>
      </w:r>
      <w:r>
        <w:t xml:space="preserve">Kim said. The systems are precisely the short-range, high-volume artillery that menaces the Seoul metropolitan area rather than distant targets, and the test marks a shift toward conventional strike capability aimed squarely at the South. Seoul’s military assessed the launches as multiple rocket launchers rather than short-range ballistic missiles and issued no formal press notice.</w:t>
      </w:r>
    </w:p>
    <w:p>
      <w:pPr>
        <w:pStyle w:val="BodyText"/>
      </w:pPr>
      <w:r>
        <w:rPr>
          <w:b/>
          <w:bCs/>
        </w:rPr>
        <w:t xml:space="preserve">References</w:t>
      </w:r>
    </w:p>
    <w:p>
      <w:pPr>
        <w:pStyle w:val="BodyText"/>
      </w:pPr>
      <w:r>
        <w:t xml:space="preserve">[13] Yonhap. (2026, June 26). N. Korea’s Kim oversees tests of key weapons seen as aimed at S. Korea. The Korea Herald. https://www.koreaherald.com/article/10788918</w:t>
      </w:r>
      <w:r>
        <w:t xml:space="preserve"> </w:t>
      </w:r>
      <w:r>
        <w:t xml:space="preserve">[14] The Korea Times. (2026, June 26). N. Korea’s Kim oversees tests of key weapons seen as aimed at S. Korea. The Korea Times. https://www.koreatimes.co.kr/foreignaffairs/northkorea/20260626/n-koreas-kim-oversees-tests-of-key-weapons-seen-as-aimed-at-s-korea</w:t>
      </w:r>
    </w:p>
    <w:p>
      <w:r>
        <w:pict>
          <v:rect style="width:0;height:1.5pt" o:hralign="center" o:hrstd="t" o:hr="t"/>
        </w:pict>
      </w:r>
    </w:p>
    <w:bookmarkEnd w:id="15"/>
    <w:bookmarkStart w:id="16" w:name="Xbd4493f8d097847eadbb7cd607e1af431237078"/>
    <w:p>
      <w:pPr>
        <w:pStyle w:val="Heading3"/>
      </w:pPr>
      <w:r>
        <w:t xml:space="preserve">South Korean, Japanese Defence Ministers to Hold Talks in Seoul</w:t>
      </w:r>
    </w:p>
    <w:p>
      <w:pPr>
        <w:pStyle w:val="FirstParagraph"/>
      </w:pPr>
      <w:r>
        <w:t xml:space="preserve">Defence Minister Ahn Gyu-back will meet Japanese Defence Minister Shinjiro Koizumi in Seoul on Sunday, during Koizumi’s two-day visit beginning Saturday, in the third encounter between the two since their meeting at the Shangri-La Dialogue in Singapore on May 30 and Ahn’s trip to Yokosuka in January. The ministers will discuss an Acquisition and Cross-Servicing Agreement (ACSA), a bilateral military logistics support pact proposed by Japan that would let the two militaries share fuel, supplies and transport during contingencies.</w:t>
      </w:r>
    </w:p>
    <w:p>
      <w:pPr>
        <w:pStyle w:val="BodyText"/>
      </w:pPr>
      <w:r>
        <w:t xml:space="preserve">The agreement is politically delicate. President Lee Jae Myung has stated that deepening military cooperation would face constraints unless Japan addresses historical grievances with sincere apologies for its 1910–1945 colonial rule of Korea, and Seoul officials have publicly called an ACSA premature. The thaw is nonetheless visible: the two countries resumed bilateral maritime search-and-rescue exercises (SAREX) this month after a nine-year suspension, signalling incremental defence re-engagement even as the broader pact stays on hold pending public support in both nations.</w:t>
      </w:r>
    </w:p>
    <w:p>
      <w:pPr>
        <w:pStyle w:val="BodyText"/>
      </w:pPr>
      <w:r>
        <w:rPr>
          <w:b/>
          <w:bCs/>
        </w:rPr>
        <w:t xml:space="preserve">References</w:t>
      </w:r>
    </w:p>
    <w:p>
      <w:pPr>
        <w:pStyle w:val="BodyText"/>
      </w:pPr>
      <w:r>
        <w:t xml:space="preserve">[15] Ji, D. (2026, June 26). S. Korean, Japanese defense ministers to hold talks in Seoul. The Korea Herald. https://www.koreaherald.com/article/10789194</w:t>
      </w:r>
      <w:r>
        <w:t xml:space="preserve"> </w:t>
      </w:r>
      <w:r>
        <w:t xml:space="preserve">[16] The Korea Herald. (2026, June 26). Seoul, Tokyo weigh military logistics pact. The Korea Herald. https://www.koreaherald.com/article/10789000</w:t>
      </w:r>
    </w:p>
    <w:p>
      <w:r>
        <w:pict>
          <v:rect style="width:0;height:1.5pt" o:hralign="center" o:hrstd="t" o:hr="t"/>
        </w:pict>
      </w:r>
    </w:p>
    <w:bookmarkEnd w:id="16"/>
    <w:bookmarkStart w:id="17" w:name="Xd71c7ab1298a565735458ef9cc660bcb2200f42"/>
    <w:p>
      <w:pPr>
        <w:pStyle w:val="Heading3"/>
      </w:pPr>
      <w:r>
        <w:t xml:space="preserve">President Lee Calls for Resumption of US–North Korea and Inter-Korean Dialogue at Washington Forum</w:t>
      </w:r>
    </w:p>
    <w:p>
      <w:pPr>
        <w:pStyle w:val="FirstParagraph"/>
      </w:pPr>
      <w:r>
        <w:t xml:space="preserve">President Lee Jae Myung delivered a written message to a peace forum in Washington hosted by the Korean American Public Action Committee, urging both Washington and Pyongyang back to the table.</w:t>
      </w:r>
      <w:r>
        <w:t xml:space="preserve"> </w:t>
      </w:r>
      <w:r>
        <w:t xml:space="preserve">“For a peaceful Korean Peninsula, the restoration of trust is needed. To this end, inter-Korean dialogue and talks between North Korea and the US must reopen,”</w:t>
      </w:r>
      <w:r>
        <w:t xml:space="preserve"> </w:t>
      </w:r>
      <w:r>
        <w:t xml:space="preserve">Lee wrote.</w:t>
      </w:r>
    </w:p>
    <w:p>
      <w:pPr>
        <w:pStyle w:val="BodyText"/>
      </w:pPr>
      <w:r>
        <w:t xml:space="preserve">He framed conflict avoidance, not deterrence alone, as the foundation of national security.</w:t>
      </w:r>
      <w:r>
        <w:t xml:space="preserve"> </w:t>
      </w:r>
      <w:r>
        <w:t xml:space="preserve">“A state in which there is no need for conflict — in other words, the establishment of peace — is the best security policy,”</w:t>
      </w:r>
      <w:r>
        <w:t xml:space="preserve"> </w:t>
      </w:r>
      <w:r>
        <w:t xml:space="preserve">Lee said. The appeal lands the same day North Korea test-fired artillery systems aimed at Seoul, underscoring the gap between Lee’s engagement-first posture and a renewed North Korean push to expand its conventional strike capability.</w:t>
      </w:r>
    </w:p>
    <w:p>
      <w:pPr>
        <w:pStyle w:val="BodyText"/>
      </w:pPr>
      <w:r>
        <w:rPr>
          <w:b/>
          <w:bCs/>
        </w:rPr>
        <w:t xml:space="preserve">References</w:t>
      </w:r>
    </w:p>
    <w:p>
      <w:pPr>
        <w:pStyle w:val="BodyText"/>
      </w:pPr>
      <w:r>
        <w:t xml:space="preserve">[17] Yonhap. (2026, June 26). President Lee calls for resumption of US-North Korea, inter-Korean dialogue. The Korea Herald. https://www.koreaherald.com/article/10788923</w:t>
      </w:r>
    </w:p>
    <w:p>
      <w:r>
        <w:pict>
          <v:rect style="width:0;height:1.5pt" o:hralign="center" o:hrstd="t" o:hr="t"/>
        </w:pict>
      </w:r>
    </w:p>
    <w:bookmarkEnd w:id="17"/>
    <w:bookmarkStart w:id="18" w:name="X0df959b6089f5525ee3cc80994c87bfdd118159"/>
    <w:p>
      <w:pPr>
        <w:pStyle w:val="Heading3"/>
      </w:pPr>
      <w:r>
        <w:t xml:space="preserve">South Korea to Fast-Track K-Lucas Suicide Drones and Train 500,000 Drone Troops</w:t>
      </w:r>
    </w:p>
    <w:p>
      <w:pPr>
        <w:pStyle w:val="FirstParagraph"/>
      </w:pPr>
      <w:r>
        <w:t xml:space="preserve">Defence Minister Ahn Gyu-back announced Friday that South Korea will fast-track the K-Lucas long-range loitering munition and train 500,000</w:t>
      </w:r>
      <w:r>
        <w:t xml:space="preserve"> </w:t>
      </w:r>
      <w:r>
        <w:t xml:space="preserve">“drone warriors”</w:t>
      </w:r>
      <w:r>
        <w:t xml:space="preserve"> </w:t>
      </w:r>
      <w:r>
        <w:t xml:space="preserve">across all service branches. The government plans to acquire more than 20,000 low-cost drones before 2030 and reform the Drone Operations Command into a new National Defence Drone Headquarters. K-Lucas is a long-range loitering munition reverse-engineered from Iran’s Shahed-136 drone, the cheap one-way attack weapon used at scale in the war in Ukraine.</w:t>
      </w:r>
    </w:p>
    <w:p>
      <w:pPr>
        <w:pStyle w:val="BodyText"/>
      </w:pPr>
      <w:r>
        <w:t xml:space="preserve">“Low-cost drones are being deployed in large numbers, fundamentally changing the nature of warfare. North Korea also continues to advance its diverse unmanned aerial capabilities,”</w:t>
      </w:r>
      <w:r>
        <w:t xml:space="preserve"> </w:t>
      </w:r>
      <w:r>
        <w:t xml:space="preserve">Ahn said. The push mirrors lessons from Ukraine, where mass-produced loitering munitions have reshaped front-line tactics, and arrives as Pyongyang expands its own unmanned arsenal alongside the artillery tested the same day.</w:t>
      </w:r>
    </w:p>
    <w:p>
      <w:pPr>
        <w:pStyle w:val="BodyText"/>
      </w:pPr>
      <w:r>
        <w:rPr>
          <w:b/>
          <w:bCs/>
        </w:rPr>
        <w:t xml:space="preserve">References</w:t>
      </w:r>
    </w:p>
    <w:p>
      <w:pPr>
        <w:pStyle w:val="BodyText"/>
      </w:pPr>
      <w:r>
        <w:t xml:space="preserve">[18] The Korea Herald. (2026, June 26). S. Korea to fast-track K-Lucas drones, train 500,000 drone troops. The Korea Herald. https://www.koreaherald.com/article/10789064</w:t>
      </w:r>
      <w:r>
        <w:t xml:space="preserve"> </w:t>
      </w:r>
      <w:r>
        <w:t xml:space="preserve">[19] The Korea Herald. (2026, June 26). Defense ministry unveils drone warfare expansion. The Korea Herald. https://www.koreaherald.com/article/10789467</w:t>
      </w:r>
    </w:p>
    <w:p>
      <w:r>
        <w:pict>
          <v:rect style="width:0;height:1.5pt" o:hralign="center" o:hrstd="t" o:hr="t"/>
        </w:pict>
      </w:r>
    </w:p>
    <w:bookmarkEnd w:id="18"/>
    <w:bookmarkEnd w:id="19"/>
    <w:bookmarkStart w:id="23" w:name="technology-industry"/>
    <w:p>
      <w:pPr>
        <w:pStyle w:val="Heading2"/>
      </w:pPr>
      <w:r>
        <w:t xml:space="preserve">3. Technology &amp; Industry</w:t>
      </w:r>
    </w:p>
    <w:bookmarkStart w:id="20" w:name="Xc79d55f681d9839d093bb04b0195d8af19df782"/>
    <w:p>
      <w:pPr>
        <w:pStyle w:val="Heading3"/>
      </w:pPr>
      <w:r>
        <w:t xml:space="preserve">Samsung Group Plans 1,000 Trillion Won Chip and AI Expansion Beyond Seoul Metropolitan Area</w:t>
      </w:r>
    </w:p>
    <w:p>
      <w:pPr>
        <w:pStyle w:val="FirstParagraph"/>
      </w:pPr>
      <w:r>
        <w:t xml:space="preserve">Samsung Group is drawing up a long-term domestic investment plan worth up to 1,000 trillion won ($646 billion) over the next decade, a figure that would exceed South Korea’s entire 2026 government budget of 728 trillion won. More than 350 trillion won would be directed toward the semiconductor and AI ecosystem, with a potential 300 trillion won sub-allocation earmarked for new chip factories in the southwest — a deliberate push of capacity beyond the saturated Seoul metropolitan area.</w:t>
      </w:r>
    </w:p>
    <w:p>
      <w:pPr>
        <w:pStyle w:val="BodyText"/>
      </w:pPr>
      <w:r>
        <w:t xml:space="preserve">Samsung Electronics Chairman Lee Jae-yong and SK hynix CEO Kwak Noh-jung are set to present plans at a presidential briefing chaired by President Lee Jae Myung on Monday, June 29. Even inside the administration the scale draws scepticism.</w:t>
      </w:r>
      <w:r>
        <w:t xml:space="preserve"> </w:t>
      </w:r>
      <w:r>
        <w:t xml:space="preserve">“The numbers are so big that there will be a heated debate over whether they are real,”</w:t>
      </w:r>
      <w:r>
        <w:t xml:space="preserve"> </w:t>
      </w:r>
      <w:r>
        <w:t xml:space="preserve">said Kim Yong-beom, presidential chief of staff for policy. The plan tracks a wider spending surge across Korea’s two memory giants as they race to meet AI-driven demand for high-bandwidth memory.</w:t>
      </w:r>
    </w:p>
    <w:p>
      <w:pPr>
        <w:pStyle w:val="BodyText"/>
      </w:pPr>
      <w:r>
        <w:rPr>
          <w:b/>
          <w:bCs/>
        </w:rPr>
        <w:t xml:space="preserve">References</w:t>
      </w:r>
    </w:p>
    <w:p>
      <w:pPr>
        <w:pStyle w:val="BodyText"/>
      </w:pPr>
      <w:r>
        <w:t xml:space="preserve">[20] Jie, Y. (2026, June 26). Samsung weighs 1,000tr won chip, AI investment beyond Seoul area. The Korea Herald. https://www.koreaherald.com/article/10789340</w:t>
      </w:r>
      <w:r>
        <w:t xml:space="preserve"> </w:t>
      </w:r>
      <w:r>
        <w:t xml:space="preserve">[21] Bloomberg. (2026, June 26). Samsung and SK Hynix prepare huge spending increase, reports say. Bloomberg. https://www.bloomberg.com/news/articles/2026-06-26/samsung-and-sk-hynix-prepare-huge-spending-increase-reports-say</w:t>
      </w:r>
      <w:r>
        <w:t xml:space="preserve"> </w:t>
      </w:r>
      <w:r>
        <w:t xml:space="preserve">[22] Digitimes. (2026, June 26). Samsung to invest in South Korea data and production region. Digitimes. https://www.digitimes.com/news/a20260626VL207/samsung-south-korea-data-investment-production-region.html</w:t>
      </w:r>
    </w:p>
    <w:p>
      <w:r>
        <w:pict>
          <v:rect style="width:0;height:1.5pt" o:hralign="center" o:hrstd="t" o:hr="t"/>
        </w:pict>
      </w:r>
    </w:p>
    <w:bookmarkEnd w:id="20"/>
    <w:bookmarkStart w:id="21" w:name="Xc09ecccf51cf757b518699a2abc4d32c00345e0"/>
    <w:p>
      <w:pPr>
        <w:pStyle w:val="Heading3"/>
      </w:pPr>
      <w:r>
        <w:t xml:space="preserve">SK Telecom Invests 738 Billion Won in SK Hynix’s US AI Unit</w:t>
      </w:r>
    </w:p>
    <w:p>
      <w:pPr>
        <w:pStyle w:val="FirstParagraph"/>
      </w:pPr>
      <w:r>
        <w:t xml:space="preserve">SK Telecom will invest 738.4 billion won ($477 million) in SK hynix NAND Product Solutions, the US-based entity established jointly by SK hynix and Solidigm in January 2026, acquiring a 0.9 percent stake through 1,198 newly issued shares via a capital-call arrangement over a four-year commitment period. SK hynix is committing $10 billion to the venture, which was carved out of Solidigm, its California enterprise-SSD subsidiary, to anchor the group’s push into the AI data-centre and AI-PC storage markets.</w:t>
      </w:r>
    </w:p>
    <w:p>
      <w:pPr>
        <w:pStyle w:val="BodyText"/>
      </w:pPr>
      <w:r>
        <w:t xml:space="preserve">The investment extends a coordinated bet across SK affiliates: $250 million came from SK Inc. and $380 million from SK Innovation in March, bringing total SK Group affiliate commitments to more than $1.1 billion.</w:t>
      </w:r>
      <w:r>
        <w:t xml:space="preserve"> </w:t>
      </w:r>
      <w:r>
        <w:t xml:space="preserve">“SK Group has capabilities across the AI data center value chain, and we expect joint investment among affiliates to help us find business opportunities,”</w:t>
      </w:r>
      <w:r>
        <w:t xml:space="preserve"> </w:t>
      </w:r>
      <w:r>
        <w:t xml:space="preserve">an SK Telecom official said.</w:t>
      </w:r>
    </w:p>
    <w:p>
      <w:pPr>
        <w:pStyle w:val="BodyText"/>
      </w:pPr>
      <w:r>
        <w:rPr>
          <w:b/>
          <w:bCs/>
        </w:rPr>
        <w:t xml:space="preserve">References</w:t>
      </w:r>
    </w:p>
    <w:p>
      <w:pPr>
        <w:pStyle w:val="BodyText"/>
      </w:pPr>
      <w:r>
        <w:t xml:space="preserve">[23] Jie, Y. (2026, June 26). SK Telecom to invest 738.4b won in SK hynix’s US AI unit. The Korea Herald. https://www.koreaherald.com/article/10789055</w:t>
      </w:r>
      <w:r>
        <w:t xml:space="preserve"> </w:t>
      </w:r>
      <w:r>
        <w:t xml:space="preserve">[24] Mellor, C. (2026, January 28). SK Hynix to spin Solidigm into new US AI investment vehicle. Blocks &amp; Files. https://www.blocksandfiles.com/ai-ml/2026/01/28/sk-hynix-to-spin-solidigm-into-new-us-ai-investment-vehicle/4090437</w:t>
      </w:r>
    </w:p>
    <w:p>
      <w:r>
        <w:pict>
          <v:rect style="width:0;height:1.5pt" o:hralign="center" o:hrstd="t" o:hr="t"/>
        </w:pict>
      </w:r>
    </w:p>
    <w:bookmarkEnd w:id="21"/>
    <w:bookmarkStart w:id="22" w:name="Xe6312fb37aeb10592ff1a0a52874044c97d798b"/>
    <w:p>
      <w:pPr>
        <w:pStyle w:val="Heading3"/>
      </w:pPr>
      <w:r>
        <w:t xml:space="preserve">President Lee Sets 2030 Goal to Build Korean Security-Tech Giants Rivalling Palantir and Anduril</w:t>
      </w:r>
    </w:p>
    <w:p>
      <w:pPr>
        <w:pStyle w:val="FirstParagraph"/>
      </w:pPr>
      <w:r>
        <w:t xml:space="preserve">President Lee Jae Myung set a 2030 goal of building five Korean security-technology firms each valued at over 1 trillion won ($650 million) and 50 firms with annual sales exceeding 100 billion won, citing the US’s Palantir (valued at 480 trillion won) and Germany’s Helsing (26 trillion won) as benchmarks.</w:t>
      </w:r>
      <w:r>
        <w:t xml:space="preserve"> </w:t>
      </w:r>
      <w:r>
        <w:t xml:space="preserve">“Just as the US’ Palantir and Anduril grew from conviction and passion of young entrepreneurs into world-leading security innovators, we will spare no effort in supporting Korean innovation companies,”</w:t>
      </w:r>
      <w:r>
        <w:t xml:space="preserve"> </w:t>
      </w:r>
      <w:r>
        <w:t xml:space="preserve">Lee said.</w:t>
      </w:r>
    </w:p>
    <w:p>
      <w:pPr>
        <w:pStyle w:val="BodyText"/>
      </w:pPr>
      <w:r>
        <w:t xml:space="preserve">The plan pairs a fast-track acquisition system enabling one-year initial deployment of defence technologies with an expansion of military innovation testing units from 1 to 9, the training of 500,000 drone-capable troops, and a Korean version of the CIA-backed In-Q-Tel to channel state capital into defence startups — the same venture model that helped seed Palantir and Anduril in the US. The ambition arrives amid a global defence-tech funding boom: Anduril doubled its valuation to $61 billion in May 2026, while Helsing raised $1.2 billion at an $18 billion valuation to lead Europe’s sector. The move positions defence software and autonomy as a national industrial priority, betting that Korea’s manufacturing base can be paired with a Silicon Valley–style funding pipeline.</w:t>
      </w:r>
    </w:p>
    <w:p>
      <w:pPr>
        <w:pStyle w:val="BodyText"/>
      </w:pPr>
      <w:r>
        <w:rPr>
          <w:b/>
          <w:bCs/>
        </w:rPr>
        <w:t xml:space="preserve">References</w:t>
      </w:r>
    </w:p>
    <w:p>
      <w:pPr>
        <w:pStyle w:val="BodyText"/>
      </w:pPr>
      <w:r>
        <w:t xml:space="preserve">[25] Ji, D. (2026, June 26). Lee sets 2030 goal for Korean security-tech giants. The Korea Herald. https://www.koreaherald.com/article/10789732</w:t>
      </w:r>
      <w:r>
        <w:t xml:space="preserve"> </w:t>
      </w:r>
      <w:r>
        <w:t xml:space="preserve">[26] Field, H. (2026, May 13). Anduril doubles valuation to over $60 billion as defense tech funding boom continues. CNBC. https://www.cnbc.com/2026/05/13/anduril-valuation-defense-tech-funding-boom.html</w:t>
      </w:r>
      <w:r>
        <w:t xml:space="preserve"> </w:t>
      </w:r>
      <w:r>
        <w:t xml:space="preserve">[27] Kahn, J. (2025, July 29). Inside the CIA-backed venture fund that helped launch Palantir and Google Earth. Fortune. https://fortune.com/2025/07/29/in-q-tel-cia-venture-capital-palantir-anduril/</w:t>
      </w:r>
    </w:p>
    <w:p>
      <w:r>
        <w:pict>
          <v:rect style="width:0;height:1.5pt" o:hralign="center" o:hrstd="t" o:hr="t"/>
        </w:pict>
      </w:r>
    </w:p>
    <w:bookmarkEnd w:id="22"/>
    <w:bookmarkEnd w:id="23"/>
    <w:bookmarkStart w:id="27" w:name="society-livelihood"/>
    <w:p>
      <w:pPr>
        <w:pStyle w:val="Heading2"/>
      </w:pPr>
      <w:r>
        <w:t xml:space="preserve">4. Society &amp; Livelihood</w:t>
      </w:r>
    </w:p>
    <w:bookmarkStart w:id="24" w:name="X364f9f19b134903365d9a8b78b06a5e2470017c"/>
    <w:p>
      <w:pPr>
        <w:pStyle w:val="Heading3"/>
      </w:pPr>
      <w:r>
        <w:t xml:space="preserve">Seoul Metro to Ban E-Scooters and Large Lithium Batteries from Subway from July 1</w:t>
      </w:r>
    </w:p>
    <w:p>
      <w:pPr>
        <w:pStyle w:val="FirstParagraph"/>
      </w:pPr>
      <w:r>
        <w:t xml:space="preserve">Starting July 1, 2026, passengers will be prohibited from bringing lithium battery-powered personal mobility devices and lithium batteries exceeding 160 watt-hours — roughly a 43,000 mAh portable power bank — onto Seoul subways. Everyday portable chargers in the 10,000–20,000 mAh range remain permitted, so the rule targets e-scooters and oversized battery packs rather than ordinary commuters’ phones.</w:t>
      </w:r>
    </w:p>
    <w:p>
      <w:pPr>
        <w:pStyle w:val="BodyText"/>
      </w:pPr>
      <w:r>
        <w:t xml:space="preserve">The ban follows four battery-related incidents reported in 2026 and a September 2025 fire at Hapjeong Station that heightened safety concerns.</w:t>
      </w:r>
      <w:r>
        <w:t xml:space="preserve"> </w:t>
      </w:r>
      <w:r>
        <w:t xml:space="preserve">“Lithium batteries have become an essential part of everyday life, but fires involving them are more difficult to extinguish and pose greater risks than ordinary fires,”</w:t>
      </w:r>
      <w:r>
        <w:t xml:space="preserve"> </w:t>
      </w:r>
      <w:r>
        <w:t xml:space="preserve">said Seoul Metro CEO Kim Tae-kyun, noting that such fires are harder to suppress in the confined, crowded environment of an underground rail network.</w:t>
      </w:r>
    </w:p>
    <w:p>
      <w:pPr>
        <w:pStyle w:val="BodyText"/>
      </w:pPr>
      <w:r>
        <w:rPr>
          <w:b/>
          <w:bCs/>
        </w:rPr>
        <w:t xml:space="preserve">References</w:t>
      </w:r>
    </w:p>
    <w:p>
      <w:pPr>
        <w:pStyle w:val="BodyText"/>
      </w:pPr>
      <w:r>
        <w:t xml:space="preserve">[28] Choi, J. (2026, June 26). Seoul Metro to ban e-scooters, large lithium batteries from July 1. The Korea Herald. https://www.koreaherald.com/article/10789553</w:t>
      </w:r>
    </w:p>
    <w:p>
      <w:r>
        <w:pict>
          <v:rect style="width:0;height:1.5pt" o:hralign="center" o:hrstd="t" o:hr="t"/>
        </w:pict>
      </w:r>
    </w:p>
    <w:bookmarkEnd w:id="24"/>
    <w:bookmarkStart w:id="25" w:name="X6072176e32242c325da58ad0c3137bbc897a636"/>
    <w:p>
      <w:pPr>
        <w:pStyle w:val="Heading3"/>
      </w:pPr>
      <w:r>
        <w:t xml:space="preserve">South Korea Launches Interagency Task Force to Combat AI-Powered Crimes</w:t>
      </w:r>
    </w:p>
    <w:p>
      <w:pPr>
        <w:pStyle w:val="FirstParagraph"/>
      </w:pPr>
      <w:r>
        <w:t xml:space="preserve">The Korea Media and Communications Commission convened an inaugural interagency consultative meeting Friday to coordinate the government’s response to AI-powered crimes, bringing together the Ministry of Science and ICT, Ministry of Foreign Affairs, Ministry of Justice, Ministry of Gender Equality and Family and the National Police Agency.</w:t>
      </w:r>
      <w:r>
        <w:t xml:space="preserve"> </w:t>
      </w:r>
      <w:r>
        <w:t xml:space="preserve">“AI-related crimes increasingly span multiple sectors, including online platforms, telecommunications, finance and law enforcement,”</w:t>
      </w:r>
      <w:r>
        <w:t xml:space="preserve"> </w:t>
      </w:r>
      <w:r>
        <w:t xml:space="preserve">the commission said, framing the cross-ministry body as a response to threats that no single agency can police alone.</w:t>
      </w:r>
    </w:p>
    <w:p>
      <w:pPr>
        <w:pStyle w:val="BodyText"/>
      </w:pPr>
      <w:r>
        <w:t xml:space="preserve">The launch is driven in large part by deepfake sexual abuse, with 1,553 cases recorded in the past year and women and girls comprising 97 percent of those seeking support. South Korea has been an early epicentre of deepfake sex-crime scandals, and the new body signals a shift from isolated enforcement toward a coordinated platform, telecom and diplomatic response.</w:t>
      </w:r>
    </w:p>
    <w:p>
      <w:pPr>
        <w:pStyle w:val="BodyText"/>
      </w:pPr>
      <w:r>
        <w:rPr>
          <w:b/>
          <w:bCs/>
        </w:rPr>
        <w:t xml:space="preserve">References</w:t>
      </w:r>
    </w:p>
    <w:p>
      <w:pPr>
        <w:pStyle w:val="BodyText"/>
      </w:pPr>
      <w:r>
        <w:t xml:space="preserve">[29] Yonhap. (2026, June 26). Gov’t launches interagency consultative body to combat AI-powered crimes. Korea JoongAng Daily. https://www.koreajoongangdaily.com/korea/govt-launches-interagency-consultative-body-to-combat-aipowered-crimes/12742705</w:t>
      </w:r>
    </w:p>
    <w:p>
      <w:r>
        <w:pict>
          <v:rect style="width:0;height:1.5pt" o:hralign="center" o:hrstd="t" o:hr="t"/>
        </w:pict>
      </w:r>
    </w:p>
    <w:bookmarkEnd w:id="25"/>
    <w:bookmarkStart w:id="26" w:name="X9aac99cf1a9a1fed9789f8d683aa3ce5b5d33e8"/>
    <w:p>
      <w:pPr>
        <w:pStyle w:val="Heading3"/>
      </w:pPr>
      <w:r>
        <w:t xml:space="preserve">Court to Rule on SK Chairman Chey Tae-won and Ex-Wife’s 1.38 Trillion Won Asset Division in July</w:t>
      </w:r>
    </w:p>
    <w:p>
      <w:pPr>
        <w:pStyle w:val="FirstParagraph"/>
      </w:pPr>
      <w:r>
        <w:t xml:space="preserve">The Seoul High Court will deliver its verdict July 24 in the asset division dispute between SK Group Chairman Chey Tae-won and former wife Roh Soh-yeong, after the Supreme Court remanded the case to the appellate court in October. In May 2024, the same court had ordered Chey to pay roughly 1.38 trillion won — the largest divorce settlement in Korean history — in a ruling now being reheard.</w:t>
      </w:r>
    </w:p>
    <w:p>
      <w:pPr>
        <w:pStyle w:val="BodyText"/>
      </w:pPr>
      <w:r>
        <w:t xml:space="preserve">Central to the dispute is the value of Chey’s 17.9 percent stake in SK, which surged from 160,000 won per share in April 2024 to over 800,000 won currently, dramatically enlarging the contested marital estate as the chip rally lifted SK shares. The couple married in 1988, had three children and saw Chey initiate divorce proceedings in 2015. The July ruling could reset the settlement figure against a far higher share price than when the original award was set.</w:t>
      </w:r>
    </w:p>
    <w:p>
      <w:pPr>
        <w:pStyle w:val="BodyText"/>
      </w:pPr>
      <w:r>
        <w:rPr>
          <w:b/>
          <w:bCs/>
        </w:rPr>
        <w:t xml:space="preserve">References</w:t>
      </w:r>
    </w:p>
    <w:p>
      <w:pPr>
        <w:pStyle w:val="BodyText"/>
      </w:pPr>
      <w:r>
        <w:t xml:space="preserve">[30] Yonhap. (2026, June 26). Court to rule on SK Group chief, ex-wife’s asset division case next month. Korea JoongAng Daily. https://www.koreajoongangdaily.com/korea/court-to-rule-on-sk-group-chief-exwifes-asset-division-case-next-month/12742350</w:t>
      </w:r>
      <w:r>
        <w:t xml:space="preserve"> </w:t>
      </w:r>
      <w:r>
        <w:t xml:space="preserve">[31] The Korea Herald. (2026, June 26). Chey-Roh divorce ruling set for July 24. The Korea Herald. https://www.koreaherald.com/article/10789421</w:t>
      </w:r>
    </w:p>
    <w:p>
      <w:r>
        <w:pict>
          <v:rect style="width:0;height:1.5pt" o:hralign="center" o:hrstd="t" o:hr="t"/>
        </w:pict>
      </w:r>
    </w:p>
    <w:bookmarkEnd w:id="26"/>
    <w:bookmarkEnd w:id="27"/>
    <w:bookmarkStart w:id="29" w:name="corporate-ipo-ma"/>
    <w:p>
      <w:pPr>
        <w:pStyle w:val="Heading2"/>
      </w:pPr>
      <w:r>
        <w:t xml:space="preserve">5. Corporate IPO &amp; M&amp;A</w:t>
      </w:r>
    </w:p>
    <w:bookmarkStart w:id="28" w:name="X7160f319676f022ddd8906462300c6969fcaf61"/>
    <w:p>
      <w:pPr>
        <w:pStyle w:val="Heading3"/>
      </w:pPr>
      <w:r>
        <w:t xml:space="preserve">SK Hynix’s Planned $29 Billion Nasdaq ADR Listing Seen as Potential Support for Korean Won</w:t>
      </w:r>
    </w:p>
    <w:p>
      <w:pPr>
        <w:pStyle w:val="FirstParagraph"/>
      </w:pPr>
      <w:r>
        <w:t xml:space="preserve">SK hynix’s planned Nasdaq ADR listing could raise up to $29.4 billion through the issuance of 17.79 million new shares — about 2.5 percent of outstanding stock — valued at 45.45 trillion won, in what would rank as the largest American depositary receipt offering on record, surpassing the $21.8 billion Alibaba raised in its 2014 New York debut. ADR trading is slated to begin July 10, with subscription and settlement July 14, and BofA Securities, Citigroup Global Markets, Goldman Sachs and JP Morgan Securities underwriting.</w:t>
      </w:r>
    </w:p>
    <w:p>
      <w:pPr>
        <w:pStyle w:val="BodyText"/>
      </w:pPr>
      <w:r>
        <w:t xml:space="preserve">Analysts see the deal as a possible prop for a battered won. The won-dollar rate stood at 1,542.7 per dollar at Thursday’s close and briefly reached 1,550 won Friday, the weakest level since March 2009.</w:t>
      </w:r>
      <w:r>
        <w:t xml:space="preserve"> </w:t>
      </w:r>
      <w:r>
        <w:t xml:space="preserve">“If proceeds raised through ADR issuance are fully brought back into Korea, they would be supportive for the won,”</w:t>
      </w:r>
      <w:r>
        <w:t xml:space="preserve"> </w:t>
      </w:r>
      <w:r>
        <w:t xml:space="preserve">said Seo Jeong-hoon, senior researcher at Hana Bank. Proceeds are earmarked for the Yongin semiconductor cluster Y1 fab and the Cheongju P&amp;T7 advanced-packaging fab for high-bandwidth memory, including EUV scanners from ASML. Because SK hynix already trades in Seoul, the Nasdaq route is a second listing aimed at winning US-peer valuations alongside Micron rather than a market debut.</w:t>
      </w:r>
    </w:p>
    <w:p>
      <w:pPr>
        <w:pStyle w:val="BodyText"/>
      </w:pPr>
      <w:r>
        <w:rPr>
          <w:b/>
          <w:bCs/>
        </w:rPr>
        <w:t xml:space="preserve">References</w:t>
      </w:r>
    </w:p>
    <w:p>
      <w:pPr>
        <w:pStyle w:val="BodyText"/>
      </w:pPr>
      <w:r>
        <w:t xml:space="preserve">[32] Jun, J. (2026, June 26). SK hynix Nasdaq ADR listing seen as potential support for won amid prolonged weakness. The Korea Times. https://www.koreatimes.co.kr/economy/others/20260626/sk-hynix-nasdaq-adr-listing-seen-as-potential-support-for-won-amid-prolonged-weakness</w:t>
      </w:r>
      <w:r>
        <w:t xml:space="preserve"> </w:t>
      </w:r>
      <w:r>
        <w:t xml:space="preserve">[33] CNBC. (2026, June 24). South Korea’s SK Hynix plans $29 billion Nasdaq ADR listing. CNBC. https://www.cnbc.com/2026/06/24/sk-hynix-nasdaq-adr-listing-south-korea.html</w:t>
      </w:r>
    </w:p>
    <w:p>
      <w:r>
        <w:pict>
          <v:rect style="width:0;height:1.5pt" o:hralign="center" o:hrstd="t" o:hr="t"/>
        </w:pict>
      </w:r>
    </w:p>
    <w:p>
      <w:pPr>
        <w:pStyle w:val="FirstParagraph"/>
      </w:pPr>
      <w:r>
        <w:rPr>
          <w:i/>
          <w:iCs/>
        </w:rPr>
        <w:t xml:space="preserve">Note: only 1 story met T1-T4 standards for this category today.</w:t>
      </w:r>
    </w:p>
    <w:p>
      <w:r>
        <w:pict>
          <v:rect style="width:0;height:1.5pt" o:hralign="center" o:hrstd="t" o:hr="t"/>
        </w:pict>
      </w:r>
    </w:p>
    <w:bookmarkEnd w:id="28"/>
    <w:bookmarkEnd w:id="29"/>
    <w:bookmarkStart w:id="32" w:name="other-notable-events"/>
    <w:p>
      <w:pPr>
        <w:pStyle w:val="Heading2"/>
      </w:pPr>
      <w:r>
        <w:t xml:space="preserve">6. Other Notable Events</w:t>
      </w:r>
    </w:p>
    <w:bookmarkStart w:id="30" w:name="Xa7ef1371874b28f9a8f26ead64dd9e92612e26b"/>
    <w:p>
      <w:pPr>
        <w:pStyle w:val="Heading3"/>
      </w:pPr>
      <w:r>
        <w:t xml:space="preserve">8 More South Korean-Operated Vessels Exit Strait of Hormuz Following US-Iran Ceasefire</w:t>
      </w:r>
    </w:p>
    <w:p>
      <w:pPr>
        <w:pStyle w:val="FirstParagraph"/>
      </w:pPr>
      <w:r>
        <w:t xml:space="preserve">Eight more South Korean-operated vessels exited the Strait of Hormuz Friday following the ceasefire agreement between the United States and Iran signed June 17, the Ministry of Oceans and Fisheries confirmed. The departures carried 37 South Korean sailors and brought the total South Korean-linked ships remaining inside the strait to five. Some 47 South Korean sailors remain in the Persian Gulf, including 30 aboard foreign-flagged vessels.</w:t>
      </w:r>
    </w:p>
    <w:p>
      <w:pPr>
        <w:pStyle w:val="BodyText"/>
      </w:pPr>
      <w:r>
        <w:t xml:space="preserve">Under the ceasefire, Tehran agreed to allow vessels to transit the Strait of Hormuz without fees for 60 days following signing — the toll-free window through which commercial traffic has been clearing the world’s most important oil chokepoint. The exodus of Korean ships tracks a broader, if uneven, normalisation of Gulf shipping after weeks of disruption that had stranded vessels and rattled energy markets reliant on the strait.</w:t>
      </w:r>
    </w:p>
    <w:p>
      <w:pPr>
        <w:pStyle w:val="BodyText"/>
      </w:pPr>
      <w:r>
        <w:rPr>
          <w:b/>
          <w:bCs/>
        </w:rPr>
        <w:t xml:space="preserve">References</w:t>
      </w:r>
    </w:p>
    <w:p>
      <w:pPr>
        <w:pStyle w:val="BodyText"/>
      </w:pPr>
      <w:r>
        <w:t xml:space="preserve">[34] Yonhap. (2026, June 26). 8 more S. Korean-operated vessels exit Strait of Hormuz. The Korea Herald. https://www.koreaherald.com/article/10789649</w:t>
      </w:r>
    </w:p>
    <w:p>
      <w:r>
        <w:pict>
          <v:rect style="width:0;height:1.5pt" o:hralign="center" o:hrstd="t" o:hr="t"/>
        </w:pict>
      </w:r>
    </w:p>
    <w:bookmarkEnd w:id="30"/>
    <w:bookmarkStart w:id="31" w:name="X6a09f491e66de54d4e64ee1c8698a66b662c6e2"/>
    <w:p>
      <w:pPr>
        <w:pStyle w:val="Heading3"/>
      </w:pPr>
      <w:r>
        <w:t xml:space="preserve">Indian Foreign Minister Jaishankar Proposes Five-Step Plan at Jeju Forum</w:t>
      </w:r>
    </w:p>
    <w:p>
      <w:pPr>
        <w:pStyle w:val="FirstParagraph"/>
      </w:pPr>
      <w:r>
        <w:t xml:space="preserve">India’s Foreign Minister Subrahmanyam Jaishankar unveiled a five-step plan to deepen India-Korea cooperation at the 21st Jeju Forum for Peace and Prosperity, held June 24–26 on Jeju Island, calling for a</w:t>
      </w:r>
      <w:r>
        <w:t xml:space="preserve"> </w:t>
      </w:r>
      <w:r>
        <w:t xml:space="preserve">“ships to chips”</w:t>
      </w:r>
      <w:r>
        <w:t xml:space="preserve"> </w:t>
      </w:r>
      <w:r>
        <w:t xml:space="preserve">framework that pairs Korean shipbuilding and semiconductor strength with Indian scale. He urged the two sides to strengthen respect for international law, citing UNCLOS.</w:t>
      </w:r>
      <w:r>
        <w:t xml:space="preserve"> </w:t>
      </w:r>
      <w:r>
        <w:t xml:space="preserve">“Resilience and redundancy are key,”</w:t>
      </w:r>
      <w:r>
        <w:t xml:space="preserve"> </w:t>
      </w:r>
      <w:r>
        <w:t xml:space="preserve">Jaishankar said, pressing the case for diversified, secure supply chains amid global trade turbulence.</w:t>
      </w:r>
    </w:p>
    <w:p>
      <w:pPr>
        <w:pStyle w:val="BodyText"/>
      </w:pPr>
      <w:r>
        <w:t xml:space="preserve">The forum convened more than 70 sessions with participants from around 60 countries. Jaishankar met South Korean Foreign Minister Cho Hyun on Wednesday on the sidelines, signalling momentum behind closer strategic and economic alignment between Seoul and New Delhi.</w:t>
      </w:r>
    </w:p>
    <w:p>
      <w:pPr>
        <w:pStyle w:val="BodyText"/>
      </w:pPr>
      <w:r>
        <w:rPr>
          <w:b/>
          <w:bCs/>
        </w:rPr>
        <w:t xml:space="preserve">References</w:t>
      </w:r>
    </w:p>
    <w:p>
      <w:pPr>
        <w:pStyle w:val="BodyText"/>
      </w:pPr>
      <w:r>
        <w:t xml:space="preserve">[35] Kumar, S. (2026, June 26). Indian FM Jaishankar proposes five-step plan at Jeju Forum. The Korea Herald. https://www.koreaherald.com/article/10789328</w:t>
      </w:r>
    </w:p>
    <w:p>
      <w:r>
        <w:pict>
          <v:rect style="width:0;height:1.5pt" o:hralign="center" o:hrstd="t" o:hr="t"/>
        </w:pict>
      </w:r>
    </w:p>
    <w:p>
      <w:pPr>
        <w:pStyle w:val="FirstParagraph"/>
      </w:pPr>
      <w:r>
        <w:rPr>
          <w:i/>
          <w:iCs/>
        </w:rPr>
        <w:t xml:space="preserve">Note: only 2 stories met T1-T4 standards for this category today.</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2026-06-26T08:50:10Z</dcterms:created>
  <dcterms:modified xsi:type="dcterms:W3CDTF">2026-06-26T08:50:10Z</dcterms:modified>
</cp:coreProperties>
</file>

<file path=docProps/custom.xml><?xml version="1.0" encoding="utf-8"?>
<Properties xmlns="http://schemas.openxmlformats.org/officeDocument/2006/custom-properties" xmlns:vt="http://schemas.openxmlformats.org/officeDocument/2006/docPropsVTypes"/>
</file>