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英国每日热点新闻-2026年6月18日"/>
    <w:p>
      <w:pPr>
        <w:pStyle w:val="Heading1"/>
      </w:pPr>
      <w:r>
        <w:rPr>
          <w:rFonts w:hint="eastAsia"/>
        </w:rPr>
        <w:t xml:space="preserve">英国每日热点新闻</w:t>
      </w:r>
      <w:r>
        <w:t xml:space="preserve"> — </w:t>
      </w:r>
      <w:r>
        <w:rPr>
          <w:rFonts w:hint="eastAsia"/>
        </w:rPr>
        <w:t xml:space="preserve">2026年6月18日</w:t>
      </w:r>
    </w:p>
    <w:bookmarkStart w:id="12" w:name="一经济与市场"/>
    <w:p>
      <w:pPr>
        <w:pStyle w:val="Heading2"/>
      </w:pPr>
      <w:r>
        <w:rPr>
          <w:rFonts w:hint="eastAsia"/>
        </w:rPr>
        <w:t xml:space="preserve">一、经济与市场</w:t>
      </w:r>
    </w:p>
    <w:bookmarkStart w:id="9" w:name="英国央行7-2维持基准利率3.75贝利表态对当前维持现状感到满意"/>
    <w:p>
      <w:pPr>
        <w:pStyle w:val="Heading3"/>
      </w:pPr>
      <w:r>
        <w:rPr>
          <w:rFonts w:hint="eastAsia"/>
        </w:rPr>
        <w:t xml:space="preserve">英国央行7-2维持基准利率3.75%，贝利表态“对当前维持现状感到满意”</w:t>
      </w:r>
    </w:p>
    <w:p>
      <w:pPr>
        <w:pStyle w:val="FirstParagraph"/>
      </w:pPr>
      <w:r>
        <w:rPr>
          <w:rFonts w:hint="eastAsia"/>
        </w:rPr>
        <w:t xml:space="preserve">英国央行货币政策委员会(MPC)6月18日以7票对2票决定将基准利率维持在3.75%，首席经济学家辉欧·皮尔(Huw</w:t>
      </w:r>
      <w:r>
        <w:t xml:space="preserve"> </w:t>
      </w:r>
      <w:r>
        <w:rPr>
          <w:rFonts w:hint="eastAsia"/>
        </w:rPr>
        <w:t xml:space="preserve">Pill)与委员梅根·格林(Megan</w:t>
      </w:r>
      <w:r>
        <w:t xml:space="preserve"> </w:t>
      </w:r>
      <w:r>
        <w:rPr>
          <w:rFonts w:hint="eastAsia"/>
        </w:rPr>
        <w:t xml:space="preserve">Greene)主张降息25个基点至3.50%。这是英国央行连续维持利率不变，并将2026年第四季度CPI峰值预测从此前的3.6%下调至约3.25%。</w:t>
      </w:r>
    </w:p>
    <w:p>
      <w:pPr>
        <w:pStyle w:val="BodyText"/>
      </w:pPr>
      <w:r>
        <w:rPr>
          <w:rFonts w:hint="eastAsia"/>
        </w:rPr>
        <w:t xml:space="preserve">央行行长安德鲁·贝利(Andrew</w:t>
      </w:r>
      <w:r>
        <w:t xml:space="preserve"> </w:t>
      </w:r>
      <w:r>
        <w:rPr>
          <w:rFonts w:hint="eastAsia"/>
        </w:rPr>
        <w:t xml:space="preserve">Bailey)在决议声明中表示：“我对当前维持现状感到满意，同时承认通胀与利率风险偏向上行。”分歧票数为今年以来最高，反映出委员会对劳动力市场降温与中东能源价格波动之间的两难判断——同日发布的劳动力市场数据显示常规薪资同比上涨3.4%，总薪资上涨4.4%，但岗位空缺数已跌至五年低点。</w:t>
      </w:r>
    </w:p>
    <w:p>
      <w:pPr>
        <w:pStyle w:val="BodyText"/>
      </w:pPr>
      <w:r>
        <w:rPr>
          <w:rFonts w:hint="eastAsia"/>
        </w:rPr>
        <w:t xml:space="preserve">更深层的背景是英国通胀路径已与欧元区显著分化。欧央行在过去一年已多次降息，而英国央行仍困于服务业通胀粘性。下次议息会议定于2026年8月。</w:t>
      </w:r>
    </w:p>
    <w:p>
      <w:pPr>
        <w:pStyle w:val="BodyText"/>
      </w:pPr>
      <w:r>
        <w:rPr>
          <w:b/>
          <w:bCs/>
        </w:rPr>
        <w:t xml:space="preserve">References</w:t>
      </w:r>
    </w:p>
    <w:p>
      <w:pPr>
        <w:pStyle w:val="BodyText"/>
      </w:pPr>
      <w:r>
        <w:t xml:space="preserve">[1] MoneySavingExpert. (2026, June 18). Bank of England interest rate decision June 2026. MoneySavingExpert. https://www.moneysavingexpert.com/news/2026/06/bank-of-england-interest-rate-decision-june-2026/</w:t>
      </w:r>
      <w:r>
        <w:t xml:space="preserve"> </w:t>
      </w:r>
      <w:r>
        <w:t xml:space="preserve">[2] Crypto Briefing. (2026, June 18). Bank of England expected to hold interest rates at 3.75% as inflation stays stubbornly above target. Crypto Briefing. https://cryptobriefing.com/bank-of-england-holds-interest-rates-june-2026/</w:t>
      </w:r>
      <w:r>
        <w:t xml:space="preserve"> </w:t>
      </w:r>
      <w:r>
        <w:t xml:space="preserve">[3] Bank of England. (2026, June 18). Interest rates and Bank Rate: our latest decision. Bank of England. https://www.bankofengland.co.uk/monetary-policy/the-interest-rate-bank-rate</w:t>
      </w:r>
    </w:p>
    <w:p>
      <w:r>
        <w:pict>
          <v:rect style="width:0;height:1.5pt" o:hralign="center" o:hrstd="t" o:hr="t"/>
        </w:pict>
      </w:r>
    </w:p>
    <w:bookmarkEnd w:id="9"/>
    <w:bookmarkStart w:id="10" w:name="ons-6月劳动力市场报告显示失业率升至4.9岗位空缺创五年新低"/>
    <w:p>
      <w:pPr>
        <w:pStyle w:val="Heading3"/>
      </w:pPr>
      <w:r>
        <w:t xml:space="preserve">ONS </w:t>
      </w:r>
      <w:r>
        <w:rPr>
          <w:rFonts w:hint="eastAsia"/>
        </w:rPr>
        <w:t xml:space="preserve">6月劳动力市场报告显示失业率升至4.9%、岗位空缺创五年新低</w:t>
      </w:r>
    </w:p>
    <w:p>
      <w:pPr>
        <w:pStyle w:val="FirstParagraph"/>
      </w:pPr>
      <w:r>
        <w:rPr>
          <w:rFonts w:hint="eastAsia"/>
        </w:rPr>
        <w:t xml:space="preserve">英国国家统计局(ONS)6月18日发布的劳动力市场综述显示，2026年2月至4月失业率(ILO口径)升至4.9%，同比上升0.5个百分点；2026年4月在册雇员人数同比减少13.8万人(-0.5%)，3至5月岗位空缺降至70.7万个——为2021年2-4月以来最低水平。5月救济金申领人数攀升至171.2万。</w:t>
      </w:r>
    </w:p>
    <w:p>
      <w:pPr>
        <w:pStyle w:val="BodyText"/>
      </w:pPr>
      <w:r>
        <w:rPr>
          <w:rFonts w:hint="eastAsia"/>
        </w:rPr>
        <w:t xml:space="preserve">ONS将企业用工谨慎归因于2025年10月预算中提高的雇主国民保险(NIC)税率。常规薪资同比增长3.4%、总薪资增长4.4%，剔除通胀后的实际常规薪资仅同比上升0.1%-0.3%——薪资降温为央行2026年下半年降息预期增添了筹码。</w:t>
      </w:r>
    </w:p>
    <w:p>
      <w:pPr>
        <w:pStyle w:val="BodyText"/>
      </w:pPr>
      <w:r>
        <w:rPr>
          <w:rFonts w:hint="eastAsia"/>
        </w:rPr>
        <w:t xml:space="preserve">岗位空缺数自2022年峰值约130万逐步下行，已跌破疫情前基线。英国就业市场降温节奏与欧元区类似国家相比更为剧烈，部分行业雇主反映新增招聘已主要被自然减员替补吸收。</w:t>
      </w:r>
    </w:p>
    <w:p>
      <w:pPr>
        <w:pStyle w:val="BodyText"/>
      </w:pPr>
      <w:r>
        <w:rPr>
          <w:b/>
          <w:bCs/>
        </w:rPr>
        <w:t xml:space="preserve">References</w:t>
      </w:r>
    </w:p>
    <w:p>
      <w:pPr>
        <w:pStyle w:val="BodyText"/>
      </w:pPr>
      <w:r>
        <w:t xml:space="preserve">[4] Office for National Statistics. (2026, June 18). Labour market overview, UK: June 2026. ONS. https://www.ons.gov.uk/employmentandlabourmarket/peopleinwork/employmentandemployeetypes/bulletins/uklabourmarket/june2026</w:t>
      </w:r>
      <w:r>
        <w:t xml:space="preserve"> </w:t>
      </w:r>
      <w:r>
        <w:t xml:space="preserve">[5] House of Commons Library. (2026, June 18). UK labour market statistics. House of Commons Library. https://commonslibrary.parliament.uk/research-briefings/cbp-9366/</w:t>
      </w:r>
      <w:r>
        <w:t xml:space="preserve"> </w:t>
      </w:r>
      <w:r>
        <w:t xml:space="preserve">[6] Indeed Hiring Lab. (2026, May 19). UK Employment Figures, May 2026: Labour Market Deterioration Deepens as Costs and Conflict Bite. Indeed Hiring Lab. https://www.hiringlab.org/uk/blog/2026/05/19/uk-employment-figures-may-2026/</w:t>
      </w:r>
    </w:p>
    <w:p>
      <w:r>
        <w:pict>
          <v:rect style="width:0;height:1.5pt" o:hralign="center" o:hrstd="t" o:hr="t"/>
        </w:pict>
      </w:r>
    </w:p>
    <w:bookmarkEnd w:id="10"/>
    <w:bookmarkStart w:id="11" w:name="dsit与ons联合发布第18波bics企业景气调查"/>
    <w:p>
      <w:pPr>
        <w:pStyle w:val="Heading3"/>
      </w:pPr>
      <w:r>
        <w:rPr>
          <w:rFonts w:hint="eastAsia"/>
        </w:rPr>
        <w:t xml:space="preserve">DSIT与ONS联合发布第18波BICS企业景气调查</w:t>
      </w:r>
    </w:p>
    <w:p>
      <w:pPr>
        <w:pStyle w:val="FirstParagraph"/>
      </w:pPr>
      <w:r>
        <w:rPr>
          <w:rFonts w:hint="eastAsia"/>
        </w:rPr>
        <w:t xml:space="preserve">科学创新与技术部(DSIT)与国家统计局6月18日联合发布2026年第18波《企业洞察与英国经济影响调查》(BICS)，覆盖5月下旬至6月初的企业经营状况。该调查为双周度自愿性调查，样本规模约3.9万家企业，跟踪营业额、用工、定价、贸易与企业韧性等指标。</w:t>
      </w:r>
    </w:p>
    <w:p>
      <w:pPr>
        <w:pStyle w:val="BodyText"/>
      </w:pPr>
      <w:r>
        <w:rPr>
          <w:rFonts w:hint="eastAsia"/>
        </w:rPr>
        <w:t xml:space="preserve">BICS自疫情期间设立以来已成为英国高频企业景气监测的核心工具，其更新频率显著高于传统统计指标。本期数据将与同日发布的劳动力市场报告一同输入英国央行8月议息的内部研判模型，是判断雇主国民保险税率上调后企业用工与定价行为变化的关键参考。</w:t>
      </w:r>
    </w:p>
    <w:p>
      <w:pPr>
        <w:pStyle w:val="BodyText"/>
      </w:pPr>
      <w:r>
        <w:rPr>
          <w:b/>
          <w:bCs/>
        </w:rPr>
        <w:t xml:space="preserve">References</w:t>
      </w:r>
    </w:p>
    <w:p>
      <w:pPr>
        <w:pStyle w:val="BodyText"/>
      </w:pPr>
      <w:r>
        <w:t xml:space="preserve">[7] GOV.UK. (2026, June 18). Business insights and impact on the UK economy 18 June 2026. GOV.UK. https://www.gov.uk/government/statistics/business-insights-and-impact-on-the-uk-economy-18-june-2026</w:t>
      </w:r>
      <w:r>
        <w:t xml:space="preserve"> </w:t>
      </w:r>
      <w:r>
        <w:t xml:space="preserve">[8] Office for National Statistics. (2026, June 18). Business insights and impact on the UK economy dataset. ONS. https://www.ons.gov.uk/economy/economicoutputandproductivity/output/datasets/businessinsightsandimpactontheukeconomy</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英国三场补选同日投票安迪伯纳姆领跑马克菲尔德席位"/>
    <w:p>
      <w:pPr>
        <w:pStyle w:val="Heading3"/>
      </w:pPr>
      <w:r>
        <w:rPr>
          <w:rFonts w:hint="eastAsia"/>
        </w:rPr>
        <w:t xml:space="preserve">英国三场补选同日投票，安迪·伯纳姆领跑马克菲尔德席位</w:t>
      </w:r>
    </w:p>
    <w:p>
      <w:pPr>
        <w:pStyle w:val="FirstParagraph"/>
      </w:pPr>
      <w:r>
        <w:rPr>
          <w:rFonts w:hint="eastAsia"/>
        </w:rPr>
        <w:t xml:space="preserve">英国6月18日同步举行三场议会补选——大曼彻斯特马克菲尔德(Makerfield)、阿伯丁南区(Aberdeen</w:t>
      </w:r>
      <w:r>
        <w:t xml:space="preserve"> </w:t>
      </w:r>
      <w:r>
        <w:rPr>
          <w:rFonts w:hint="eastAsia"/>
        </w:rPr>
        <w:t xml:space="preserve">South)以及阿布罗斯与布劳蒂费里(Arbroath</w:t>
      </w:r>
      <w:r>
        <w:t xml:space="preserve"> &amp; Broughty </w:t>
      </w:r>
      <w:r>
        <w:rPr>
          <w:rFonts w:hint="eastAsia"/>
        </w:rPr>
        <w:t xml:space="preserve">Ferry)。最受关注的马克菲尔德选区由原大曼彻斯特市长安迪·伯纳姆(Andy</w:t>
      </w:r>
      <w:r>
        <w:t xml:space="preserve"> </w:t>
      </w:r>
      <w:r>
        <w:rPr>
          <w:rFonts w:hint="eastAsia"/>
        </w:rPr>
        <w:t xml:space="preserve">Burnham)代表工党出战，对手为改革英国党(Reform</w:t>
      </w:r>
      <w:r>
        <w:t xml:space="preserve"> </w:t>
      </w:r>
      <w:r>
        <w:rPr>
          <w:rFonts w:hint="eastAsia"/>
        </w:rPr>
        <w:t xml:space="preserve">UK)的本地水管工罗伯特·肯扬(Robert</w:t>
      </w:r>
      <w:r>
        <w:t xml:space="preserve"> Kenyon)。</w:t>
      </w:r>
    </w:p>
    <w:p>
      <w:pPr>
        <w:pStyle w:val="BodyText"/>
      </w:pPr>
      <w:r>
        <w:rPr>
          <w:rFonts w:hint="eastAsia"/>
        </w:rPr>
        <w:t xml:space="preserve">席位空缺源于工党议员乔什·西蒙斯(Josh</w:t>
      </w:r>
      <w:r>
        <w:t xml:space="preserve"> </w:t>
      </w:r>
      <w:r>
        <w:rPr>
          <w:rFonts w:hint="eastAsia"/>
        </w:rPr>
        <w:t xml:space="preserve">Simons)于5月14日辞职，被广泛视为为伯纳姆铺路的“席位工程”——这是自1965年以来首次出现此类操作。国防大臣约翰·希利(John</w:t>
      </w:r>
      <w:r>
        <w:t xml:space="preserve"> </w:t>
      </w:r>
      <w:r>
        <w:rPr>
          <w:rFonts w:hint="eastAsia"/>
        </w:rPr>
        <w:t xml:space="preserve">Healey)亦于6月11日辞职。最新由Convergent为《泰晤士报》进行的民调显示，伯纳姆以49%领先肯扬的37%。</w:t>
      </w:r>
    </w:p>
    <w:p>
      <w:pPr>
        <w:pStyle w:val="BodyText"/>
      </w:pPr>
      <w:r>
        <w:rPr>
          <w:rFonts w:hint="eastAsia"/>
        </w:rPr>
        <w:t xml:space="preserve">马克菲尔德在2024年大选中工党以45.2%胜出，改革英国党以31.8%居次。补选结果将在6月19日清晨揭晓，被视为对首相基尔·斯塔默(Keir</w:t>
      </w:r>
      <w:r>
        <w:t xml:space="preserve"> </w:t>
      </w:r>
      <w:r>
        <w:rPr>
          <w:rFonts w:hint="eastAsia"/>
        </w:rPr>
        <w:t xml:space="preserve">Starmer)中期民意的关键检验；苏格兰两场补选则系为2026年苏格兰议会选举铺垫的退休触发空缺。</w:t>
      </w:r>
    </w:p>
    <w:p>
      <w:pPr>
        <w:pStyle w:val="BodyText"/>
      </w:pPr>
      <w:r>
        <w:rPr>
          <w:b/>
          <w:bCs/>
        </w:rPr>
        <w:t xml:space="preserve">References</w:t>
      </w:r>
    </w:p>
    <w:p>
      <w:pPr>
        <w:pStyle w:val="BodyText"/>
      </w:pPr>
      <w:r>
        <w:t xml:space="preserve">[9] Wigan Council. (2026, June 18). Makerfield by-election information. Wigan Council. https://www.wigan.gov.uk/Council/Voting-and-Elections/Makerfield/index.aspx</w:t>
      </w:r>
      <w:r>
        <w:t xml:space="preserve"> </w:t>
      </w:r>
      <w:r>
        <w:t xml:space="preserve">[10] LBC. (2026, June 18). UK by-elections coverage. LBC. https://www.lbc.co.uk/</w:t>
      </w:r>
      <w:r>
        <w:t xml:space="preserve"> </w:t>
      </w:r>
      <w:r>
        <w:t xml:space="preserve">[11] Wikipedia. (2026, June 18). 2026 Makerfield by-election. Wikipedia. https://en.wikipedia.org/wiki/2026_Makerfield_by-election</w:t>
      </w:r>
      <w:r>
        <w:t xml:space="preserve"> </w:t>
      </w:r>
      <w:r>
        <w:t xml:space="preserve">[12] Al Jazeera. (2026, June 17). Why UK’s Makerfield by-election matters far beyond one parliamentary seat. Al Jazeera. https://www.aljazeera.com/news/2026/6/17/why-uks-makerfield-by-election-matters-far-beyond-one-parliamentary-seat</w:t>
      </w:r>
    </w:p>
    <w:p>
      <w:r>
        <w:pict>
          <v:rect style="width:0;height:1.5pt" o:hralign="center" o:hrstd="t" o:hr="t"/>
        </w:pict>
      </w:r>
    </w:p>
    <w:bookmarkEnd w:id="13"/>
    <w:bookmarkStart w:id="14" w:name="北约防长会布鲁塞尔召开英国宣布15万架无人机7.52亿英镑援乌方案"/>
    <w:p>
      <w:pPr>
        <w:pStyle w:val="Heading3"/>
      </w:pPr>
      <w:r>
        <w:rPr>
          <w:rFonts w:hint="eastAsia"/>
        </w:rPr>
        <w:t xml:space="preserve">北约防长会布鲁塞尔召开，英国宣布15万架无人机、7.52亿英镑援乌方案</w:t>
      </w:r>
    </w:p>
    <w:p>
      <w:pPr>
        <w:pStyle w:val="FirstParagraph"/>
      </w:pPr>
      <w:r>
        <w:rPr>
          <w:rFonts w:hint="eastAsia"/>
        </w:rPr>
        <w:t xml:space="preserve">北约防长会议6月18日在布鲁塞尔召开，由秘书长马克·吕特(Mark</w:t>
      </w:r>
      <w:r>
        <w:t xml:space="preserve"> </w:t>
      </w:r>
      <w:r>
        <w:rPr>
          <w:rFonts w:hint="eastAsia"/>
        </w:rPr>
        <w:t xml:space="preserve">Rutte)主持。英国国防大臣丹·贾维斯(Dan</w:t>
      </w:r>
      <w:r>
        <w:t xml:space="preserve"> </w:t>
      </w:r>
      <w:r>
        <w:rPr>
          <w:rFonts w:hint="eastAsia"/>
        </w:rPr>
        <w:t xml:space="preserve">Jarvis)宣布向乌克兰提供包括15万架无人机、350套先进短程空对空导弹系统(ASRAAM)及配套雷达的军援方案，总额7.52亿英镑，资金主要来自被冻结俄罗斯主权资产产生的收益。</w:t>
      </w:r>
    </w:p>
    <w:p>
      <w:pPr>
        <w:pStyle w:val="BodyText"/>
      </w:pPr>
      <w:r>
        <w:rPr>
          <w:rFonts w:hint="eastAsia"/>
        </w:rPr>
        <w:t xml:space="preserve">贾维斯表示：“这一无人机、防空导弹与雷达组合将帮助保护乌克兰无辜民众免受普京的炮火。”吕特则要求各成员国就在2035年前将国防开支提升至GDP</w:t>
      </w:r>
      <w:r>
        <w:t xml:space="preserve"> </w:t>
      </w:r>
      <w:r>
        <w:rPr>
          <w:rFonts w:hint="eastAsia"/>
        </w:rPr>
        <w:t xml:space="preserve">5%的海牙峰会目标提交“清晰、具体、可信的计划”——这一目标涵盖核心军事开支与广义安全相关投入两层。</w:t>
      </w:r>
    </w:p>
    <w:p>
      <w:pPr>
        <w:pStyle w:val="BodyText"/>
      </w:pPr>
      <w:r>
        <w:rPr>
          <w:rFonts w:hint="eastAsia"/>
        </w:rPr>
        <w:t xml:space="preserve">此次援乌方案为英方自俄乌战争以来规模最大的单笔无人机批量供应，远超此前1月份向北约“乌克兰优先需求清单”(PURL)注资的1.5亿英镑。英国核威慑体系——三叉戟(Trident)潜射弹道导弹——亦被纳入北约核计划集团框架内重新表述。</w:t>
      </w:r>
    </w:p>
    <w:p>
      <w:pPr>
        <w:pStyle w:val="BodyText"/>
      </w:pPr>
      <w:r>
        <w:rPr>
          <w:b/>
          <w:bCs/>
        </w:rPr>
        <w:t xml:space="preserve">References</w:t>
      </w:r>
    </w:p>
    <w:p>
      <w:pPr>
        <w:pStyle w:val="BodyText"/>
      </w:pPr>
      <w:r>
        <w:t xml:space="preserve">[13] NATO. (2026, May 26). Meeting of NATO Ministers of Defence, Brussels, 18 June 2026. NATO. https://www.nato.int/en/news-and-events/events/media-advisories/2026/05/26/meeting-of-nato-ministers-of-defence-brussels-18-june-2026</w:t>
      </w:r>
      <w:r>
        <w:t xml:space="preserve"> </w:t>
      </w:r>
      <w:r>
        <w:t xml:space="preserve">[14] GOV.UK. (2026, June 18). UK announces biggest ever drone package for Ukraine to push back Putin. GOV.UK. https://www.gov.uk/government/news/uk-announces-biggest-ever-drone-package-for-ukraine-to-push-back-putin</w:t>
      </w:r>
    </w:p>
    <w:p>
      <w:r>
        <w:pict>
          <v:rect style="width:0;height:1.5pt" o:hralign="center" o:hrstd="t" o:hr="t"/>
        </w:pict>
      </w:r>
    </w:p>
    <w:bookmarkEnd w:id="14"/>
    <w:bookmarkStart w:id="15" w:name="环境审计委员会就第七期碳预算听取气候大臣凯蒂怀特证词"/>
    <w:p>
      <w:pPr>
        <w:pStyle w:val="Heading3"/>
      </w:pPr>
      <w:r>
        <w:rPr>
          <w:rFonts w:hint="eastAsia"/>
        </w:rPr>
        <w:t xml:space="preserve">环境审计委员会就第七期碳预算听取气候大臣凯蒂·怀特证词</w:t>
      </w:r>
    </w:p>
    <w:p>
      <w:pPr>
        <w:pStyle w:val="FirstParagraph"/>
      </w:pPr>
      <w:r>
        <w:rPr>
          <w:rFonts w:hint="eastAsia"/>
        </w:rPr>
        <w:t xml:space="preserve">下议院环境审计委员会(Environmental</w:t>
      </w:r>
      <w:r>
        <w:t xml:space="preserve"> Audit </w:t>
      </w:r>
      <w:r>
        <w:rPr>
          <w:rFonts w:hint="eastAsia"/>
        </w:rPr>
        <w:t xml:space="preserve">Committee)6月18日16时举行听证会，就第七期碳预算(Seventh</w:t>
      </w:r>
      <w:r>
        <w:t xml:space="preserve"> Carbon </w:t>
      </w:r>
      <w:r>
        <w:rPr>
          <w:rFonts w:hint="eastAsia"/>
        </w:rPr>
        <w:t xml:space="preserve">Budget)听取气候与自然事务大臣凯蒂·怀特(Katie</w:t>
      </w:r>
      <w:r>
        <w:t xml:space="preserve"> </w:t>
      </w:r>
      <w:r>
        <w:rPr>
          <w:rFonts w:hint="eastAsia"/>
        </w:rPr>
        <w:t xml:space="preserve">White)证词。该预算根据《2008年气候变化法》(Climate</w:t>
      </w:r>
      <w:r>
        <w:t xml:space="preserve"> Change Act </w:t>
      </w:r>
      <w:r>
        <w:rPr>
          <w:rFonts w:hint="eastAsia"/>
        </w:rPr>
        <w:t xml:space="preserve">2008)制定，覆盖2038-2042年，目标是相对1990年基线削减87%温室气体排放，对应净零路径上的关键中段。</w:t>
      </w:r>
    </w:p>
    <w:p>
      <w:pPr>
        <w:pStyle w:val="BodyText"/>
      </w:pPr>
      <w:r>
        <w:rPr>
          <w:rFonts w:hint="eastAsia"/>
        </w:rPr>
        <w:t xml:space="preserve">政府提议的水平为535百万吨二氧化碳当量(MtCO₂e)，与气候变化委员会(Climate</w:t>
      </w:r>
      <w:r>
        <w:t xml:space="preserve"> Change </w:t>
      </w:r>
      <w:r>
        <w:rPr>
          <w:rFonts w:hint="eastAsia"/>
        </w:rPr>
        <w:t xml:space="preserve">Committee)的科学建议一致。议会需在6月30日前以肯定决议程序完成投票。怀特此前公开表示，碳预算旨在“为英国电气化奠定清晰的投资框架，最大化清洁电力带来的清洁空气、温暖住房、能源安全与产业就业红利”。</w:t>
      </w:r>
    </w:p>
    <w:p>
      <w:pPr>
        <w:pStyle w:val="BodyText"/>
      </w:pPr>
      <w:r>
        <w:rPr>
          <w:rFonts w:hint="eastAsia"/>
        </w:rPr>
        <w:t xml:space="preserve">第七期碳预算是英国首次在《巴黎协定》全球盘点之后制定的中期目标，与同期推进的希思罗扩建、北海石油新许可等议题相互牵制——后者已成为工党内部围绕“建设派与阻碍派”之争的焦点。</w:t>
      </w:r>
    </w:p>
    <w:p>
      <w:pPr>
        <w:pStyle w:val="BodyText"/>
      </w:pPr>
      <w:r>
        <w:rPr>
          <w:b/>
          <w:bCs/>
        </w:rPr>
        <w:t xml:space="preserve">References</w:t>
      </w:r>
    </w:p>
    <w:p>
      <w:pPr>
        <w:pStyle w:val="BodyText"/>
      </w:pPr>
      <w:r>
        <w:t xml:space="preserve">[15] Hansard Society. (2026, June 15). Parliament Matters Bulletin 15-18 June 2026. Hansard Society. https://hansardsociety.org.uk/publications/parliament-matters-bulletin/parliament-matters-bulletin-issue-for-15-18-june-2026</w:t>
      </w:r>
      <w:r>
        <w:t xml:space="preserve"> </w:t>
      </w:r>
      <w:r>
        <w:t xml:space="preserve">[16] UK Parliament. (2026, June 18). The Seventh Carbon Budget: Government Response. UK Parliament. https://publications.parliament.uk/pa/cm5902/cmselect/cmenvaud/25/report.html</w:t>
      </w:r>
      <w:r>
        <w:t xml:space="preserve"> </w:t>
      </w:r>
      <w:r>
        <w:t xml:space="preserve">[17] Climate Change Committee. (2026, June 18). The Seventh Carbon Budget. CCC. https://www.theccc.org.uk/publication/the-seventh-carbon-budget/</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ofcom与dsit强制平台对未经同意私密图像启用哈希匹配"/>
    <w:p>
      <w:pPr>
        <w:pStyle w:val="Heading3"/>
      </w:pPr>
      <w:r>
        <w:rPr>
          <w:rFonts w:hint="eastAsia"/>
        </w:rPr>
        <w:t xml:space="preserve">Ofcom与DSIT强制平台对未经同意私密图像启用哈希匹配</w:t>
      </w:r>
    </w:p>
    <w:p>
      <w:pPr>
        <w:pStyle w:val="FirstParagraph"/>
      </w:pPr>
      <w:r>
        <w:rPr>
          <w:rFonts w:hint="eastAsia"/>
        </w:rPr>
        <w:t xml:space="preserve">Ofcom与科学创新与技术部(DSIT)6月18日联合推出《2026年在线安全法(修订草案)(第2号)条例》，强制英国月活跃用户(MAU)达到70万以上、或全球MAU达到700万以上的用户对用户(user-to-user)服务部署感知哈希匹配技术，用于识别并阻止非自愿私密图像(NCII)在平台上的二次上传与传播。条例预计2026年秋季生效。</w:t>
      </w:r>
    </w:p>
    <w:p>
      <w:pPr>
        <w:pStyle w:val="BodyText"/>
      </w:pPr>
      <w:r>
        <w:rPr>
          <w:rFonts w:hint="eastAsia"/>
        </w:rPr>
        <w:t xml:space="preserve">法案明确认可由“复仇色情援助热线”(Revenge</w:t>
      </w:r>
      <w:r>
        <w:t xml:space="preserve"> Porn </w:t>
      </w:r>
      <w:r>
        <w:rPr>
          <w:rFonts w:hint="eastAsia"/>
        </w:rPr>
        <w:t xml:space="preserve">Helpline)运营的StopNCII数据库为推荐工具——用户可将私密图像在本地生成数字“指纹”(哈希)，由参与平台跨网比对并阻断匹配内容，无需上传原图。Ofcom将负责执行并拥有财务处罚权。</w:t>
      </w:r>
    </w:p>
    <w:p>
      <w:pPr>
        <w:pStyle w:val="BodyText"/>
      </w:pPr>
      <w:r>
        <w:rPr>
          <w:rFonts w:hint="eastAsia"/>
        </w:rPr>
        <w:t xml:space="preserve">此举回应了下议院妇女与平等委员会及多份学术研究对纯“用户举报-人工下架”模式滞后性的批评。微软等大型平台已宣布提前对接StopNCII数据库；草案同时与近期立法禁止“去衣”AI工具、强制要求48小时内下架NCII内容相衔接，构成针对深度伪造时代的系统性监管补强。</w:t>
      </w:r>
    </w:p>
    <w:p>
      <w:pPr>
        <w:pStyle w:val="BodyText"/>
      </w:pPr>
      <w:r>
        <w:rPr>
          <w:b/>
          <w:bCs/>
        </w:rPr>
        <w:t xml:space="preserve">References</w:t>
      </w:r>
    </w:p>
    <w:p>
      <w:pPr>
        <w:pStyle w:val="BodyText"/>
      </w:pPr>
      <w:r>
        <w:t xml:space="preserve">[18] DSIT. (2026, June 18). Department for Science, Innovation and Technology. GOV.UK. https://www.gov.uk/government/organisations/department-for-science-innovation-and-technology</w:t>
      </w:r>
      <w:r>
        <w:t xml:space="preserve"> </w:t>
      </w:r>
      <w:r>
        <w:t xml:space="preserve">[19] Ofcom. (2026, June 18). Platforms should use detection technology to stop spread of illegal intimate images online, under strengthened Ofcom Codes. Ofcom. https://www.ofcom.org.uk/online-safety/illegal-and-harmful-content/platforms-should-use-detection-technology-to-stop-spread-of-illegal-intimate-images-online-under-strengthened-ofcom-codes</w:t>
      </w:r>
      <w:r>
        <w:t xml:space="preserve"> </w:t>
      </w:r>
      <w:r>
        <w:t xml:space="preserve">[20] Microsoft. (2026, May 27). Strengthening our approach to tackling non-consensual intimate imagery. Microsoft On the Issues. https://blogs.microsoft.com/on-the-issues/2026/05/27/strengthening-our-approach-to-tackling-non-consensual-intimate-imagery/</w:t>
      </w:r>
    </w:p>
    <w:p>
      <w:r>
        <w:pict>
          <v:rect style="width:0;height:1.5pt" o:hralign="center" o:hrstd="t" o:hr="t"/>
        </w:pict>
      </w:r>
    </w:p>
    <w:bookmarkEnd w:id="17"/>
    <w:bookmarkStart w:id="18" w:name="dsit发布2026年英国企业数据调查"/>
    <w:p>
      <w:pPr>
        <w:pStyle w:val="Heading3"/>
      </w:pPr>
      <w:r>
        <w:rPr>
          <w:rFonts w:hint="eastAsia"/>
        </w:rPr>
        <w:t xml:space="preserve">DSIT发布2026年英国企业数据调查</w:t>
      </w:r>
    </w:p>
    <w:p>
      <w:pPr>
        <w:pStyle w:val="FirstParagraph"/>
      </w:pPr>
      <w:r>
        <w:rPr>
          <w:rFonts w:hint="eastAsia"/>
        </w:rPr>
        <w:t xml:space="preserve">科学创新与技术部(DSIT)6月18日发布《2026年英国企业数据调查》(UK</w:t>
      </w:r>
      <w:r>
        <w:t xml:space="preserve"> Business Data Survey </w:t>
      </w:r>
      <w:r>
        <w:rPr>
          <w:rFonts w:hint="eastAsia"/>
        </w:rPr>
        <w:t xml:space="preserve">2026)，为该部委托益普索(Ipsos)开展的年度评估，调查2025年10月至2026年1月间英国企业对个人与非个人数据的使用情况、跨境数据流动以及对数据保护立法的认知度。</w:t>
      </w:r>
    </w:p>
    <w:p>
      <w:pPr>
        <w:pStyle w:val="BodyText"/>
      </w:pPr>
      <w:r>
        <w:rPr>
          <w:rFonts w:hint="eastAsia"/>
        </w:rPr>
        <w:t xml:space="preserve">调查结果与《2025年数据(使用与访问)法》(Data</w:t>
      </w:r>
      <w:r>
        <w:t xml:space="preserve"> Use and Access Act </w:t>
      </w:r>
      <w:r>
        <w:rPr>
          <w:rFonts w:hint="eastAsia"/>
        </w:rPr>
        <w:t xml:space="preserve">2025)落地配套发布——该法于2025年6月19日获御准，今年2月已实施部分条款，引入“已认可的合法利益”作为新的合法处理基础，免除企业进行利益平衡评估的负担。DSIT指出该法落地需6至12个月，本调查为政策评估提供基线数据。</w:t>
      </w:r>
    </w:p>
    <w:p>
      <w:pPr>
        <w:pStyle w:val="BodyText"/>
      </w:pPr>
      <w:r>
        <w:rPr>
          <w:rFonts w:hint="eastAsia"/>
        </w:rPr>
        <w:t xml:space="preserve">调查对企业在跨境数据传输、AI训练数据来源、合规成本等关键议题上的态度采样，亦将作为英国与欧盟数据充分性认定续期谈判的内部参考。</w:t>
      </w:r>
    </w:p>
    <w:p>
      <w:pPr>
        <w:pStyle w:val="BodyText"/>
      </w:pPr>
      <w:r>
        <w:rPr>
          <w:b/>
          <w:bCs/>
        </w:rPr>
        <w:t xml:space="preserve">References</w:t>
      </w:r>
    </w:p>
    <w:p>
      <w:pPr>
        <w:pStyle w:val="BodyText"/>
      </w:pPr>
      <w:r>
        <w:t xml:space="preserve">[21] GOV.UK. (2026, June 18). UK Business Data Survey 2026. GOV.UK. https://www.gov.uk/government/statistics/uk-business-data-survey-2026</w:t>
      </w:r>
      <w:r>
        <w:t xml:space="preserve"> </w:t>
      </w:r>
      <w:r>
        <w:t xml:space="preserve">[22] Womble Bond Dickinson. (2026, February 19). Understanding the Data (Use and Access) Act: what businesses need to know. Womble Bond Dickinson. https://www.womblebonddickinson.com/uk/insights/articles-and-briefings/understanding-data-use-and-access-act-what-businesses-need-know</w:t>
      </w:r>
      <w:r>
        <w:t xml:space="preserve"> </w:t>
      </w:r>
      <w:r>
        <w:t xml:space="preserve">[23] ICO. (2026, February 19). Data (Use and Access) Act 2025. Information Commissioner’s Office. https://ico.org.uk/about-the-ico/what-we-do/legislation-we-cover/data-use-and-access-act-2025/</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8"/>
    <w:bookmarkEnd w:id="19"/>
    <w:bookmarkStart w:id="23" w:name="四社会与民生"/>
    <w:p>
      <w:pPr>
        <w:pStyle w:val="Heading2"/>
      </w:pPr>
      <w:r>
        <w:rPr>
          <w:rFonts w:hint="eastAsia"/>
        </w:rPr>
        <w:t xml:space="preserve">四、社会与民生</w:t>
      </w:r>
    </w:p>
    <w:bookmarkStart w:id="20" w:name="下议院后座议员就感染血液赔偿计划进度发起辩论"/>
    <w:p>
      <w:pPr>
        <w:pStyle w:val="Heading3"/>
      </w:pPr>
      <w:r>
        <w:rPr>
          <w:rFonts w:hint="eastAsia"/>
        </w:rPr>
        <w:t xml:space="preserve">下议院后座议员就感染血液赔偿计划进度发起辩论</w:t>
      </w:r>
    </w:p>
    <w:p>
      <w:pPr>
        <w:pStyle w:val="FirstParagraph"/>
      </w:pPr>
      <w:r>
        <w:rPr>
          <w:rFonts w:hint="eastAsia"/>
        </w:rPr>
        <w:t xml:space="preserve">工党议员克莱夫·埃福德(Clive</w:t>
      </w:r>
      <w:r>
        <w:t xml:space="preserve"> </w:t>
      </w:r>
      <w:r>
        <w:rPr>
          <w:rFonts w:hint="eastAsia"/>
        </w:rPr>
        <w:t xml:space="preserve">Efford，埃尔特姆与奇斯尔赫斯特选区)与保守党议员朱利安·刘易斯爵士(Sir</w:t>
      </w:r>
      <w:r>
        <w:t xml:space="preserve"> Julian </w:t>
      </w:r>
      <w:r>
        <w:rPr>
          <w:rFonts w:hint="eastAsia"/>
        </w:rPr>
        <w:t xml:space="preserve">Lewis，新森林东选区)6月18日联合发起下议院后座议员辩论，聚焦感染血液赔偿计划(Infected</w:t>
      </w:r>
      <w:r>
        <w:t xml:space="preserve"> Blood Compensation </w:t>
      </w:r>
      <w:r>
        <w:rPr>
          <w:rFonts w:hint="eastAsia"/>
        </w:rPr>
        <w:t xml:space="preserve">Scheme)进度迟缓问题。该计划在2024年5月感染血液调查最终报告发布后设立，覆盖约3,000名受害死亡者及数千名感染者家属，总金额约128亿英镑，由内阁办公室主导。</w:t>
      </w:r>
    </w:p>
    <w:p>
      <w:pPr>
        <w:pStyle w:val="BodyText"/>
      </w:pPr>
      <w:r>
        <w:rPr>
          <w:rFonts w:hint="eastAsia"/>
        </w:rPr>
        <w:t xml:space="preserve">由罗伯特·弗朗西斯爵士KC(Sir</w:t>
      </w:r>
      <w:r>
        <w:t xml:space="preserve"> Robert Francis </w:t>
      </w:r>
      <w:r>
        <w:rPr>
          <w:rFonts w:hint="eastAsia"/>
        </w:rPr>
        <w:t xml:space="preserve">KC)担任主席的感染血液赔偿管理局(Infected</w:t>
      </w:r>
      <w:r>
        <w:t xml:space="preserve"> Blood Compensation </w:t>
      </w:r>
      <w:r>
        <w:rPr>
          <w:rFonts w:hint="eastAsia"/>
        </w:rPr>
        <w:t xml:space="preserve">Authority)负责执行。然而截至2026年4月，仅3,273人收到赔偿要约、累计支付逾20亿英镑，国家审计署估计每四天就有一名受影响者死亡。</w:t>
      </w:r>
    </w:p>
    <w:p>
      <w:pPr>
        <w:pStyle w:val="BodyText"/>
      </w:pPr>
      <w:r>
        <w:rPr>
          <w:rFonts w:hint="eastAsia"/>
        </w:rPr>
        <w:t xml:space="preserve">后座议员辩论将就加速付款机制、对未成年丧失家属的覆盖范围、临时付款追溯等议题施压。该议题跨越保守党、工党两届政府，至今仍是英国战后最严重的公共卫生丑闻之一——上世纪70-80年代国民保健服务(NHS)输注的受污染血液与凝血因子制品导致逾3万人感染艾滋病毒和丙型肝炎。</w:t>
      </w:r>
    </w:p>
    <w:p>
      <w:pPr>
        <w:pStyle w:val="BodyText"/>
      </w:pPr>
      <w:r>
        <w:rPr>
          <w:b/>
          <w:bCs/>
        </w:rPr>
        <w:t xml:space="preserve">References</w:t>
      </w:r>
    </w:p>
    <w:p>
      <w:pPr>
        <w:pStyle w:val="BodyText"/>
      </w:pPr>
      <w:r>
        <w:t xml:space="preserve">[24] Hansard Society. (2026, June 15). Parliament Matters Bulletin 15-18 June 2026. Hansard Society. https://hansardsociety.org.uk/publications/parliament-matters-bulletin/parliament-matters-bulletin-issue-for-15-18-june-2026</w:t>
      </w:r>
      <w:r>
        <w:t xml:space="preserve"> </w:t>
      </w:r>
      <w:r>
        <w:t xml:space="preserve">[25] House of Commons Library. (2026, April 14). Infected Blood Inquiry: compensation. House of Commons Library. https://commonslibrary.parliament.uk/research-briefings/cbp-10099/</w:t>
      </w:r>
      <w:r>
        <w:t xml:space="preserve"> </w:t>
      </w:r>
      <w:r>
        <w:t xml:space="preserve">[26] GOV.UK. (2026, April 7). Government update on the Infected Blood Compensation Scheme. GOV.UK. https://www.gov.uk/government/publications/infected-blood-compensation-scheme/government-update-on-the-infected-blood-compensation-scheme-html</w:t>
      </w:r>
    </w:p>
    <w:p>
      <w:r>
        <w:pict>
          <v:rect style="width:0;height:1.5pt" o:hralign="center" o:hrstd="t" o:hr="t"/>
        </w:pict>
      </w:r>
    </w:p>
    <w:bookmarkEnd w:id="20"/>
    <w:bookmarkStart w:id="21" w:name="上议院辩论英国儿童贫困问题4.3百万儿童处于相对贫困"/>
    <w:p>
      <w:pPr>
        <w:pStyle w:val="Heading3"/>
      </w:pPr>
      <w:r>
        <w:rPr>
          <w:rFonts w:hint="eastAsia"/>
        </w:rPr>
        <w:t xml:space="preserve">上议院辩论英国儿童贫困问题，4.3百万儿童处于相对贫困</w:t>
      </w:r>
    </w:p>
    <w:p>
      <w:pPr>
        <w:pStyle w:val="FirstParagraph"/>
      </w:pPr>
      <w:r>
        <w:rPr>
          <w:rFonts w:hint="eastAsia"/>
        </w:rPr>
        <w:t xml:space="preserve">上议院6月18日就英国儿童贫困问题展开辩论，焦点为政府2024年设立、由工作与养老金大臣(DWP)及教育大臣联合主持的儿童贫困工作组(Child</w:t>
      </w:r>
      <w:r>
        <w:t xml:space="preserve"> Poverty </w:t>
      </w:r>
      <w:r>
        <w:rPr>
          <w:rFonts w:hint="eastAsia"/>
        </w:rPr>
        <w:t xml:space="preserve">Taskforce)及其2025年秋发布的儿童贫困战略。最新口径下约430万英国儿童处于相对贫困(住房成本扣除后家庭收入低于中位数60%)——基于2024-25财年数据。</w:t>
      </w:r>
    </w:p>
    <w:p>
      <w:pPr>
        <w:pStyle w:val="BodyText"/>
      </w:pPr>
      <w:r>
        <w:rPr>
          <w:rFonts w:hint="eastAsia"/>
        </w:rPr>
        <w:t xml:space="preserve">战略最具争议的核心条款为废除“两子女福利上限”——这一限制低收入家庭第三胎及以后子女领取通用信贷的政策保留至2025年10月预算后，但政府已宣布自2026年4月起取消，预计可在本届议会任期内将约45万名儿童带出贫困线。</w:t>
      </w:r>
    </w:p>
    <w:p>
      <w:pPr>
        <w:pStyle w:val="BodyText"/>
      </w:pPr>
      <w:r>
        <w:rPr>
          <w:rFonts w:hint="eastAsia"/>
        </w:rPr>
        <w:t xml:space="preserve">上议院辩论料聚焦战略的财政可持续性、与雇主国民保险税率上调的连带影响、以及苏格兰与北爱尔兰社会福利体系的协调问题。该辩论由工党女男爵丽斯特(Baroness</w:t>
      </w:r>
      <w:r>
        <w:t xml:space="preserve"> </w:t>
      </w:r>
      <w:r>
        <w:rPr>
          <w:rFonts w:hint="eastAsia"/>
        </w:rPr>
        <w:t xml:space="preserve">Lister)等关注社会政策的议员推动，是继3月辩论后的第二次上议院专题讨论。</w:t>
      </w:r>
    </w:p>
    <w:p>
      <w:pPr>
        <w:pStyle w:val="BodyText"/>
      </w:pPr>
      <w:r>
        <w:rPr>
          <w:b/>
          <w:bCs/>
        </w:rPr>
        <w:t xml:space="preserve">References</w:t>
      </w:r>
    </w:p>
    <w:p>
      <w:pPr>
        <w:pStyle w:val="BodyText"/>
      </w:pPr>
      <w:r>
        <w:t xml:space="preserve">[27] Hansard Society. (2026, June 15). Parliament Matters Bulletin 15-18 June 2026. Hansard Society. https://hansardsociety.org.uk/publications/parliament-matters-bulletin/parliament-matters-bulletin-issue-for-15-18-june-2026</w:t>
      </w:r>
      <w:r>
        <w:t xml:space="preserve"> </w:t>
      </w:r>
      <w:r>
        <w:t xml:space="preserve">[28] House of Lords Library. (2026, March 2). Child poverty: Government policy. House of Lords Library. https://lordslibrary.parliament.uk/child-poverty-government-policy/</w:t>
      </w:r>
      <w:r>
        <w:t xml:space="preserve"> </w:t>
      </w:r>
      <w:r>
        <w:t xml:space="preserve">[29] Joseph Rowntree Foundation. (2026, March 2). Three policies to reduce child poverty this parliament. JRF. https://www.jrf.org.uk/child-poverty/three-policies-to-reduce-child-poverty-this-parliament</w:t>
      </w:r>
    </w:p>
    <w:p>
      <w:r>
        <w:pict>
          <v:rect style="width:0;height:1.5pt" o:hralign="center" o:hrstd="t" o:hr="t"/>
        </w:pict>
      </w:r>
    </w:p>
    <w:bookmarkEnd w:id="21"/>
    <w:bookmarkStart w:id="22" w:name="nhs现代化法案委员会阶段第二日审议废除nhs-england条款是焦点"/>
    <w:p>
      <w:pPr>
        <w:pStyle w:val="Heading3"/>
      </w:pPr>
      <w:r>
        <w:rPr>
          <w:rFonts w:hint="eastAsia"/>
        </w:rPr>
        <w:t xml:space="preserve">NHS现代化法案委员会阶段第二日审议，废除NHS</w:t>
      </w:r>
      <w:r>
        <w:t xml:space="preserve"> </w:t>
      </w:r>
      <w:r>
        <w:rPr>
          <w:rFonts w:hint="eastAsia"/>
        </w:rPr>
        <w:t xml:space="preserve">England条款是焦点</w:t>
      </w:r>
    </w:p>
    <w:p>
      <w:pPr>
        <w:pStyle w:val="FirstParagraph"/>
      </w:pPr>
      <w:r>
        <w:rPr>
          <w:rFonts w:hint="eastAsia"/>
        </w:rPr>
        <w:t xml:space="preserve">国民保健服务现代化法案(NHS</w:t>
      </w:r>
      <w:r>
        <w:t xml:space="preserve"> Modernisation </w:t>
      </w:r>
      <w:r>
        <w:rPr>
          <w:rFonts w:hint="eastAsia"/>
        </w:rPr>
        <w:t xml:space="preserve">Bill)委员会阶段第二日6月18日继续审议，核心条款为废除NHS</w:t>
      </w:r>
      <w:r>
        <w:t xml:space="preserve"> </w:t>
      </w:r>
      <w:r>
        <w:rPr>
          <w:rFonts w:hint="eastAsia"/>
        </w:rPr>
        <w:t xml:space="preserve">England这一执行型公共机构(arm’s-length</w:t>
      </w:r>
      <w:r>
        <w:t xml:space="preserve"> </w:t>
      </w:r>
      <w:r>
        <w:rPr>
          <w:rFonts w:hint="eastAsia"/>
        </w:rPr>
        <w:t xml:space="preserve">body)、将其职能并入卫生与社会照护部(DHSC)。政府预计该重组每年可节省约5亿英镑管理成本，整体岗位将削减约50%。</w:t>
      </w:r>
    </w:p>
    <w:p>
      <w:pPr>
        <w:pStyle w:val="BodyText"/>
      </w:pPr>
      <w:r>
        <w:rPr>
          <w:rFonts w:hint="eastAsia"/>
        </w:rPr>
        <w:t xml:space="preserve">法案由卫生大臣韦斯·斯特里廷(Wes</w:t>
      </w:r>
      <w:r>
        <w:t xml:space="preserve"> </w:t>
      </w:r>
      <w:r>
        <w:rPr>
          <w:rFonts w:hint="eastAsia"/>
        </w:rPr>
        <w:t xml:space="preserve">Streeting)在2025年3月公开宣布——他形容现行架构存在“NHSE与DHSC双中心管理”的冗余，将“释放一线NHS员工与地方领导”。委员会阶段预计于7月下旬完成，报告阶段将在2026年秋季进行。</w:t>
      </w:r>
    </w:p>
    <w:p>
      <w:pPr>
        <w:pStyle w:val="BodyText"/>
      </w:pPr>
      <w:r>
        <w:rPr>
          <w:rFonts w:hint="eastAsia"/>
        </w:rPr>
        <w:t xml:space="preserve">这是英国国民保健服务自2012年《健康与社会照护法》改革后最大幅度的架构重组。批评者警告中央化将弱化对地方综合医疗体系(ICB)的问责机制，而国王基金会(King’s</w:t>
      </w:r>
      <w:r>
        <w:t xml:space="preserve"> </w:t>
      </w:r>
      <w:r>
        <w:rPr>
          <w:rFonts w:hint="eastAsia"/>
        </w:rPr>
        <w:t xml:space="preserve">Fund)与努菲尔德信托等智库则关注过渡期间临床优先级被搁置的风险。法案同期提交的还有医疗监管改革子条款。</w:t>
      </w:r>
    </w:p>
    <w:p>
      <w:pPr>
        <w:pStyle w:val="BodyText"/>
      </w:pPr>
      <w:r>
        <w:rPr>
          <w:b/>
          <w:bCs/>
        </w:rPr>
        <w:t xml:space="preserve">References</w:t>
      </w:r>
    </w:p>
    <w:p>
      <w:pPr>
        <w:pStyle w:val="BodyText"/>
      </w:pPr>
      <w:r>
        <w:t xml:space="preserve">[30] Hansard Society. (2026, June 15). Parliament Matters Bulletin 15-18 June 2026. Hansard Society. https://hansardsociety.org.uk/publications/parliament-matters-bulletin/parliament-matters-bulletin-issue-for-15-18-june-2026</w:t>
      </w:r>
      <w:r>
        <w:t xml:space="preserve"> </w:t>
      </w:r>
      <w:r>
        <w:t xml:space="preserve">[31] King’s Fund. (2026, May 13). Explaining The Health Bill (NHS Modernisation Bill 2026): What Does It Mean For Health And Care? King’s Fund. https://www.kingsfund.org.uk/insight-and-analysis/long-reads/explaining-nhs-modernisation-health-bill-2026</w:t>
      </w:r>
      <w:r>
        <w:t xml:space="preserve"> </w:t>
      </w:r>
      <w:r>
        <w:t xml:space="preserve">[32] NHS Confederation. (2026, May 13). Abolishing NHS England: what you need to know. NHS Confederation. https://www.nhsconfed.org/publications/abolishing-nhs-england-what-you-need-know</w:t>
      </w:r>
    </w:p>
    <w:p>
      <w:r>
        <w:pict>
          <v:rect style="width:0;height:1.5pt" o:hralign="center" o:hrstd="t" o:hr="t"/>
        </w:pict>
      </w:r>
    </w:p>
    <w:bookmarkEnd w:id="22"/>
    <w:bookmarkEnd w:id="23"/>
    <w:bookmarkStart w:id="25" w:name="五企业ipo与并购"/>
    <w:p>
      <w:pPr>
        <w:pStyle w:val="Heading2"/>
      </w:pPr>
      <w:r>
        <w:rPr>
          <w:rFonts w:hint="eastAsia"/>
        </w:rPr>
        <w:t xml:space="preserve">五、企业IPO与并购</w:t>
      </w:r>
    </w:p>
    <w:bookmarkStart w:id="24" w:name="eqt以93亿英镑收购英特泰克每股60英镑现金加交易股息溢价59"/>
    <w:p>
      <w:pPr>
        <w:pStyle w:val="Heading3"/>
      </w:pPr>
      <w:r>
        <w:rPr>
          <w:rFonts w:hint="eastAsia"/>
        </w:rPr>
        <w:t xml:space="preserve">EQT以93亿英镑收购英特泰克，每股60英镑现金加交易股息溢价59%</w:t>
      </w:r>
    </w:p>
    <w:p>
      <w:pPr>
        <w:pStyle w:val="FirstParagraph"/>
      </w:pPr>
      <w:r>
        <w:rPr>
          <w:rFonts w:hint="eastAsia"/>
        </w:rPr>
        <w:t xml:space="preserve">瑞典私募股权巨头殷拓集团(EQT)6月18日正式宣布以每股60.00英镑现金加107.7便士中期股息(合计61.077英镑)收购伦敦上市检测认证巨头英特泰克集团(Intertek</w:t>
      </w:r>
      <w:r>
        <w:t xml:space="preserve"> </w:t>
      </w:r>
      <w:r>
        <w:rPr>
          <w:rFonts w:hint="eastAsia"/>
        </w:rPr>
        <w:t xml:space="preserve">Group，LSE:</w:t>
      </w:r>
      <w:r>
        <w:t xml:space="preserve"> </w:t>
      </w:r>
      <w:r>
        <w:rPr>
          <w:rFonts w:hint="eastAsia"/>
        </w:rPr>
        <w:t xml:space="preserve">ITRK)。交易股权对价约93亿英镑，含约14亿英镑净债务后的企业价值约107亿英镑，较英特泰克2026年4月9日未受扰动收盘价37.70英镑溢价约59%、较3个月成交量加权均价(VWAP)溢价约62%。</w:t>
      </w:r>
    </w:p>
    <w:p>
      <w:pPr>
        <w:pStyle w:val="BodyText"/>
      </w:pPr>
      <w:r>
        <w:rPr>
          <w:rFonts w:hint="eastAsia"/>
        </w:rPr>
        <w:t xml:space="preserve">阿布扎比投资局(ADIA)与穆巴达拉投资公司(Mubadala)作为少数股东参与买方财团。EQT财务顾问为摩根士丹利、巴克莱与德意志银行，法律顾问为富而德(Freshfields)；英特泰克财务顾问为高盛与摩根大通卡赞诺夫(JPMorgan</w:t>
      </w:r>
      <w:r>
        <w:t xml:space="preserve"> </w:t>
      </w:r>
      <w:r>
        <w:rPr>
          <w:rFonts w:hint="eastAsia"/>
        </w:rPr>
        <w:t xml:space="preserve">Cazenove)，法律顾问为司力达(Slaughter</w:t>
      </w:r>
      <w:r>
        <w:t xml:space="preserve"> and </w:t>
      </w:r>
      <w:r>
        <w:rPr>
          <w:rFonts w:hint="eastAsia"/>
        </w:rPr>
        <w:t xml:space="preserve">May)。股东大会定于2026年8月6日召开，交易预计于2026年第四季度至2027年第一季度完成。</w:t>
      </w:r>
    </w:p>
    <w:p>
      <w:pPr>
        <w:pStyle w:val="BodyText"/>
      </w:pPr>
      <w:r>
        <w:rPr>
          <w:rFonts w:hint="eastAsia"/>
        </w:rPr>
        <w:t xml:space="preserve">按93亿英镑股权对价计，此次交易若顺利完成将成为英国历史上规模第三大的私募股权收购，仅次于2006年BAA机场收购与2007年联合博姿(Alliance</w:t>
      </w:r>
      <w:r>
        <w:t xml:space="preserve"> </w:t>
      </w:r>
      <w:r>
        <w:rPr>
          <w:rFonts w:hint="eastAsia"/>
        </w:rPr>
        <w:t xml:space="preserve">Boots)收购。英特泰克之退市亦延续了伦敦证券交易所(LSE)主板近年来私募化的明显趋势——已被EQT等基金视为价值发现良机的市场。“提议或退场”(put</w:t>
      </w:r>
      <w:r>
        <w:t xml:space="preserve"> up or shut </w:t>
      </w:r>
      <w:r>
        <w:rPr>
          <w:rFonts w:hint="eastAsia"/>
        </w:rPr>
        <w:t xml:space="preserve">up)规则下的最后期限正是6月18日下午5时。</w:t>
      </w:r>
    </w:p>
    <w:p>
      <w:pPr>
        <w:pStyle w:val="BodyText"/>
      </w:pPr>
      <w:r>
        <w:rPr>
          <w:b/>
          <w:bCs/>
        </w:rPr>
        <w:t xml:space="preserve">References</w:t>
      </w:r>
    </w:p>
    <w:p>
      <w:pPr>
        <w:pStyle w:val="BodyText"/>
      </w:pPr>
      <w:r>
        <w:t xml:space="preserve">[33] Investegate. (2026, June 18). Recommended final cash offer for Intertek Group plc. RNS Announcement. https://www.investegate.co.uk/announcement/rns/intertek-group–itrk/recommended-final-cash-offer/9625392</w:t>
      </w:r>
      <w:r>
        <w:t xml:space="preserve"> </w:t>
      </w:r>
      <w:r>
        <w:t xml:space="preserve">[34] Bloomberg. (2026, June 18). EQT Buys UK’s Intertek for £9.3 Billion in Latest LSE Exit. Bloomberg. https://www.bloomberg.com/news/articles/2026-06-18/eqt-buys-uk-s-intertek-for-9-3-billion</w:t>
      </w:r>
      <w:r>
        <w:t xml:space="preserve"> </w:t>
      </w:r>
      <w:r>
        <w:t xml:space="preserve">[35] Reuters. (2026, June 18). EQT agrees Intertek takeover in UK take-private. Reuters. https://www.reuters.com/</w:t>
      </w:r>
      <w:r>
        <w:t xml:space="preserve"> </w:t>
      </w:r>
      <w:r>
        <w:t xml:space="preserve">[36] Yahoo Finance. (2026, June 18). EQT’s pending $14.3B Intertek takeover adds to run of UK take-privates. Yahoo Finance. https://finance.yahoo.com/news/eqts-pending-14-3b-intertek-121756579.html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4"/>
    <w:bookmarkEnd w:id="25"/>
    <w:bookmarkStart w:id="27" w:name="六其他重要事件"/>
    <w:p>
      <w:pPr>
        <w:pStyle w:val="Heading2"/>
      </w:pPr>
      <w:r>
        <w:rPr>
          <w:rFonts w:hint="eastAsia"/>
        </w:rPr>
        <w:t xml:space="preserve">六、其他重要事件</w:t>
      </w:r>
    </w:p>
    <w:bookmarkStart w:id="26" w:name="希思罗第三跑道国家政策声明咨询启动目标2029年破土"/>
    <w:p>
      <w:pPr>
        <w:pStyle w:val="Heading3"/>
      </w:pPr>
      <w:r>
        <w:rPr>
          <w:rFonts w:hint="eastAsia"/>
        </w:rPr>
        <w:t xml:space="preserve">希思罗第三跑道国家政策声明咨询启动，目标2029年破土</w:t>
      </w:r>
    </w:p>
    <w:p>
      <w:pPr>
        <w:pStyle w:val="FirstParagraph"/>
      </w:pPr>
      <w:r>
        <w:rPr>
          <w:rFonts w:hint="eastAsia"/>
        </w:rPr>
        <w:t xml:space="preserve">交通大臣海蒂·亚历山大(Heidi</w:t>
      </w:r>
      <w:r>
        <w:t xml:space="preserve"> </w:t>
      </w:r>
      <w:r>
        <w:rPr>
          <w:rFonts w:hint="eastAsia"/>
        </w:rPr>
        <w:t xml:space="preserve">Alexander)6月18日正式启动希思罗机场第三跑道国家政策声明(National</w:t>
      </w:r>
      <w:r>
        <w:t xml:space="preserve"> Policy Statement, </w:t>
      </w:r>
      <w:r>
        <w:rPr>
          <w:rFonts w:hint="eastAsia"/>
        </w:rPr>
        <w:t xml:space="preserve">NPS)公众咨询，咨询期最少10周，将于2026年9月1日截止，最终规划决定目标定于2029年。亚历山大在声明中表示：“我们是建设者政府，不是阻碍者政府。”财政大臣蕾切尔·里夫斯(Rachel</w:t>
      </w:r>
      <w:r>
        <w:t xml:space="preserve"> </w:t>
      </w:r>
      <w:r>
        <w:rPr>
          <w:rFonts w:hint="eastAsia"/>
        </w:rPr>
        <w:t xml:space="preserve">Reeves)随后在《泰晤士报》CEO峰会上称政府“决心在本届议会任期内将铲子插入地下，到2035年建成第三跑道”，并将增长定位为“本届政府的首要任务”。</w:t>
      </w:r>
    </w:p>
    <w:p>
      <w:pPr>
        <w:pStyle w:val="BodyText"/>
      </w:pPr>
      <w:r>
        <w:rPr>
          <w:rFonts w:hint="eastAsia"/>
        </w:rPr>
        <w:t xml:space="preserve">政府估算第三跑道可带来超过6万个就业岗位与400亿至420亿英镑的经济贡献。咨询涵盖四项关键测试：对英国经济增长的可信贡献、符合具有法律约束力的气候目标、不造成新的空气质量超标、不增加噪音水平。</w:t>
      </w:r>
    </w:p>
    <w:p>
      <w:pPr>
        <w:pStyle w:val="BodyText"/>
      </w:pPr>
      <w:r>
        <w:rPr>
          <w:rFonts w:hint="eastAsia"/>
        </w:rPr>
        <w:t xml:space="preserve">希思罗扩建议题历经数届政府反复——2020年上诉法院曾基于气候理由阻止前一版规划，工党政府2025年1月里夫斯重新背书该项目后于今年6月推进至NPS咨询程序。该项目与同日环境审计委员会审议的第七期碳预算形成直接张力，是工党内部“建设派”路线与气候承诺间的关键试金石。</w:t>
      </w:r>
    </w:p>
    <w:p>
      <w:pPr>
        <w:pStyle w:val="BodyText"/>
      </w:pPr>
      <w:r>
        <w:rPr>
          <w:b/>
          <w:bCs/>
        </w:rPr>
        <w:t xml:space="preserve">References</w:t>
      </w:r>
    </w:p>
    <w:p>
      <w:pPr>
        <w:pStyle w:val="BodyText"/>
      </w:pPr>
      <w:r>
        <w:t xml:space="preserve">[37] GOV.UK. (2026, June 18). New consultation sets foundations for Heathrow expansion to take off. GOV.UK. https://www.gov.uk/government/news/new-consultation-sets-foundations-for-heathrow-expansion-to-take-off</w:t>
      </w:r>
      <w:r>
        <w:t xml:space="preserve"> </w:t>
      </w:r>
      <w:r>
        <w:t xml:space="preserve">[38] The National. (2026, June 18).</w:t>
      </w:r>
      <w:r>
        <w:t xml:space="preserve"> </w:t>
      </w:r>
      <w:r>
        <w:t xml:space="preserve">‘Spades in the ground’</w:t>
      </w:r>
      <w:r>
        <w:t xml:space="preserve"> </w:t>
      </w:r>
      <w:r>
        <w:t xml:space="preserve">for Heathrow third runway by 2029. The National. https://www.thenationalnews.com/business/aviation/2026/06/18/spades-in-the-ground-for-heathrow-third-runway-by-2029/</w:t>
      </w:r>
      <w:r>
        <w:t xml:space="preserve"> </w:t>
      </w:r>
      <w:r>
        <w:t xml:space="preserve">[39] House of Commons Library. (2026, June 18). Heathrow airport expansion: 2025 proposals. House of Commons Library. https://commonslibrary.parliament.uk/research-briefings/cbp-10203/</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2026-06-18T14:56:17Z</dcterms:created>
  <dcterms:modified xsi:type="dcterms:W3CDTF">2026-06-18T14:56:17Z</dcterms:modified>
</cp:coreProperties>
</file>

<file path=docProps/custom.xml><?xml version="1.0" encoding="utf-8"?>
<Properties xmlns="http://schemas.openxmlformats.org/officeDocument/2006/custom-properties" xmlns:vt="http://schemas.openxmlformats.org/officeDocument/2006/docPropsVTypes"/>
</file>