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韩国每日热点新闻-2026年6月16日"/>
    <w:p>
      <w:pPr>
        <w:pStyle w:val="Heading1"/>
      </w:pPr>
      <w:r>
        <w:rPr>
          <w:rFonts w:hint="eastAsia"/>
        </w:rPr>
        <w:t xml:space="preserve">韩国每日热点新闻</w:t>
      </w:r>
      <w:r>
        <w:t xml:space="preserve"> — </w:t>
      </w:r>
      <w:r>
        <w:rPr>
          <w:rFonts w:hint="eastAsia"/>
        </w:rPr>
        <w:t xml:space="preserve">2026年6月16日</w:t>
      </w:r>
    </w:p>
    <w:bookmarkStart w:id="12" w:name="一经济与市场"/>
    <w:p>
      <w:pPr>
        <w:pStyle w:val="Heading2"/>
      </w:pPr>
      <w:r>
        <w:rPr>
          <w:rFonts w:hint="eastAsia"/>
        </w:rPr>
        <w:t xml:space="preserve">一、经济与市场</w:t>
      </w:r>
    </w:p>
    <w:bookmarkStart w:id="9" w:name="美伊停火打开霍尔木兹海峡kospi收涨2.11创四连阳"/>
    <w:p>
      <w:pPr>
        <w:pStyle w:val="Heading3"/>
      </w:pPr>
      <w:r>
        <w:rPr>
          <w:rFonts w:hint="eastAsia"/>
        </w:rPr>
        <w:t xml:space="preserve">美伊停火打开霍尔木兹海峡，KOSPI收涨2.11%创四连阳</w:t>
      </w:r>
    </w:p>
    <w:p>
      <w:pPr>
        <w:pStyle w:val="FirstParagraph"/>
      </w:pPr>
      <w:r>
        <w:rPr>
          <w:rFonts w:hint="eastAsia"/>
        </w:rPr>
        <w:t xml:space="preserve">KOSPI综合指数16日单日跳涨180.62点，收报8,726.6，涨幅2.11%，连续第四个交易日上行，盘中曾一度刷新6月初创下的8,748历史高位附近。推升行情的直接催化剂是美国总统特朗普宣布与伊朗达成初步停火协议，霍尔木兹海峡将于本周五全面恢复通航。隔夜美股同步狂欢——标普500涨1.7%、纳指100涨3.1%、道指再创新高；布伦特原油急挫4.76%至每桶83.17美元，WTI下跌4.87%至80.75美元，通胀预期同步降温。</w:t>
      </w:r>
    </w:p>
    <w:p>
      <w:pPr>
        <w:pStyle w:val="BodyText"/>
      </w:pPr>
      <w:r>
        <w:rPr>
          <w:rFonts w:hint="eastAsia"/>
        </w:rPr>
        <w:t xml:space="preserve">外资是当日的主导力量。外国投资者净买入韩股1.54万亿韩元，机构净买入7,035.3亿韩元，但个人投资者净卖出2.18万亿韩元，呈现典型的外资接货、散户兑现格局。全市场成交5.8236亿股，成交额39.42万亿韩元（约260.8亿美元），上涨家数518家压倒下跌359家。</w:t>
      </w:r>
    </w:p>
    <w:p>
      <w:pPr>
        <w:pStyle w:val="BodyText"/>
      </w:pPr>
      <w:r>
        <w:rPr>
          <w:rFonts w:hint="eastAsia"/>
        </w:rPr>
        <w:t xml:space="preserve">涨势的两条主线最具看点。一条是AI芯片链：三星电子涨1.78%至34.3万韩元，SK海力士涨4.11%至138.2万韩元，SK</w:t>
      </w:r>
      <w:r>
        <w:t xml:space="preserve"> </w:t>
      </w:r>
      <w:r>
        <w:rPr>
          <w:rFonts w:hint="eastAsia"/>
        </w:rPr>
        <w:t xml:space="preserve">Square暴涨6.23%至150.1万韩元，延续了对Nvidia</w:t>
      </w:r>
      <w:r>
        <w:t xml:space="preserve"> </w:t>
      </w:r>
      <w:r>
        <w:rPr>
          <w:rFonts w:hint="eastAsia"/>
        </w:rPr>
        <w:t xml:space="preserve">HBM供应链的乐观定价。另一条是地缘红利股：韩华航空航天上涨9.13%至118.3万韩元；LIG</w:t>
      </w:r>
      <w:r>
        <w:t xml:space="preserve"> </w:t>
      </w:r>
      <w:r>
        <w:rPr>
          <w:rFonts w:hint="eastAsia"/>
        </w:rPr>
        <w:t xml:space="preserve">D&amp;A因宣布与德国莱茵金属（Rheinmetall）联手开发防空系统而飙升18.85%至100.2万韩元；大宇建设则因海湾基建预期飙升19.87%至27,450韩元。汇市方面，韩元兑美元小幅收贬0.5韩元至1,511.6水平。</w:t>
      </w:r>
    </w:p>
    <w:p>
      <w:pPr>
        <w:pStyle w:val="BodyText"/>
      </w:pPr>
      <w:r>
        <w:rPr>
          <w:rFonts w:hint="eastAsia"/>
        </w:rPr>
        <w:t xml:space="preserve">霍尔木兹海峡的重启对韩国是结构性利好。今年2月底以色列与美国对伊朗发动空袭后，伊朗革命卫队3月4日宣布封锁海峡并布设水雷，韩国此前约70%的原油进口经此通道，战略石油储备一度被测算仅够26天实际消费，26艘悬挂韩国国旗的船舶曾滞留波斯湾。当日的涨幅，本质上是把过去四个月地缘风险溢价的一次性回吐。</w:t>
      </w:r>
    </w:p>
    <w:p>
      <w:pPr>
        <w:pStyle w:val="BodyText"/>
      </w:pPr>
      <w:r>
        <w:rPr>
          <w:b/>
          <w:bCs/>
        </w:rPr>
        <w:t xml:space="preserve">References</w:t>
      </w:r>
    </w:p>
    <w:p>
      <w:pPr>
        <w:pStyle w:val="BodyText"/>
      </w:pPr>
      <w:r>
        <w:t xml:space="preserve">[1] Yonhap. (2026, June 16). KOSPI opens higher on Wall Street gains following US-Iran deal. Korea JoongAng Daily. https://www.koreajoongangdaily.com/business/kospi-opens-higher-on-wall-street-gains-following-usiran-deal/12724915</w:t>
      </w:r>
      <w:r>
        <w:t xml:space="preserve"> </w:t>
      </w:r>
      <w:r>
        <w:t xml:space="preserve">[2] Korea Herald. (2026, June 16). Seoul shares open higher on Wall Street rally. Korea Herald. https://www.koreaherald.com/article/10772412</w:t>
      </w:r>
      <w:r>
        <w:t xml:space="preserve"> </w:t>
      </w:r>
      <w:r>
        <w:t xml:space="preserve">[3] Korea Herald. (2026, June 16). Seoul shares close sharply higher on US-Iran deal. Korea Herald. https://www.koreaherald.com/article/10772958</w:t>
      </w:r>
      <w:r>
        <w:t xml:space="preserve"> </w:t>
      </w:r>
      <w:r>
        <w:t xml:space="preserve">[4] Wikipedia contributors. (2026, June). 2026 Strait of Hormuz crisis. Wikipedia. https://en.wikipedia.org/wiki/2026_Strait_of_Hormuz_crisis</w:t>
      </w:r>
      <w:r>
        <w:t xml:space="preserve"> </w:t>
      </w:r>
      <w:r>
        <w:t xml:space="preserve">[5] CSIS. (2026). The Impact of the Iran Conflict on South Korea: By the Numbers. Center for Strategic and International Studies. https://www.csis.org/analysis/impact-iran-conflict-south-korea-numbers</w:t>
      </w:r>
    </w:p>
    <w:p>
      <w:r>
        <w:pict>
          <v:rect style="width:0;height:1.5pt" o:hralign="center" o:hrstd="t" o:hr="t"/>
        </w:pict>
      </w:r>
    </w:p>
    <w:bookmarkEnd w:id="9"/>
    <w:bookmarkStart w:id="10" w:name="停火重启中东物流韩国食品商火速恢复海湾出货"/>
    <w:p>
      <w:pPr>
        <w:pStyle w:val="Heading3"/>
      </w:pPr>
      <w:r>
        <w:rPr>
          <w:rFonts w:hint="eastAsia"/>
        </w:rPr>
        <w:t xml:space="preserve">停火重启中东物流，韩国食品商火速恢复海湾出货</w:t>
      </w:r>
    </w:p>
    <w:p>
      <w:pPr>
        <w:pStyle w:val="FirstParagraph"/>
      </w:pPr>
      <w:r>
        <w:rPr>
          <w:rFonts w:hint="eastAsia"/>
        </w:rPr>
        <w:t xml:space="preserve">东远F&amp;B（Dongwon</w:t>
      </w:r>
      <w:r>
        <w:t xml:space="preserve"> </w:t>
      </w:r>
      <w:r>
        <w:rPr>
          <w:rFonts w:hint="eastAsia"/>
        </w:rPr>
        <w:t xml:space="preserve">F&amp;B）宣布将在6月下旬恢复对阿联酋和科威特的发货，这批合同原本签于今年1月，2月伊朗战事爆发后被迫搁置。新一批货柜装载逾20种清真认证产品，包括金枪鱼罐头、海苔与海苔脆片。激活这条断了四个月的中东补给线的，是美伊上周日达成的停火协议。</w:t>
      </w:r>
    </w:p>
    <w:p>
      <w:pPr>
        <w:pStyle w:val="BodyText"/>
      </w:pPr>
      <w:r>
        <w:rPr>
          <w:rFonts w:hint="eastAsia"/>
        </w:rPr>
        <w:t xml:space="preserve">农心（Nongshim）和三养食品（Samyang</w:t>
      </w:r>
      <w:r>
        <w:t xml:space="preserve"> </w:t>
      </w:r>
      <w:r>
        <w:rPr>
          <w:rFonts w:hint="eastAsia"/>
        </w:rPr>
        <w:t xml:space="preserve">Foods）这两家方便面巨头同步加码。农心现已在逾40个中东国家分销49种清真认证产品，今年目标销售增长50%，下半年将在该区域开设多家快闪店；三养食品已布局十多个国家，准备扩大“火鸡面”（Buldak）的清真版分销。CJ第一制糖则瞄准沙特规模约3,000亿韩元的方便面市场，主推清真海苔零食与炒面。</w:t>
      </w:r>
    </w:p>
    <w:p>
      <w:pPr>
        <w:pStyle w:val="BodyText"/>
      </w:pPr>
      <w:r>
        <w:rPr>
          <w:rFonts w:hint="eastAsia"/>
        </w:rPr>
        <w:t xml:space="preserve">中东市场的吸引力近两年快速放大。2025年韩国对海湾六国食品出口同比增长22.6%至4.116亿美元；今年1—4月再较去年同期跳升37.6%。把战争四个月的物流瓶颈拿掉之后，这条曲线斜率几乎确定会更陡。同期K-Food整体出口额已突破136.5亿美元，方便面单一品类首次突破15亿美元，海湾合作委员会国家贡献了今年一季度增量的32.3%。</w:t>
      </w:r>
    </w:p>
    <w:p>
      <w:pPr>
        <w:pStyle w:val="BodyText"/>
      </w:pPr>
      <w:r>
        <w:rPr>
          <w:rFonts w:hint="eastAsia"/>
        </w:rPr>
        <w:t xml:space="preserve">行业内部并不天真。多家公司高管提醒，供应合同与航运舱位往往提前数月锁定，停火带来的成本下行将以“慢慢释放”的方式呈现，而非立刻反映在出厂报价上。</w:t>
      </w:r>
    </w:p>
    <w:p>
      <w:pPr>
        <w:pStyle w:val="BodyText"/>
      </w:pPr>
      <w:r>
        <w:rPr>
          <w:b/>
          <w:bCs/>
        </w:rPr>
        <w:t xml:space="preserve">References</w:t>
      </w:r>
    </w:p>
    <w:p>
      <w:pPr>
        <w:pStyle w:val="BodyText"/>
      </w:pPr>
      <w:r>
        <w:t xml:space="preserve">[6] Lim, S.-Y. (2026, June 16). Ceasefire puts K-food back on the menu in the Middle East. Korea JoongAng Daily. https://www.koreajoongangdaily.com/business/ceasefire-puts-kfood-back-on-the-menu-in-the-middle-east/12724444</w:t>
      </w:r>
      <w:r>
        <w:t xml:space="preserve"> </w:t>
      </w:r>
      <w:r>
        <w:t xml:space="preserve">[7] Korea.net. (2026). K-Food Plus 2025 export results and 2026 outlook. Korea.net. https://www.korea.net/NewsFocus/policies/view?articleId=274970</w:t>
      </w:r>
    </w:p>
    <w:p>
      <w:r>
        <w:pict>
          <v:rect style="width:0;height:1.5pt" o:hralign="center" o:hrstd="t" o:hr="t"/>
        </w:pict>
      </w:r>
    </w:p>
    <w:bookmarkEnd w:id="10"/>
    <w:bookmarkStart w:id="11" w:name="欧盟新经济剧本把韩国推向战略前排钢铁配额隐患仍在"/>
    <w:p>
      <w:pPr>
        <w:pStyle w:val="Heading3"/>
      </w:pPr>
      <w:r>
        <w:rPr>
          <w:rFonts w:hint="eastAsia"/>
        </w:rPr>
        <w:t xml:space="preserve">欧盟新经济剧本把韩国推向战略前排，钢铁配额隐患仍在</w:t>
      </w:r>
    </w:p>
    <w:p>
      <w:pPr>
        <w:pStyle w:val="FirstParagraph"/>
      </w:pPr>
      <w:r>
        <w:rPr>
          <w:rFonts w:hint="eastAsia"/>
        </w:rPr>
        <w:t xml:space="preserve">李在明总统6月10日布鲁塞尔峰会一天之内同欧盟敲定了一份非典型清单：数字贸易协定、竞争力伙伴关系、高级别经济对话、酝酿中的安全信息保护协定、AI合作扩展、研究合作深化以及全新的高级别能源对话。这是2011年韩欧自贸协定生效、2022年数字伙伴关系、2024年安全与防务伙伴关系、2025年韩国加入欧盟“地平线欧洲”科研框架之后，双边关系的又一次跃升。</w:t>
      </w:r>
    </w:p>
    <w:p>
      <w:pPr>
        <w:pStyle w:val="BodyText"/>
      </w:pPr>
      <w:r>
        <w:rPr>
          <w:rFonts w:hint="eastAsia"/>
        </w:rPr>
        <w:t xml:space="preserve">变化的重点不在协定条文，而在欧盟看待韩国的方式。乌克兰战争暴露了欧洲在芯片、电池、稀土等关键链条上的脆弱，把“经济政策”重新粘合到了“国家安全”上。半导体、电池、防务出口、与美国深度协调——韩国在这四张牌上恰好同时具备，欧盟能找到的“全能替代者”屈指可数。冯德莱恩与科斯塔同李在明共同签字的数字贸易协定，瞄准的不是单纯关税便利，而是跨境数据流动、电子签名互认这类规则制定权。</w:t>
      </w:r>
    </w:p>
    <w:p>
      <w:pPr>
        <w:pStyle w:val="BodyText"/>
      </w:pPr>
      <w:r>
        <w:rPr>
          <w:rFonts w:hint="eastAsia"/>
        </w:rPr>
        <w:t xml:space="preserve">不过暖意之下仍有硬骨头。欧盟将于7月1日启动新的钢铁关税配额制度，免税进口配额削减约47%至每年1,830万吨，超额关税升至50%。韩国通商交涉本部长吕翰九（Yeo</w:t>
      </w:r>
      <w:r>
        <w:t xml:space="preserve"> </w:t>
      </w:r>
      <w:r>
        <w:rPr>
          <w:rFonts w:hint="eastAsia"/>
        </w:rPr>
        <w:t xml:space="preserve">Han-koo）此前已在布鲁塞尔驻守近一个月磋商配额，并已与欧方达成临时协议；产业通商资源部长金容范（Kim</w:t>
      </w:r>
      <w:r>
        <w:t xml:space="preserve"> </w:t>
      </w:r>
      <w:r>
        <w:rPr>
          <w:rFonts w:hint="eastAsia"/>
        </w:rPr>
        <w:t xml:space="preserve">Yongbum）表态“期待优于他国的结果”。欧盟是韩国第二大钢铁出口市场，这场博弈将直接检验“伙伴升级”叙事的成色。</w:t>
      </w:r>
    </w:p>
    <w:p>
      <w:pPr>
        <w:pStyle w:val="BodyText"/>
      </w:pPr>
      <w:r>
        <w:rPr>
          <w:b/>
          <w:bCs/>
        </w:rPr>
        <w:t xml:space="preserve">References</w:t>
      </w:r>
    </w:p>
    <w:p>
      <w:pPr>
        <w:pStyle w:val="BodyText"/>
      </w:pPr>
      <w:r>
        <w:t xml:space="preserve">[8] Korea Pro. (2026, June 16). Europe’s new economic playbook gives South Korea a larger strategic role. Korea Times. https://www.koreatimes.co.kr/foreignaffairs/20260616/europes-new-economic-playbook-gives-s-korea-larger-strategic-role</w:t>
      </w:r>
      <w:r>
        <w:t xml:space="preserve"> </w:t>
      </w:r>
      <w:r>
        <w:t xml:space="preserve">[9] European Commission. (2026, June 10). Statement by President von der Leyen with President Costa and President Lee Jae Myung following the EU-Republic of Korea Summit. European Commission. https://ec.europa.eu/commission/presscorner/detail/en/statement_26_1335</w:t>
      </w:r>
      <w:r>
        <w:t xml:space="preserve"> </w:t>
      </w:r>
      <w:r>
        <w:t xml:space="preserve">[10] Korea Herald. (2026, June 16). Govt to make all-out efforts to address new EU steel import policy. Korea Herald. https://www.koreaherald.com/article/10772563</w:t>
      </w:r>
    </w:p>
    <w:p>
      <w:r>
        <w:pict>
          <v:rect style="width:0;height:1.5pt" o:hralign="center" o:hrstd="t" o:hr="t"/>
        </w:pict>
      </w:r>
    </w:p>
    <w:bookmarkEnd w:id="11"/>
    <w:bookmarkEnd w:id="12"/>
    <w:bookmarkStart w:id="18" w:name="二政治与外交"/>
    <w:p>
      <w:pPr>
        <w:pStyle w:val="Heading2"/>
      </w:pPr>
      <w:r>
        <w:rPr>
          <w:rFonts w:hint="eastAsia"/>
        </w:rPr>
        <w:t xml:space="preserve">二、政治与外交</w:t>
      </w:r>
    </w:p>
    <w:bookmarkStart w:id="13" w:name="李在明出席埃维昂g7停火乐观中悬念落在能否与特朗普会晤"/>
    <w:p>
      <w:pPr>
        <w:pStyle w:val="Heading3"/>
      </w:pPr>
      <w:r>
        <w:rPr>
          <w:rFonts w:hint="eastAsia"/>
        </w:rPr>
        <w:t xml:space="preserve">李在明出席埃维昂G7，停火乐观中悬念落在能否与特朗普会晤</w:t>
      </w:r>
    </w:p>
    <w:p>
      <w:pPr>
        <w:pStyle w:val="FirstParagraph"/>
      </w:pPr>
      <w:r>
        <w:rPr>
          <w:rFonts w:hint="eastAsia"/>
        </w:rPr>
        <w:t xml:space="preserve">李在明16日抵达法国埃维昂莱班，开启10天欧洲行的最后一站——第52届G7峰会。这是韩国连续第二年作为伙伴国受邀，同行的还有巴西、埃及、印度和肯尼亚。峰会在霍尔木兹停火乐观情绪中召开，6月15—17日的三天议程聚焦乌克兰战争、贸易摩擦和美伊冲突收尾。</w:t>
      </w:r>
    </w:p>
    <w:p>
      <w:pPr>
        <w:pStyle w:val="BodyText"/>
      </w:pPr>
      <w:r>
        <w:rPr>
          <w:rFonts w:hint="eastAsia"/>
        </w:rPr>
        <w:t xml:space="preserve">总统府最被关注的悬念，是李在明能否在峰会间隙与美国总统特朗普实现两人自去年APEC庆州峰会后的再次会面。国家安保室长魏圣洛在意大利向记者表示，韩国此次出席“将成为巩固韩国为解决国际议题做出贡献地位的重要契机”，并强调“韩国外交将延伸至朝鲜半岛与东北亚以外的欧洲与世界”。青瓦台高层透露，双边会谈“窗口仍开放，但未取得实质进展”。</w:t>
      </w:r>
    </w:p>
    <w:p>
      <w:pPr>
        <w:pStyle w:val="BodyText"/>
      </w:pPr>
      <w:r>
        <w:rPr>
          <w:rFonts w:hint="eastAsia"/>
        </w:rPr>
        <w:t xml:space="preserve">离开意大利前，李在明在X上对美伊协议表态：“这是国际社会期待已久的重要进展。”他特别提到，伊朗停火和霍尔木兹通航将缓解韩国这个能源进口依赖型经济体的输入性通胀压力，并保障韩国船舶的自由航行权。</w:t>
      </w:r>
    </w:p>
    <w:p>
      <w:pPr>
        <w:pStyle w:val="BodyText"/>
      </w:pPr>
      <w:r>
        <w:rPr>
          <w:rFonts w:hint="eastAsia"/>
        </w:rPr>
        <w:t xml:space="preserve">朝美渠道也在升温。特朗普周日在社交媒体上贴出他2018年新加坡峰会与金正恩的合影，未附任何文字，被广泛解读为对平壤的姿态。叠加上周习近平时隔近七年访朝、6月7日日本陆上自卫队首次实弹演示25型高速滑翔弹（Type</w:t>
      </w:r>
      <w:r>
        <w:t xml:space="preserve"> 25 </w:t>
      </w:r>
      <w:r>
        <w:rPr>
          <w:rFonts w:hint="eastAsia"/>
        </w:rPr>
        <w:t xml:space="preserve">HVGP）一系列动作，半岛安全棋盘正在被多方同时挪动，李在明出席G7的位置由此带上了不止经济议题的分量。</w:t>
      </w:r>
    </w:p>
    <w:p>
      <w:pPr>
        <w:pStyle w:val="BodyText"/>
      </w:pPr>
      <w:r>
        <w:rPr>
          <w:b/>
          <w:bCs/>
        </w:rPr>
        <w:t xml:space="preserve">References</w:t>
      </w:r>
    </w:p>
    <w:p>
      <w:pPr>
        <w:pStyle w:val="BodyText"/>
      </w:pPr>
      <w:r>
        <w:t xml:space="preserve">[11] Son, J.-H. (2026, June 16). Lee attends G7 in France as Hormuz ceasefire hopes grow, possible Trump meeting in play. Korea Herald. https://www.koreaherald.com/article/10772973</w:t>
      </w:r>
      <w:r>
        <w:t xml:space="preserve"> </w:t>
      </w:r>
      <w:r>
        <w:t xml:space="preserve">[12] Korea Herald. (2026, June 16). Lee departs for France to attend G7 summit. Korea Herald. https://www.koreaherald.com/article/10772320</w:t>
      </w:r>
      <w:r>
        <w:t xml:space="preserve"> </w:t>
      </w:r>
      <w:r>
        <w:t xml:space="preserve">[13] Bloomberg. (2026, June 15). G7 Summit Evian Live: Trump Says Hormuz Will Open Friday Under Iran Deal. Bloomberg. https://www.bloomberg.com/news/live-blog/2026-06-15/g7-summit-evian-france-live-updates</w:t>
      </w:r>
    </w:p>
    <w:p>
      <w:r>
        <w:pict>
          <v:rect style="width:0;height:1.5pt" o:hralign="center" o:hrstd="t" o:hr="t"/>
        </w:pict>
      </w:r>
    </w:p>
    <w:bookmarkEnd w:id="13"/>
    <w:bookmarkStart w:id="14" w:name="共同民主党党首郑清来辞职压力陡升八月全代会前内斗白热化"/>
    <w:p>
      <w:pPr>
        <w:pStyle w:val="Heading3"/>
      </w:pPr>
      <w:r>
        <w:rPr>
          <w:rFonts w:hint="eastAsia"/>
        </w:rPr>
        <w:t xml:space="preserve">共同民主党党首郑清来辞职压力陡升，八月全代会前内斗白热化</w:t>
      </w:r>
    </w:p>
    <w:p>
      <w:pPr>
        <w:pStyle w:val="FirstParagraph"/>
      </w:pPr>
      <w:r>
        <w:rPr>
          <w:rFonts w:hint="eastAsia"/>
        </w:rPr>
        <w:t xml:space="preserve">共同民主党党首郑清来（Jung</w:t>
      </w:r>
      <w:r>
        <w:t xml:space="preserve"> </w:t>
      </w:r>
      <w:r>
        <w:rPr>
          <w:rFonts w:hint="eastAsia"/>
        </w:rPr>
        <w:t xml:space="preserve">Chung-rae）正在被自己人围剿。这位四选议员自2025年8月接替胜选辞职的李在明执掌该党，下月将面临8月17日全国代表大会。多名党内重量级人物公开喊话，要他在筹备委员会成立前主动让位，以保证大会公正。</w:t>
      </w:r>
    </w:p>
    <w:p>
      <w:pPr>
        <w:pStyle w:val="BodyText"/>
      </w:pPr>
      <w:r>
        <w:rPr>
          <w:rFonts w:hint="eastAsia"/>
        </w:rPr>
        <w:t xml:space="preserve">矛盾在6月10日彻底外化。李在明拒绝接受郑清来宣布的“6月地方选举胜利”判定后，郑清来抛出“没有政府能比它的人民更长寿”一句话，被外界解读为对总统的硬怼。上周青瓦台决定不安排党领导层出席总统赴欧送行仪式，被视为更直白的冷处理信号。</w:t>
      </w:r>
    </w:p>
    <w:p>
      <w:pPr>
        <w:pStyle w:val="BodyText"/>
      </w:pPr>
      <w:r>
        <w:rPr>
          <w:rFonts w:hint="eastAsia"/>
        </w:rPr>
        <w:t xml:space="preserve">5届议员朴智元（Park</w:t>
      </w:r>
      <w:r>
        <w:t xml:space="preserve"> </w:t>
      </w:r>
      <w:r>
        <w:rPr>
          <w:rFonts w:hint="eastAsia"/>
        </w:rPr>
        <w:t xml:space="preserve">Jie-won）直言：“正确的做法是郑承担责任辞职，把命运交给国民和党员。”他补充：“如果换成我，我不会再选。”卢武铉派议员林美爱（Lim</w:t>
      </w:r>
      <w:r>
        <w:t xml:space="preserve"> </w:t>
      </w:r>
      <w:r>
        <w:rPr>
          <w:rFonts w:hint="eastAsia"/>
        </w:rPr>
        <w:t xml:space="preserve">Mi-ae）周二在广播节目中表态：“不管现任党首是否再选，为大会的公正运营，他主动辞职更为合适。”党秘书长赵承来（Jo</w:t>
      </w:r>
      <w:r>
        <w:t xml:space="preserve"> </w:t>
      </w:r>
      <w:r>
        <w:rPr>
          <w:rFonts w:hint="eastAsia"/>
        </w:rPr>
        <w:t xml:space="preserve">Seoung-lae）周日提醒党规中并无党首辞职硬性截止日，但援引“李在明当年在大会筹备委员会成立前主动辞职”的先例。</w:t>
      </w:r>
    </w:p>
    <w:p>
      <w:pPr>
        <w:pStyle w:val="BodyText"/>
      </w:pPr>
      <w:r>
        <w:rPr>
          <w:rFonts w:hint="eastAsia"/>
        </w:rPr>
        <w:t xml:space="preserve">郑清来本人选择沉默。党首秘书室长韩民秀（Han</w:t>
      </w:r>
      <w:r>
        <w:t xml:space="preserve"> </w:t>
      </w:r>
      <w:r>
        <w:rPr>
          <w:rFonts w:hint="eastAsia"/>
        </w:rPr>
        <w:t xml:space="preserve">Min-soo）透露，他将至少静默到周四李在明结束欧洲行回国之后再公开表态。复杂的是党内权斗已多线展开：现任总理金民锡（Kim</w:t>
      </w:r>
      <w:r>
        <w:t xml:space="preserve"> </w:t>
      </w:r>
      <w:r>
        <w:rPr>
          <w:rFonts w:hint="eastAsia"/>
        </w:rPr>
        <w:t xml:space="preserve">Min-seok）已表态愿在6月底至7月初辞任去争党首席位，前提是总理提名人韩成淑（Han</w:t>
      </w:r>
      <w:r>
        <w:t xml:space="preserve"> </w:t>
      </w:r>
      <w:r>
        <w:rPr>
          <w:rFonts w:hint="eastAsia"/>
        </w:rPr>
        <w:t xml:space="preserve">Seong-sook）获国会通过——这意味着内阁改组与党代会两条时间线即将重叠。</w:t>
      </w:r>
    </w:p>
    <w:p>
      <w:pPr>
        <w:pStyle w:val="BodyText"/>
      </w:pPr>
      <w:r>
        <w:rPr>
          <w:b/>
          <w:bCs/>
        </w:rPr>
        <w:t xml:space="preserve">References</w:t>
      </w:r>
    </w:p>
    <w:p>
      <w:pPr>
        <w:pStyle w:val="BodyText"/>
      </w:pPr>
      <w:r>
        <w:t xml:space="preserve">[14] Son, J.-H. (2026, June 16). Eyes set on DP chair’s future. Korea Herald. https://www.koreaherald.com/article/10772842</w:t>
      </w:r>
      <w:r>
        <w:t xml:space="preserve"> </w:t>
      </w:r>
      <w:r>
        <w:t xml:space="preserve">[15] The Diplomat. (2026, May). South Korea’s Ruling Party Has a Jung Chung-rae Risk. The Diplomat. https://thediplomat.com/2026/05/south-koreas-ruling-party-has-a-jung-chung-rae-risk/</w:t>
      </w:r>
    </w:p>
    <w:p>
      <w:r>
        <w:pict>
          <v:rect style="width:0;height:1.5pt" o:hralign="center" o:hrstd="t" o:hr="t"/>
        </w:pict>
      </w:r>
    </w:p>
    <w:bookmarkEnd w:id="14"/>
    <w:bookmarkStart w:id="15" w:name="曹国时代落幕金俊亨当选祖国革新党新院内代表"/>
    <w:p>
      <w:pPr>
        <w:pStyle w:val="Heading3"/>
      </w:pPr>
      <w:r>
        <w:rPr>
          <w:rFonts w:hint="eastAsia"/>
        </w:rPr>
        <w:t xml:space="preserve">曹国时代落幕，金俊亨当选祖国革新党新院内代表</w:t>
      </w:r>
    </w:p>
    <w:p>
      <w:pPr>
        <w:pStyle w:val="FirstParagraph"/>
      </w:pPr>
      <w:r>
        <w:rPr>
          <w:rFonts w:hint="eastAsia"/>
        </w:rPr>
        <w:t xml:space="preserve">祖国革新党（Rebuilding</w:t>
      </w:r>
      <w:r>
        <w:t xml:space="preserve"> Korea </w:t>
      </w:r>
      <w:r>
        <w:rPr>
          <w:rFonts w:hint="eastAsia"/>
        </w:rPr>
        <w:t xml:space="preserve">Party）的12名议员16日全票推举议员金俊亨（Kim</w:t>
      </w:r>
      <w:r>
        <w:t xml:space="preserve"> </w:t>
      </w:r>
      <w:r>
        <w:rPr>
          <w:rFonts w:hint="eastAsia"/>
        </w:rPr>
        <w:t xml:space="preserve">Joon-hyung）出任新院内代表。作为唯一候选人，他原任该党政策委员长，更早前在文在寅政府时期（2019—2021年）执掌外交部下属的国立外交院（Korea</w:t>
      </w:r>
      <w:r>
        <w:t xml:space="preserve"> National Diplomatic </w:t>
      </w:r>
      <w:r>
        <w:rPr>
          <w:rFonts w:hint="eastAsia"/>
        </w:rPr>
        <w:t xml:space="preserve">Academy），2024年作为比例代表进入国会，目前兼任国会外交统一委员会委员。</w:t>
      </w:r>
    </w:p>
    <w:p>
      <w:pPr>
        <w:pStyle w:val="BodyText"/>
      </w:pPr>
      <w:r>
        <w:rPr>
          <w:rFonts w:hint="eastAsia"/>
        </w:rPr>
        <w:t xml:space="preserve">此次换帅是创党领袖曹国（Cho</w:t>
      </w:r>
      <w:r>
        <w:t xml:space="preserve"> </w:t>
      </w:r>
      <w:r>
        <w:rPr>
          <w:rFonts w:hint="eastAsia"/>
        </w:rPr>
        <w:t xml:space="preserve">Kuk）6月3日在京畿道平泽乙选区国会补缺选举中以27.24%的得票率落败、惨居第三之后留下的真空。同日地方选举中，祖国革新党在16个广域市长与道知事职位、14个国会议席补选中颗粒无收。曹国本月辞任党首，并以未能为祖国革新党的同志们开辟新希望之路、自责能力不足为由作别。</w:t>
      </w:r>
    </w:p>
    <w:p>
      <w:pPr>
        <w:pStyle w:val="BodyText"/>
      </w:pPr>
      <w:r>
        <w:rPr>
          <w:rFonts w:hint="eastAsia"/>
        </w:rPr>
        <w:t xml:space="preserve">12人党团的现实下推选出的新院内代表，更像是为7月党的全国代表大会前的过渡管理者。但金俊亨外交统一委员会的背景，在半岛多方互动的当口仍有看点——执政民主党与第一在野党的纷争之间，他将代表的是仅存的一线进步少数派。</w:t>
      </w:r>
    </w:p>
    <w:p>
      <w:pPr>
        <w:pStyle w:val="BodyText"/>
      </w:pPr>
      <w:r>
        <w:rPr>
          <w:b/>
          <w:bCs/>
        </w:rPr>
        <w:t xml:space="preserve">References</w:t>
      </w:r>
    </w:p>
    <w:p>
      <w:pPr>
        <w:pStyle w:val="BodyText"/>
      </w:pPr>
      <w:r>
        <w:t xml:space="preserve">[16] Yonhap. (2026, June 16). Rebuilding Korea Party elects new floor leader. Korea Herald. https://www.koreaherald.com/article/10772465</w:t>
      </w:r>
      <w:r>
        <w:t xml:space="preserve"> </w:t>
      </w:r>
      <w:r>
        <w:t xml:space="preserve">[17] Seoul Economic Daily. (2026, June 4). Cho Kuk Resigns as Party Leader After Election Defeat. Seoul Economic Daily. https://en.sedaily.com/finance/2026/06/04/cho-kuk-resigns-as-party-leader-after-election-defeat</w:t>
      </w:r>
    </w:p>
    <w:p>
      <w:r>
        <w:pict>
          <v:rect style="width:0;height:1.5pt" o:hralign="center" o:hrstd="t" o:hr="t"/>
        </w:pict>
      </w:r>
    </w:p>
    <w:bookmarkEnd w:id="15"/>
    <w:bookmarkStart w:id="16" w:name="金正恩为习近平73岁生日致函送花篮朝中纽带高调延续"/>
    <w:p>
      <w:pPr>
        <w:pStyle w:val="Heading3"/>
      </w:pPr>
      <w:r>
        <w:rPr>
          <w:rFonts w:hint="eastAsia"/>
        </w:rPr>
        <w:t xml:space="preserve">金正恩为习近平73岁生日致函送花篮，朝中纽带高调延续</w:t>
      </w:r>
    </w:p>
    <w:p>
      <w:pPr>
        <w:pStyle w:val="FirstParagraph"/>
      </w:pPr>
      <w:r>
        <w:rPr>
          <w:rFonts w:hint="eastAsia"/>
        </w:rPr>
        <w:t xml:space="preserve">朝鲜领导人金正恩通过驻华大使，于6月15日向中国国家主席习近平73岁生日转交贺信和花篮，朝中社16日发布消息。金正恩在贺信中祝习近平“健康并在领导中国社会主义建设事业中取得更大成就”，花篮缎带写着“热烈祝贺习近平总书记同志生日”。</w:t>
      </w:r>
    </w:p>
    <w:p>
      <w:pPr>
        <w:pStyle w:val="BodyText"/>
      </w:pPr>
      <w:r>
        <w:rPr>
          <w:rFonts w:hint="eastAsia"/>
        </w:rPr>
        <w:t xml:space="preserve">时间点是关键。这是习近平6月8—10日时隔近七年正式国事访问朝鲜之后的第五天。访问期间，他与金正恩一同前往中朝友谊塔献花篮，双方承诺在政治、经济、文化领域加深合作，并要“开启双边关系新篇章”。一周内两轮高规格象征互动，平壤显然有意让“朝中阵营复活”的画面持续在媒体周期里发酵。</w:t>
      </w:r>
    </w:p>
    <w:p>
      <w:pPr>
        <w:pStyle w:val="BodyText"/>
      </w:pPr>
      <w:r>
        <w:rPr>
          <w:rFonts w:hint="eastAsia"/>
        </w:rPr>
        <w:t xml:space="preserve">对首尔而言，这一信号与朝美渠道升温的画面同步出现：特朗普周日发布与金正恩2018年新加坡会晤合影，李在明同期出席G7并对美伊停火表态欢迎。半岛博弈正进入“中朝紧密化”与“朝美再次接触”两条线并行的复杂阶段，韩国和日本必须重新评估三边框架与对朝路径的弹性。</w:t>
      </w:r>
    </w:p>
    <w:p>
      <w:pPr>
        <w:pStyle w:val="BodyText"/>
      </w:pPr>
      <w:r>
        <w:rPr>
          <w:b/>
          <w:bCs/>
        </w:rPr>
        <w:t xml:space="preserve">References</w:t>
      </w:r>
    </w:p>
    <w:p>
      <w:pPr>
        <w:pStyle w:val="BodyText"/>
      </w:pPr>
      <w:r>
        <w:t xml:space="preserve">[18] Yonhap. (2026, June 16). N. Korea’s Kim congratulates Xi’s 73rd birthday with message, flowers. Korea Herald. https://www.koreaherald.com/article/10772369</w:t>
      </w:r>
      <w:r>
        <w:t xml:space="preserve"> </w:t>
      </w:r>
      <w:r>
        <w:t xml:space="preserve">[19] CNN. (2026, June 7). China’s Xi Jinping calls for strengthened</w:t>
      </w:r>
      <w:r>
        <w:t xml:space="preserve"> </w:t>
      </w:r>
      <w:r>
        <w:t xml:space="preserve">‘strategic cooperation’</w:t>
      </w:r>
      <w:r>
        <w:t xml:space="preserve"> </w:t>
      </w:r>
      <w:r>
        <w:t xml:space="preserve">with North Korea in rare summit with Kim Jong Un. CNN. https://www.cnn.com/2026/06/07/asia/china-xi-jinping-north-korea-kim-jong-un-intl-hnk</w:t>
      </w:r>
      <w:r>
        <w:t xml:space="preserve"> </w:t>
      </w:r>
      <w:r>
        <w:t xml:space="preserve">[20] Wikipedia contributors. (2026). 2026 state visit by Xi Jinping to North Korea. Wikipedia. https://en.wikipedia.org/wiki/2026_state_visit_by_Xi_Jinping_to_North_Korea</w:t>
      </w:r>
    </w:p>
    <w:p>
      <w:r>
        <w:pict>
          <v:rect style="width:0;height:1.5pt" o:hralign="center" o:hrstd="t" o:hr="t"/>
        </w:pict>
      </w:r>
    </w:p>
    <w:bookmarkEnd w:id="16"/>
    <w:bookmarkStart w:id="17" w:name="朝鲜痛批日本陆自实弹演习称25型滑翔弹是侵略前奏"/>
    <w:p>
      <w:pPr>
        <w:pStyle w:val="Heading3"/>
      </w:pPr>
      <w:r>
        <w:rPr>
          <w:rFonts w:hint="eastAsia"/>
        </w:rPr>
        <w:t xml:space="preserve">朝鲜痛批日本陆自实弹演习，称25型滑翔弹是“侵略前奏”</w:t>
      </w:r>
    </w:p>
    <w:p>
      <w:pPr>
        <w:pStyle w:val="FirstParagraph"/>
      </w:pPr>
      <w:r>
        <w:rPr>
          <w:rFonts w:hint="eastAsia"/>
        </w:rPr>
        <w:t xml:space="preserve">朝鲜劳动党机关报《劳动新闻》16日发表评论，将日本陆上自卫队6月7日在东富士演习场举行的大规模实弹综合火力演习定性为“侵略准备”。文章指日本将所谓“反击能力”等同于“先发制人攻击能力”，并称演习“已进入将远程导弹等典型先发打击装备直接纳入实战阶段”，是东京“急于鸣响再次侵略的枪声”。</w:t>
      </w:r>
    </w:p>
    <w:p>
      <w:pPr>
        <w:pStyle w:val="BodyText"/>
      </w:pPr>
      <w:r>
        <w:rPr>
          <w:rFonts w:hint="eastAsia"/>
        </w:rPr>
        <w:t xml:space="preserve">被点名的是25型高速滑翔弹（Type</w:t>
      </w:r>
      <w:r>
        <w:t xml:space="preserve"> 25 </w:t>
      </w:r>
      <w:r>
        <w:rPr>
          <w:rFonts w:hint="eastAsia"/>
        </w:rPr>
        <w:t xml:space="preserve">HVGP）。日本陆自3月31日正式入役该型武器，6月7日在富士演习场首次面向公众进行实弹演示，配属第1特科团。其原理是先用火箭助推升空再以高超音速、不规则机动滑翔，难以被传统弹道导弹防御系统拦截，主要用途定义为“远岛防御”。日本媒体援引推算其射程约1,000公里——理论上覆盖朝鲜大部分纵深，仅东京方向因发射阵地距离仍处其外。</w:t>
      </w:r>
    </w:p>
    <w:p>
      <w:pPr>
        <w:pStyle w:val="BodyText"/>
      </w:pPr>
      <w:r>
        <w:rPr>
          <w:rFonts w:hint="eastAsia"/>
        </w:rPr>
        <w:t xml:space="preserve">朝鲜的怒火并非孤立。日本本届高市早苗（Sanae</w:t>
      </w:r>
      <w:r>
        <w:t xml:space="preserve"> </w:t>
      </w:r>
      <w:r>
        <w:rPr>
          <w:rFonts w:hint="eastAsia"/>
        </w:rPr>
        <w:t xml:space="preserve">Takaichi）政府正在推动修宪、提高防卫预算上限、修订《防卫白皮书》——该白皮书将朝鲜定性为“迫在眉睫的威胁”。平壤援引这一表述，称之为“日本已明确朝鲜为先发打击主要目标”。从韩国安保视角看，朝鲜在美伊停火、朝美接触升温的同一天选择把矛头对准东京，意在拆解韩美日三边框架——这恰是首尔安保部门当下需要密切监测的二阶效应。</w:t>
      </w:r>
    </w:p>
    <w:p>
      <w:pPr>
        <w:pStyle w:val="BodyText"/>
      </w:pPr>
      <w:r>
        <w:rPr>
          <w:b/>
          <w:bCs/>
        </w:rPr>
        <w:t xml:space="preserve">References</w:t>
      </w:r>
    </w:p>
    <w:p>
      <w:pPr>
        <w:pStyle w:val="BodyText"/>
      </w:pPr>
      <w:r>
        <w:t xml:space="preserve">[21] Hwang, J.-Y. (2026, June 16). N.K. slams Japan for live-fire military drill, calls it preparation for invasion. Korea Herald. https://www.koreaherald.com/article/10772800</w:t>
      </w:r>
      <w:r>
        <w:t xml:space="preserve"> </w:t>
      </w:r>
      <w:r>
        <w:t xml:space="preserve">[22] Meta-Defense. (2026, June 10). With the 25HGP hypersonic glide vehicle, Japan’s Self-Defense Forces field an effective response to China. Meta-Defense. https://meta-defense.fr/en/2026/06/10/25hgp-hypersonic-glide-vehicle-japan-response-china/</w:t>
      </w:r>
    </w:p>
    <w:p>
      <w:r>
        <w:pict>
          <v:rect style="width:0;height:1.5pt" o:hralign="center" o:hrstd="t" o:hr="t"/>
        </w:pict>
      </w:r>
    </w:p>
    <w:bookmarkEnd w:id="17"/>
    <w:bookmarkEnd w:id="18"/>
    <w:bookmarkStart w:id="21" w:name="三科技与产业"/>
    <w:p>
      <w:pPr>
        <w:pStyle w:val="Heading2"/>
      </w:pPr>
      <w:r>
        <w:rPr>
          <w:rFonts w:hint="eastAsia"/>
        </w:rPr>
        <w:t xml:space="preserve">三、科技与产业</w:t>
      </w:r>
    </w:p>
    <w:bookmarkStart w:id="19" w:name="三星sk海力士酝酿落子光州西南半导体梦近在咫尺"/>
    <w:p>
      <w:pPr>
        <w:pStyle w:val="Heading3"/>
      </w:pPr>
      <w:r>
        <w:rPr>
          <w:rFonts w:hint="eastAsia"/>
        </w:rPr>
        <w:t xml:space="preserve">三星、SK海力士酝酿落子光州，西南半导体梦近在咫尺</w:t>
      </w:r>
    </w:p>
    <w:p>
      <w:pPr>
        <w:pStyle w:val="FirstParagraph"/>
      </w:pPr>
      <w:r>
        <w:rPr>
          <w:rFonts w:hint="eastAsia"/>
        </w:rPr>
        <w:t xml:space="preserve">韩国西南部的政界人士一周来不断暗示：三星电子和SK海力士可能将在那里投资设厂。两家公司则一律回应“一无所知”。6月6日，光州统合后新区的首任市长当选人闵亨培（Min</w:t>
      </w:r>
      <w:r>
        <w:t xml:space="preserve"> </w:t>
      </w:r>
      <w:r>
        <w:rPr>
          <w:rFonts w:hint="eastAsia"/>
        </w:rPr>
        <w:t xml:space="preserve">Hyung-bae）在一场论坛上转述，国务总理金民锡曾凑近他低语“有大事要来了”——这“大事”被理解为韩国半导体盛宴的一份分账。</w:t>
      </w:r>
    </w:p>
    <w:p>
      <w:pPr>
        <w:pStyle w:val="BodyText"/>
      </w:pPr>
      <w:r>
        <w:rPr>
          <w:rFonts w:hint="eastAsia"/>
        </w:rPr>
        <w:t xml:space="preserve">细节出奇地具体。三星据报“几乎已敲定”光州尖端3地区，SK海力士则在光州与邻近的务安之间权衡。这两家若落地，将是这个区域历史上首次同时迎来三星与SK海力士的半导体设施。已经落地的部分是台积电后端的连锁反应：在光州设有工厂的全球封测厂商Amkor</w:t>
      </w:r>
      <w:r>
        <w:t xml:space="preserve"> Technology </w:t>
      </w:r>
      <w:r>
        <w:rPr>
          <w:rFonts w:hint="eastAsia"/>
        </w:rPr>
        <w:t xml:space="preserve">Korea，因拿下台积电更多后段订单，正投入约1万亿韩元（6.61亿美元）扩产，被视为西南封测基地成形的先声。</w:t>
      </w:r>
    </w:p>
    <w:p>
      <w:pPr>
        <w:pStyle w:val="BodyText"/>
      </w:pPr>
      <w:r>
        <w:rPr>
          <w:rFonts w:hint="eastAsia"/>
        </w:rPr>
        <w:t xml:space="preserve">技术路径决定了悬念。芯片制造分两段：能耗大、用水重的“前道”晶圆厂，与较轻量的“后道”封测。被推到西南的是封测，且很可能是AI用的HBM先进封装——价值含量远高于商品级封装，但对配套生态的拉动远不如大型晶圆厂。SK海力士掌门人崔泰源（Chey</w:t>
      </w:r>
      <w:r>
        <w:t xml:space="preserve"> </w:t>
      </w:r>
      <w:r>
        <w:rPr>
          <w:rFonts w:hint="eastAsia"/>
        </w:rPr>
        <w:t xml:space="preserve">Tae-won）近期在东京论坛上明确：“我们在水、电、土地、人才都到位的地方投资。”匿名职场社区Blind上，一名SK海力士员工估算光是把零部件运到西南“可能要花上一整天”，一名三星工程师则怀疑工程师队伍是否愿意搬迁。</w:t>
      </w:r>
    </w:p>
    <w:p>
      <w:pPr>
        <w:pStyle w:val="BodyText"/>
      </w:pPr>
      <w:r>
        <w:rPr>
          <w:rFonts w:hint="eastAsia"/>
        </w:rPr>
        <w:t xml:space="preserve">关键节点已经摆出。李在明定于6月29日召见韩国主要财阀掌门人，外界普遍预期投资意向届时将出现可读取的回应。三星方面继续表态“没有任何决定”；SK海力士同样口径。在政府密集喊出“大力支持非首尔圈投资”的当下，“封测先行、晶圆择期”已是大概率剧本——能搬动的是工序，但搬不动的是生态。</w:t>
      </w:r>
    </w:p>
    <w:p>
      <w:pPr>
        <w:pStyle w:val="BodyText"/>
      </w:pPr>
      <w:r>
        <w:rPr>
          <w:b/>
          <w:bCs/>
        </w:rPr>
        <w:t xml:space="preserve">References</w:t>
      </w:r>
    </w:p>
    <w:p>
      <w:pPr>
        <w:pStyle w:val="BodyText"/>
      </w:pPr>
      <w:r>
        <w:t xml:space="preserve">[23] Moon, J.-H. (2026, June 16). Why Korea’s chip boom is stirring hopes far from Seoul. Korea Herald. https://www.koreaherald.com/article/10772827</w:t>
      </w:r>
      <w:r>
        <w:t xml:space="preserve"> </w:t>
      </w:r>
      <w:r>
        <w:t xml:space="preserve">[24] Seoul Economic Daily. (2026, June 9). Samsung Plans Chip Packaging Fab in Gwangju as SK hynix Eyes Regional Hub. Seoul Economic Daily. https://en.sedaily.com/finance/2026/06/09/samsung-plans-chip-packaging-fab-in-gwangju-as-sk-hynix</w:t>
      </w:r>
    </w:p>
    <w:p>
      <w:r>
        <w:pict>
          <v:rect style="width:0;height:1.5pt" o:hralign="center" o:hrstd="t" o:hr="t"/>
        </w:pict>
      </w:r>
    </w:p>
    <w:bookmarkEnd w:id="19"/>
    <w:bookmarkStart w:id="20" w:name="三星与sk海力士3倍杠杆etp登陆伦敦韩国2倍上限规则被绕开"/>
    <w:p>
      <w:pPr>
        <w:pStyle w:val="Heading3"/>
      </w:pPr>
      <w:r>
        <w:rPr>
          <w:rFonts w:hint="eastAsia"/>
        </w:rPr>
        <w:t xml:space="preserve">三星与SK海力士3倍杠杆ETP登陆伦敦，韩国2倍上限规则被绕开</w:t>
      </w:r>
    </w:p>
    <w:p>
      <w:pPr>
        <w:pStyle w:val="FirstParagraph"/>
      </w:pPr>
      <w:r>
        <w:rPr>
          <w:rFonts w:hint="eastAsia"/>
        </w:rPr>
        <w:t xml:space="preserve">一家欧洲资管机构6月16日在伦敦证券交易所挂牌三星电子和SK海力士的3倍杠杆交易型产品（ETP），3倍多头与3倍空头版本同步推出。这是韩国个股首次在欧洲市场获得3倍杠杆产品的双向覆盖。产品以美元交易，敞口指向两家韩国芯片巨头的股价。</w:t>
      </w:r>
    </w:p>
    <w:p>
      <w:pPr>
        <w:pStyle w:val="BodyText"/>
      </w:pPr>
      <w:r>
        <w:rPr>
          <w:rFonts w:hint="eastAsia"/>
        </w:rPr>
        <w:t xml:space="preserve">发行结构本身就是规则套利。韩国金融监管机构对单一个股杠杆ETP的最大倍数封顶为2倍，3倍产品在韩国市场无法上市；选择伦敦正是绕开本国天花板，把欧洲零售与机构资金引向“AI硬件供应链最强代理”。SK海力士同时是Nvidia</w:t>
      </w:r>
      <w:r>
        <w:t xml:space="preserve"> </w:t>
      </w:r>
      <w:r>
        <w:rPr>
          <w:rFonts w:hint="eastAsia"/>
        </w:rPr>
        <w:t xml:space="preserve">HBM的主要供应商，相关3倍杠杆产品在发行端尤为受到关注。</w:t>
      </w:r>
    </w:p>
    <w:p>
      <w:pPr>
        <w:pStyle w:val="BodyText"/>
      </w:pPr>
      <w:r>
        <w:rPr>
          <w:rFonts w:hint="eastAsia"/>
        </w:rPr>
        <w:t xml:space="preserve">市场观察人士提醒，伦敦交易时段叠加3倍杠杆的引入，可能放大韩国正股在欧洲盘的波动，反向传导到次日韩国本土开盘。三星与SK海力士均未对此次挂牌发表官方评论——产品发行不涉及上市公司本身的资本动作。同步推出多头与空头两端，反映出发行人对机构对冲需求与零售方向性押注一并捕获的意图。</w:t>
      </w:r>
    </w:p>
    <w:p>
      <w:pPr>
        <w:pStyle w:val="BodyText"/>
      </w:pPr>
      <w:r>
        <w:rPr>
          <w:b/>
          <w:bCs/>
        </w:rPr>
        <w:t xml:space="preserve">References</w:t>
      </w:r>
    </w:p>
    <w:p>
      <w:pPr>
        <w:pStyle w:val="BodyText"/>
      </w:pPr>
      <w:r>
        <w:t xml:space="preserve">[25] Seoul Economic Daily. (2026, June 16). Samsung, SK hynix 3x Leverage Products Launch in UK, Raising Volatility Concerns. Seoul Economic Daily. https://en.sedaily.com/finance/2026/06/16/samsung-sk-hynix-3x-leverage-products-launch-in-uk-raising</w:t>
      </w:r>
      <w:r>
        <w:t xml:space="preserve"> </w:t>
      </w:r>
      <w:r>
        <w:t xml:space="preserve">[26] Asia Business Daily. (2026, June 12). Leverage Shares to List</w:t>
      </w:r>
      <w:r>
        <w:t xml:space="preserve"> </w:t>
      </w:r>
      <w:r>
        <w:t xml:space="preserve">‘3x Leveraged Samsung Electronics, SK hynix ETPs’</w:t>
      </w:r>
      <w:r>
        <w:t xml:space="preserve"> </w:t>
      </w:r>
      <w:r>
        <w:t xml:space="preserve">on London Exchange on June 12. Asia Business Daily. https://www.asiae.co.kr/en/article/stock-etc/2026061208425251451</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0"/>
    <w:bookmarkEnd w:id="21"/>
    <w:bookmarkStart w:id="27" w:name="四社会与民生"/>
    <w:p>
      <w:pPr>
        <w:pStyle w:val="Heading2"/>
      </w:pPr>
      <w:r>
        <w:rPr>
          <w:rFonts w:hint="eastAsia"/>
        </w:rPr>
        <w:t xml:space="preserve">四、社会与民生</w:t>
      </w:r>
    </w:p>
    <w:bookmarkStart w:id="22" w:name="在韩出生10岁女童无国籍两年蔚山入管局开f-1签证补位"/>
    <w:p>
      <w:pPr>
        <w:pStyle w:val="Heading3"/>
      </w:pPr>
      <w:r>
        <w:rPr>
          <w:rFonts w:hint="eastAsia"/>
        </w:rPr>
        <w:t xml:space="preserve">在韩出生10岁女童无国籍两年，蔚山入管局开F-1签证补位</w:t>
      </w:r>
    </w:p>
    <w:p>
      <w:pPr>
        <w:pStyle w:val="FirstParagraph"/>
      </w:pPr>
      <w:r>
        <w:rPr>
          <w:rFonts w:hint="eastAsia"/>
        </w:rPr>
        <w:t xml:space="preserve">一名在韩国出生、10岁的女童时隔两年终于拿回合法停留资格。蔚山出入境管理局16日宣布，将向该女童签发F-1签证，给予其两年居留并可续签，以“提供制度性保护，确保稳定生活”。出于隐私考虑，当局未公开姓名。</w:t>
      </w:r>
    </w:p>
    <w:p>
      <w:pPr>
        <w:pStyle w:val="BodyText"/>
      </w:pPr>
      <w:r>
        <w:rPr>
          <w:rFonts w:hint="eastAsia"/>
        </w:rPr>
        <w:t xml:space="preserve">事件链条暴露出韩国户籍与国籍法的灰区。女童出生即为韩国公民，但因父母方面的特殊情况，家庭关系登记簿被依法注销，韩国国籍亦随之失去。她的母亲为越南国籍，但此时女童已与母亲失联，越南国籍未能完成登记，由此沦为“两国之间无籍”状态。她目前由一名熟人代为抚养，该熟人已无力继续抚养。</w:t>
      </w:r>
    </w:p>
    <w:p>
      <w:pPr>
        <w:pStyle w:val="BodyText"/>
      </w:pPr>
      <w:r>
        <w:rPr>
          <w:rFonts w:hint="eastAsia"/>
        </w:rPr>
        <w:t xml:space="preserve">发现这一漏洞的不是入管系统，而是蔚山市教育厅的一名教育督察。督察将情况报告给入管局，蔚山外国人人权保护与权利促进委员会周一召开专门会议审议，并先行咨询了越南驻釜山总领事馆。蔚山入管局总务课长金基贤（Kim</w:t>
      </w:r>
      <w:r>
        <w:t xml:space="preserve"> </w:t>
      </w:r>
      <w:r>
        <w:rPr>
          <w:rFonts w:hint="eastAsia"/>
        </w:rPr>
        <w:t xml:space="preserve">Ki-hyun）向《韩国先驱报》解释：“我们将向该儿童授予F-1停留资格，因为她已身处国内。”F-1是签发给探亲与家属团聚者的签证，持证人可获得健康保险、福利与教育等基本社会服务的接入。</w:t>
      </w:r>
    </w:p>
    <w:p>
      <w:pPr>
        <w:pStyle w:val="BodyText"/>
      </w:pPr>
      <w:r>
        <w:rPr>
          <w:rFonts w:hint="eastAsia"/>
        </w:rPr>
        <w:t xml:space="preserve">F-1的解决方案救急有余、根治不足——它在两年到期后必须续签，并不能恢复国籍。蔚山入管局长吉康默（Gil</w:t>
      </w:r>
      <w:r>
        <w:t xml:space="preserve"> </w:t>
      </w:r>
      <w:r>
        <w:rPr>
          <w:rFonts w:hint="eastAsia"/>
        </w:rPr>
        <w:t xml:space="preserve">Kang-mook）强调：“孩子的未来不应被父母的处境所打断。”案例之外的真问题，是韩国户籍制度允许“父母原因致儿童被剥夺国籍”的设计漏洞——这次靠学校系统的警觉与基层入管的处置才被发现，下一例未必会这么幸运。</w:t>
      </w:r>
    </w:p>
    <w:p>
      <w:pPr>
        <w:pStyle w:val="BodyText"/>
      </w:pPr>
      <w:r>
        <w:rPr>
          <w:b/>
          <w:bCs/>
        </w:rPr>
        <w:t xml:space="preserve">References</w:t>
      </w:r>
    </w:p>
    <w:p>
      <w:pPr>
        <w:pStyle w:val="BodyText"/>
      </w:pPr>
      <w:r>
        <w:t xml:space="preserve">[27] Cha, M.-J. (2026, June 16). Stateless child in Korea granted legal status to stay. Korea Herald. https://www.koreaherald.com/article/10772690</w:t>
      </w:r>
    </w:p>
    <w:p>
      <w:r>
        <w:pict>
          <v:rect style="width:0;height:1.5pt" o:hralign="center" o:hrstd="t" o:hr="t"/>
        </w:pict>
      </w:r>
    </w:p>
    <w:bookmarkEnd w:id="22"/>
    <w:bookmarkStart w:id="23" w:name="韩国六成有人居岛屿无医疗设施五艘巡回医疗船游走在法律之外"/>
    <w:p>
      <w:pPr>
        <w:pStyle w:val="Heading3"/>
      </w:pPr>
      <w:r>
        <w:rPr>
          <w:rFonts w:hint="eastAsia"/>
        </w:rPr>
        <w:t xml:space="preserve">韩国六成有人居岛屿无医疗设施，五艘巡回医疗船游走在法律之外</w:t>
      </w:r>
    </w:p>
    <w:p>
      <w:pPr>
        <w:pStyle w:val="FirstParagraph"/>
      </w:pPr>
      <w:r>
        <w:rPr>
          <w:rFonts w:hint="eastAsia"/>
        </w:rPr>
        <w:t xml:space="preserve">国会立法调查处16日发布的数据显示，截至2024年，韩国480个有人居住岛屿中仅192个拥有公立或私立医疗设施，288个岛屿——约六成——没有任何诊所或医院。报告所定义的“医疗设施”指诊所或医院，不含药局；忠清南道泰安郡新津岛甚至以一家药局承担起840名居民的日常医疗需求。</w:t>
      </w:r>
    </w:p>
    <w:p>
      <w:pPr>
        <w:pStyle w:val="BodyText"/>
      </w:pPr>
      <w:r>
        <w:rPr>
          <w:rFonts w:hint="eastAsia"/>
        </w:rPr>
        <w:t xml:space="preserve">填补缺口的是5艘“医疗船”。它们由庆尚南道、全罗南道、忠清南道与仁川市分别运营，每艘服务17到90个岛屿，2025年合计诊治5,000至25,000名岛屿居民。问题在于法律地位——这些船舶在《医疗法》框架内并无明确定义，全靠部委指针和地方条例运作。</w:t>
      </w:r>
    </w:p>
    <w:p>
      <w:pPr>
        <w:pStyle w:val="BodyText"/>
      </w:pPr>
      <w:r>
        <w:rPr>
          <w:rFonts w:hint="eastAsia"/>
        </w:rPr>
        <w:t xml:space="preserve">去年12月《医疗法》修订正式将远程医疗写入诊所层级条款，却没有把医疗船一并涵盖——因为它们的“医疗机构”身份始终未被明确。结果是医疗船无法接入覆盖3,600家公共卫生中心的国家公共卫生信息系统，每个地方政府不得不自行维护一套患者数据库；保险结算、医疗事故责任也由此长期处于灰色地带。</w:t>
      </w:r>
    </w:p>
    <w:p>
      <w:pPr>
        <w:pStyle w:val="BodyText"/>
      </w:pPr>
      <w:r>
        <w:rPr>
          <w:rFonts w:hint="eastAsia"/>
        </w:rPr>
        <w:t xml:space="preserve">国会立法调查处建议将医疗船在法律上重新定义为“地区医疗中心”，报告写道：“医疗船的角色必须在区域医疗体系内被重新界定。”考虑到2026年12月修法将允许偏远地区远程医疗进一步扩大，把医疗船纳入立法范围已不仅是补漏，而是关乎离岛医疗能否被纳入全国数字医疗轨道的入口问题。</w:t>
      </w:r>
    </w:p>
    <w:p>
      <w:pPr>
        <w:pStyle w:val="BodyText"/>
      </w:pPr>
      <w:r>
        <w:rPr>
          <w:b/>
          <w:bCs/>
        </w:rPr>
        <w:t xml:space="preserve">References</w:t>
      </w:r>
    </w:p>
    <w:p>
      <w:pPr>
        <w:pStyle w:val="BodyText"/>
      </w:pPr>
      <w:r>
        <w:t xml:space="preserve">[28] Yoon, M.-S. (2026, June 16). 6 out of 10 inhabited Korean islands lack medical facilities. Korea Herald. https://www.koreaherald.com/article/10772743</w:t>
      </w:r>
      <w:r>
        <w:t xml:space="preserve"> </w:t>
      </w:r>
      <w:r>
        <w:t xml:space="preserve">[29] Asia Business Daily. (2025, December 2). Institutionalization of</w:t>
      </w:r>
      <w:r>
        <w:t xml:space="preserve"> </w:t>
      </w:r>
      <w:r>
        <w:t xml:space="preserve">“Telemedicine”</w:t>
      </w:r>
      <w:r>
        <w:t xml:space="preserve">…</w:t>
      </w:r>
      <w:r>
        <w:t xml:space="preserve"> </w:t>
      </w:r>
      <w:r>
        <w:t xml:space="preserve">“Medical Service Act”</w:t>
      </w:r>
      <w:r>
        <w:t xml:space="preserve"> </w:t>
      </w:r>
      <w:r>
        <w:t xml:space="preserve">Amendment Passes National Assembly After 15 Years. Asia Business Daily. https://cm.asiae.co.kr/en/article/2025120223355182701</w:t>
      </w:r>
    </w:p>
    <w:p>
      <w:r>
        <w:pict>
          <v:rect style="width:0;height:1.5pt" o:hralign="center" o:hrstd="t" o:hr="t"/>
        </w:pict>
      </w:r>
    </w:p>
    <w:bookmarkEnd w:id="23"/>
    <w:bookmarkStart w:id="24" w:name="年最低工资谈判开盘劳方喊价12000韩元资方推按行业分轨"/>
    <w:p>
      <w:pPr>
        <w:pStyle w:val="Heading3"/>
      </w:pPr>
      <w:r>
        <w:rPr>
          <w:rFonts w:hint="eastAsia"/>
        </w:rPr>
        <w:t xml:space="preserve">2027年最低工资谈判开盘，劳方喊价12,000韩元，资方推按行业分轨</w:t>
      </w:r>
    </w:p>
    <w:p>
      <w:pPr>
        <w:pStyle w:val="FirstParagraph"/>
      </w:pPr>
      <w:r>
        <w:rPr>
          <w:rFonts w:hint="eastAsia"/>
        </w:rPr>
        <w:t xml:space="preserve">韩国最低工资委员会第六次全体会议16日在世宗市开议，焦点直指最分裂的议题——按行业差别化最低工资。资方寻求在餐饮、住宿、出租车等“低生产率”行业设置更低的工资底线；劳方坚持单一全国标准。前一日，两大劳工总联合会率先抛出报价：将2027年最低时薪从现行10,320韩元提高16.3%至12,000韩元（约7.93美元）——是近年最高的开盘价。</w:t>
      </w:r>
    </w:p>
    <w:p>
      <w:pPr>
        <w:pStyle w:val="BodyText"/>
      </w:pPr>
      <w:r>
        <w:rPr>
          <w:rFonts w:hint="eastAsia"/>
        </w:rPr>
        <w:t xml:space="preserve">劳方的数学很直白。目前最低时薪折合月收入约215万韩元，但委员会2025年公布的标准月生活成本为275.4万韩元；12,000韩元约相当于他们所认定的“2027年实际生活工资”的87%。资方尚未公布报价，普遍预计将主张冻结或微涨。韩国经营者总协会经济研究部长河相宇（Ha</w:t>
      </w:r>
      <w:r>
        <w:t xml:space="preserve"> </w:t>
      </w:r>
      <w:r>
        <w:rPr>
          <w:rFonts w:hint="eastAsia"/>
        </w:rPr>
        <w:t xml:space="preserve">Sang-woo）抛出标准化论据：“对全行业适用同一最低工资无法反映经济现实，对显然无力消化现行水平的行业适用差别化费率，将提升制度接受度。”协会数据显示，2024年住宿与餐饮业人均增加值2,850万韩元，金融保险业则高达1.756亿韩元。</w:t>
      </w:r>
    </w:p>
    <w:p>
      <w:pPr>
        <w:pStyle w:val="BodyText"/>
      </w:pPr>
      <w:r>
        <w:rPr>
          <w:rFonts w:hint="eastAsia"/>
        </w:rPr>
        <w:t xml:space="preserve">差别化费率自1988年制度建立后仅使用过一次。去年委员会以15比11否决了同类提案，公益委员普遍站在劳方一边；今年委员构成几乎未变，多数观察者判断结果难有不同。差别化提案的母题，是上周刚被否决的另一项议题——把外卖骑手、快递员等零工纳入最低工资保护，因被认定不属法定雇员而落败。委员会必须在7月中旬之前完成审议，议程随后将切入“涨幅本身”的核心博弈，劳方12,000韩元的开价大概率成为后续讨价还价的起点。</w:t>
      </w:r>
    </w:p>
    <w:p>
      <w:pPr>
        <w:pStyle w:val="BodyText"/>
      </w:pPr>
      <w:r>
        <w:rPr>
          <w:b/>
          <w:bCs/>
        </w:rPr>
        <w:t xml:space="preserve">References</w:t>
      </w:r>
    </w:p>
    <w:p>
      <w:pPr>
        <w:pStyle w:val="BodyText"/>
      </w:pPr>
      <w:r>
        <w:t xml:space="preserve">[30] Choi, J.-Y. (2026, June 16). Can Korea afford a 12,000 won minimum wage?. Korea Herald. https://www.koreaherald.com/article/10772844</w:t>
      </w:r>
      <w:r>
        <w:t xml:space="preserve"> </w:t>
      </w:r>
      <w:r>
        <w:t xml:space="preserve">[31] Korea.net. (2025). Council sets minimum hourly wage in 2026 at KRW 10,320. Korea.net. https://www.korea.net/NewsFocus/policies/view?articleId=274970</w:t>
      </w:r>
    </w:p>
    <w:p>
      <w:r>
        <w:pict>
          <v:rect style="width:0;height:1.5pt" o:hralign="center" o:hrstd="t" o:hr="t"/>
        </w:pict>
      </w:r>
    </w:p>
    <w:bookmarkEnd w:id="24"/>
    <w:bookmarkStart w:id="25" w:name="入管改革两年外国人拘留人数不减反增零驳回率引爆质疑"/>
    <w:p>
      <w:pPr>
        <w:pStyle w:val="Heading3"/>
      </w:pPr>
      <w:r>
        <w:rPr>
          <w:rFonts w:hint="eastAsia"/>
        </w:rPr>
        <w:t xml:space="preserve">入管改革两年，外国人拘留人数不减反增，零驳回率引爆质疑</w:t>
      </w:r>
    </w:p>
    <w:p>
      <w:pPr>
        <w:pStyle w:val="FirstParagraph"/>
      </w:pPr>
      <w:r>
        <w:rPr>
          <w:rFonts w:hint="eastAsia"/>
        </w:rPr>
        <w:t xml:space="preserve">韩国国家人权委员会16日的新闻发布会上，一名2025年被拘的喀麦隆籍前被拘留者描述了自己被带走的过程：“入管官员冲进我公司的食堂，打断我们用餐，把我们的食物扔掉，给所有无证劳工戴上手铐，用大巴车把我们送去拘留中心。”他详述了华城外国人保护所通风不畅以致晕厥、手机被没收每日仅短时使用、官员的威吓战术——尤其在单独监禁条件下更为严峻。</w:t>
      </w:r>
    </w:p>
    <w:p>
      <w:pPr>
        <w:pStyle w:val="BodyText"/>
      </w:pPr>
      <w:r>
        <w:rPr>
          <w:rFonts w:hint="eastAsia"/>
        </w:rPr>
        <w:t xml:space="preserve">数据驳斥了“已经改革”的官方叙事。2023年宪法法院裁定无限期拘留违宪并促成2025年立法修订之后，法务部数据显示，外国人拘留人数从2023年的38,639人不降反升至2024年的39,138人。新设的“外国人保护委员会”自启动一年来，审查申请通过率为0%；拘留延长驳回率从此前平均的6.3%反而下滑至4.7%。公益律所Duroo认为，新机制基本沦为程序壁纸。</w:t>
      </w:r>
    </w:p>
    <w:p>
      <w:pPr>
        <w:pStyle w:val="BodyText"/>
      </w:pPr>
      <w:r>
        <w:rPr>
          <w:rFonts w:hint="eastAsia"/>
        </w:rPr>
        <w:t xml:space="preserve">未成年人继续被拘也被点名。律师金辰记录的案例显示，2020—2023年间至少有三名两岁以下婴儿被拘留长达18天；一名17岁被捕的埃及青年讲述自己曾以微量食物维生、戴铐、缺乏口译、被恐吓、与25人同室关押。难民申请者面对的延期机制更长——初次9个月，可叠加20个月，长时间拘留与受限的电话访问让许多人选择主动放弃申请。</w:t>
      </w:r>
    </w:p>
    <w:p>
      <w:pPr>
        <w:pStyle w:val="BodyText"/>
      </w:pPr>
      <w:r>
        <w:rPr>
          <w:rFonts w:hint="eastAsia"/>
        </w:rPr>
        <w:t xml:space="preserve">倡导组织呼吁立法层面强化外部监督、保障医疗与法律可及性，并彻底取消儿童拘留。在李在明政府推动外国劳动力扩容的同时，制度可执行性正成为悬在“移民友好”叙事头顶的硬题。</w:t>
      </w:r>
    </w:p>
    <w:p>
      <w:pPr>
        <w:pStyle w:val="BodyText"/>
      </w:pPr>
      <w:r>
        <w:rPr>
          <w:b/>
          <w:bCs/>
        </w:rPr>
        <w:t xml:space="preserve">References</w:t>
      </w:r>
    </w:p>
    <w:p>
      <w:pPr>
        <w:pStyle w:val="BodyText"/>
      </w:pPr>
      <w:r>
        <w:t xml:space="preserve">[32] Lee, S.-K. (2026, June 16). After detention reform, migrants still face locked doors and long waits. Korea Herald. https://www.koreaherald.com/article/10772820</w:t>
      </w:r>
      <w:r>
        <w:t xml:space="preserve"> </w:t>
      </w:r>
      <w:r>
        <w:t xml:space="preserve">[33] Korea Herald. (2023). Extended detention of foreign nationals subject to deportation is unconstitutional: top court. Korea Herald. https://www.koreaherald.com/article/3089570</w:t>
      </w:r>
    </w:p>
    <w:p>
      <w:r>
        <w:pict>
          <v:rect style="width:0;height:1.5pt" o:hralign="center" o:hrstd="t" o:hr="t"/>
        </w:pict>
      </w:r>
    </w:p>
    <w:bookmarkEnd w:id="25"/>
    <w:bookmarkStart w:id="26" w:name="首尔大学医院亏损过千亿新院长白南鍾押注ai管理与产学结合"/>
    <w:p>
      <w:pPr>
        <w:pStyle w:val="Heading3"/>
      </w:pPr>
      <w:r>
        <w:rPr>
          <w:rFonts w:hint="eastAsia"/>
        </w:rPr>
        <w:t xml:space="preserve">首尔大学医院亏损过千亿，新院长白南鍾押注AI管理与产学结合</w:t>
      </w:r>
    </w:p>
    <w:p>
      <w:pPr>
        <w:pStyle w:val="FirstParagraph"/>
      </w:pPr>
      <w:r>
        <w:rPr>
          <w:rFonts w:hint="eastAsia"/>
        </w:rPr>
        <w:t xml:space="preserve">首尔大学医院（SNUH）及其城南圣南分院在2024年合计赤字1,090亿韩元，2025年上半年再扩大至1,356亿韩元——这家被视为“韩国最后一道公共医疗安全阀”的机构正在加速失血。新任院长白南鍾（Paik</w:t>
      </w:r>
      <w:r>
        <w:t xml:space="preserve"> </w:t>
      </w:r>
      <w:r>
        <w:rPr>
          <w:rFonts w:hint="eastAsia"/>
        </w:rPr>
        <w:t xml:space="preserve">Nam-jong）周一就任记者会上提出对策：以技术驱动的新业务和AI管理革新，反哺医院的公共使命。“韩国医疗体系正处于历史拐点，”他说，并强调机构作为“国家医院与最后防线”的角色定位。</w:t>
      </w:r>
    </w:p>
    <w:p>
      <w:pPr>
        <w:pStyle w:val="BodyText"/>
      </w:pPr>
      <w:r>
        <w:rPr>
          <w:rFonts w:hint="eastAsia"/>
        </w:rPr>
        <w:t xml:space="preserve">SNUH是韩国前五大医院网络中唯一的公立机构，旗下两家附属医院跻身全球前五。白南鍾的策略是将医院与首尔大学医学院共同设立“医工融合创新集群”，覆盖科研、临床、数字医疗与康复，再把营收回流公共医疗任务。他提到将通过教员主导的初创公司与技术转让，使医院成为产学接驳平台；同时部署AI做资源调配、改善管理沟通、识别覆盖不足的医疗领域。</w:t>
      </w:r>
    </w:p>
    <w:p>
      <w:pPr>
        <w:pStyle w:val="BodyText"/>
      </w:pPr>
      <w:r>
        <w:rPr>
          <w:rFonts w:hint="eastAsia"/>
        </w:rPr>
        <w:t xml:space="preserve">亚健康问题的背景是医生离场潮——自2024年医改争议以来，必修科与急救科持续流失，这进一步削弱了公立医院承接重症、罕见儿童疾病和传染病防控的能力。从经营术语看，白南鍾选择的并非削减开支，而是“以产业化反哺公益”的路径，需面对的考验是：商业产出能否快到追上财政赤字曲线。第一批可观察的信号将是“医工融合集群”的早期项目落地速度。</w:t>
      </w:r>
    </w:p>
    <w:p>
      <w:pPr>
        <w:pStyle w:val="BodyText"/>
      </w:pPr>
      <w:r>
        <w:rPr>
          <w:b/>
          <w:bCs/>
        </w:rPr>
        <w:t xml:space="preserve">References</w:t>
      </w:r>
    </w:p>
    <w:p>
      <w:pPr>
        <w:pStyle w:val="BodyText"/>
      </w:pPr>
      <w:r>
        <w:t xml:space="preserve">[34] Lim, J.-S. (2026, June 16). SNUH eyes tech-driven revenue to keep public care afloat. Korea Herald. https://www.koreaherald.com/article/10772670</w:t>
      </w:r>
      <w:r>
        <w:t xml:space="preserve"> </w:t>
      </w:r>
      <w:r>
        <w:t xml:space="preserve">[35] Korea Biomedical Review. (2026). SNUBH’s Paik Nam-jong appointed president of Seoul National University Hospital. Korea Biomedical Review. https://www.koreabiomed.com/news/articleView.html?idxno=31633</w:t>
      </w:r>
    </w:p>
    <w:p>
      <w:r>
        <w:pict>
          <v:rect style="width:0;height:1.5pt" o:hralign="center" o:hrstd="t" o:hr="t"/>
        </w:pict>
      </w:r>
    </w:p>
    <w:bookmarkEnd w:id="26"/>
    <w:bookmarkEnd w:id="27"/>
    <w:bookmarkStart w:id="28" w:name="五企业ipo与并购"/>
    <w:p>
      <w:pPr>
        <w:pStyle w:val="Heading2"/>
      </w:pPr>
      <w:r>
        <w:rPr>
          <w:rFonts w:hint="eastAsia"/>
        </w:rPr>
        <w:t xml:space="preserve">五、企业IPO与并购</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8"/>
    <w:bookmarkStart w:id="30" w:name="六其他要闻"/>
    <w:p>
      <w:pPr>
        <w:pStyle w:val="Heading2"/>
      </w:pPr>
      <w:r>
        <w:rPr>
          <w:rFonts w:hint="eastAsia"/>
        </w:rPr>
        <w:t xml:space="preserve">六、其他要闻</w:t>
      </w:r>
    </w:p>
    <w:bookmarkStart w:id="29" w:name="kf-21国产战机获适航认证120架交付2032年目标进入倒计时"/>
    <w:p>
      <w:pPr>
        <w:pStyle w:val="Heading3"/>
      </w:pPr>
      <w:r>
        <w:rPr>
          <w:rFonts w:hint="eastAsia"/>
        </w:rPr>
        <w:t xml:space="preserve">KF-21国产战机获适航认证，120架交付2032年目标进入倒计时</w:t>
      </w:r>
    </w:p>
    <w:p>
      <w:pPr>
        <w:pStyle w:val="FirstParagraph"/>
      </w:pPr>
      <w:r>
        <w:rPr>
          <w:rFonts w:hint="eastAsia"/>
        </w:rPr>
        <w:t xml:space="preserve">国防采办计划厅（DAPA）15日宣布，韩国首款国产超音速战斗机KF-21“猎鹰”已正式获得适航认证。这意味着自2021年4月以来历时五年、覆盖14个评估领域、共745项要求的检测程序全部完成——电子系统、机体结构等均通过DAPA审议委员会的最终核准。该认证发生在5月战斗适用性最终评估通过之后，是真正进入量产前的最后程序门。</w:t>
      </w:r>
    </w:p>
    <w:p>
      <w:pPr>
        <w:pStyle w:val="BodyText"/>
      </w:pPr>
      <w:r>
        <w:rPr>
          <w:rFonts w:hint="eastAsia"/>
        </w:rPr>
        <w:t xml:space="preserve">KF-21由此进入交付倒计时。韩国军方计划2032年前采购120架，首批40架以空对空作战为主，2028年开始陆续编入作战部队；其后80架将具备空对地与空对舰打击能力。空军将自2026年下半年起接收第一批整机，分阶段编入现役。</w:t>
      </w:r>
    </w:p>
    <w:p>
      <w:pPr>
        <w:pStyle w:val="BodyText"/>
      </w:pPr>
      <w:r>
        <w:rPr>
          <w:rFonts w:hint="eastAsia"/>
        </w:rPr>
        <w:t xml:space="preserve">对韩国国防工业而言，KF-21是“国产战略战机”叙事的具象化里程碑——上一次同等量级的自主开发是1980年代KT-1教练机。在霍尔木兹停火打开中东军购窗口、日本25型滑翔弹首次实弹演示、朝中朝美双轨升温的同一周内，韩国手中拥有一款已获适航认证的本国战机，对韩国军工出口（已是全球第十大武器出口国）与韩美防卫产业合作议程，都是一个能立刻进入合同对话的事实牌。</w:t>
      </w:r>
    </w:p>
    <w:p>
      <w:pPr>
        <w:pStyle w:val="BodyText"/>
      </w:pPr>
      <w:r>
        <w:rPr>
          <w:b/>
          <w:bCs/>
        </w:rPr>
        <w:t xml:space="preserve">References</w:t>
      </w:r>
    </w:p>
    <w:p>
      <w:pPr>
        <w:pStyle w:val="BodyText"/>
      </w:pPr>
      <w:r>
        <w:t xml:space="preserve">[36] Yonhap. (2026, June 16). S. Korea’s KF-21 fighter jet passes govt-led flight safety evaluation. Korea Herald. https://www.koreaherald.com/article/10772514</w:t>
      </w:r>
      <w:r>
        <w:t xml:space="preserve"> </w:t>
      </w:r>
      <w:r>
        <w:t xml:space="preserve">[37] AeroTime. (2026). South Korea’s KF-21 Boramae cleared for combat after final DAPA evaluation. AeroTime. https://www.aerotime.aero/articles/south-korea-kf-21-boramae-final-combat-suitability</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2026-06-16T08:59:33Z</dcterms:created>
  <dcterms:modified xsi:type="dcterms:W3CDTF">2026-06-16T08:59:33Z</dcterms:modified>
</cp:coreProperties>
</file>

<file path=docProps/custom.xml><?xml version="1.0" encoding="utf-8"?>
<Properties xmlns="http://schemas.openxmlformats.org/officeDocument/2006/custom-properties" xmlns:vt="http://schemas.openxmlformats.org/officeDocument/2006/docPropsVTypes"/>
</file>