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欧洲每日热点新闻-2026年6月23日"/>
    <w:p>
      <w:pPr>
        <w:pStyle w:val="Heading1"/>
      </w:pPr>
      <w:r>
        <w:rPr>
          <w:rFonts w:hint="eastAsia"/>
        </w:rPr>
        <w:t xml:space="preserve">欧洲每日热点新闻</w:t>
      </w:r>
      <w:r>
        <w:t xml:space="preserve"> — </w:t>
      </w:r>
      <w:r>
        <w:rPr>
          <w:rFonts w:hint="eastAsia"/>
        </w:rPr>
        <w:t xml:space="preserve">2026年6月23日</w:t>
      </w:r>
    </w:p>
    <w:bookmarkStart w:id="12" w:name="一经济与市场"/>
    <w:p>
      <w:pPr>
        <w:pStyle w:val="Heading2"/>
      </w:pPr>
      <w:r>
        <w:rPr>
          <w:rFonts w:hint="eastAsia"/>
        </w:rPr>
        <w:t xml:space="preserve">一、经济与市场</w:t>
      </w:r>
    </w:p>
    <w:bookmarkStart w:id="9" w:name="欧央行连续加息后连恩向欧洲议会警示能源冲击"/>
    <w:p>
      <w:pPr>
        <w:pStyle w:val="Heading3"/>
      </w:pPr>
      <w:r>
        <w:rPr>
          <w:rFonts w:hint="eastAsia"/>
        </w:rPr>
        <w:t xml:space="preserve">欧央行连续加息后，连恩向欧洲议会警示能源冲击</w:t>
      </w:r>
    </w:p>
    <w:p>
      <w:pPr>
        <w:pStyle w:val="FirstParagraph"/>
      </w:pPr>
      <w:r>
        <w:rPr>
          <w:rFonts w:hint="eastAsia"/>
        </w:rPr>
        <w:t xml:space="preserve">欧洲央行首席经济学家连恩（Philip</w:t>
      </w:r>
      <w:r>
        <w:t xml:space="preserve"> R. </w:t>
      </w:r>
      <w:r>
        <w:rPr>
          <w:rFonts w:hint="eastAsia"/>
        </w:rPr>
        <w:t xml:space="preserve">Lane）6月23日在布鲁塞尔向欧洲议会经济与货币事务委员会陈述时说，本轮油价冲击“比此前三次能源危机（1973年、1979年和2022年）加在一起还要大”。这番话解释了欧央行管理委员会为何在6月17日生效的决议中将三大关键利率同步上调25个基点——这是自2023年以来的首次加息，存款机制利率升至2.25%，主要再融资利率2.40%，边际贷款利率2.65%。</w:t>
      </w:r>
    </w:p>
    <w:p>
      <w:pPr>
        <w:pStyle w:val="BodyText"/>
      </w:pPr>
      <w:r>
        <w:rPr>
          <w:rFonts w:hint="eastAsia"/>
        </w:rPr>
        <w:t xml:space="preserve">这一动作逆转了此前的宽松周期。欧央行2024年6月起两年多来首次降息，到2025年6月已把存款利率连续下调至2%的低位[3]。如今霍尔木兹海峡的石油运输受扰再度点燃通胀：5月欧元区整体通胀率升至3.2%（4月为3.0%），其中能源通胀高达10.8%，核心通胀也从2.2%跳升至2.6%。</w:t>
      </w:r>
    </w:p>
    <w:p>
      <w:pPr>
        <w:pStyle w:val="BodyText"/>
      </w:pPr>
      <w:r>
        <w:rPr>
          <w:rFonts w:hint="eastAsia"/>
        </w:rPr>
        <w:t xml:space="preserve">经济基本面却在走弱。一季度欧元区GDP环比萎缩0.2%，剔除爱尔兰的数据扭曲后仅增长0.3%；4月失业率6.3%；一季度协议工资增速从2025年四季度的2.9%回落至2.5%。6月欧元体系工作人员预测，能源通胀将在2026年三季度见顶于12.5%，GDP增速2026至2028年分别为0.8%、1.2%和1.5%，整体通胀则为3.0%、2.3%和2.0%。连恩说：“管理委员会有充分准备驾驭战争造成的不确定性，将密切关注局势。”</w:t>
      </w:r>
    </w:p>
    <w:p>
      <w:pPr>
        <w:pStyle w:val="BodyText"/>
      </w:pPr>
      <w:r>
        <w:rPr>
          <w:b/>
          <w:bCs/>
        </w:rPr>
        <w:t xml:space="preserve">References</w:t>
      </w:r>
    </w:p>
    <w:p>
      <w:pPr>
        <w:pStyle w:val="BodyText"/>
      </w:pPr>
      <w:r>
        <w:t xml:space="preserve">[1] Lane, P. R. (2026, June 23). Introductory remarks at the ECON Committee of the European Parliament. European Central Bank. https://www.ecb.europa.eu/press/key/date/2026/html/ecb.sp260623~c112a749e2.en.html</w:t>
      </w:r>
      <w:r>
        <w:t xml:space="preserve"> </w:t>
      </w:r>
      <w:r>
        <w:t xml:space="preserve">[2] European Central Bank. (2026, June 11). Eurosystem staff macroeconomic projections for the euro area. European Central Bank. https://www.ecb.europa.eu/press/projections/html/ecb.projections202606_eurosystemstaff~a495110f8d.en.html</w:t>
      </w:r>
      <w:r>
        <w:t xml:space="preserve"> </w:t>
      </w:r>
      <w:r>
        <w:t xml:space="preserve">[3] European Central Bank. (2026, June 11). Monetary policy statement. European Central Bank. https://www.ecb.europa.eu/press/press_conference/monetary-policy-statement/2026/html/ecb.is260611~372040d313.en.html</w:t>
      </w:r>
      <w:r>
        <w:t xml:space="preserve"> </w:t>
      </w:r>
      <w:r>
        <w:t xml:space="preserve">[4] Statista. (2025). ECB interest rate on deposit facilities. Statista. https://www.statista.com/statistics/275581/fluctuation-of-the-ecb-interest-rate-on-deposit-facilities/</w:t>
      </w:r>
    </w:p>
    <w:p>
      <w:r>
        <w:pict>
          <v:rect style="width:0;height:1.5pt" o:hralign="center" o:hrstd="t" o:hr="t"/>
        </w:pict>
      </w:r>
    </w:p>
    <w:bookmarkEnd w:id="9"/>
    <w:bookmarkStart w:id="10" w:name="德国6月综合pmi跌至43个月低点欧元承压"/>
    <w:p>
      <w:pPr>
        <w:pStyle w:val="Heading3"/>
      </w:pPr>
      <w:r>
        <w:rPr>
          <w:rFonts w:hint="eastAsia"/>
        </w:rPr>
        <w:t xml:space="preserve">德国6月综合PMI跌至43个月低点，欧元承压</w:t>
      </w:r>
    </w:p>
    <w:p>
      <w:pPr>
        <w:pStyle w:val="FirstParagraph"/>
      </w:pPr>
      <w:r>
        <w:rPr>
          <w:rFonts w:hint="eastAsia"/>
        </w:rPr>
        <w:t xml:space="preserve">德国6月HCOB综合PMI初值降至48.0，远低于市场预期的49.9，创43个月新低。这份6月23日发布、采集于6月11日至19日的数据较5月的48.8进一步下滑：制造业PMI持平于荣枯线50.0（预期50.0，前值50.1），服务业则从48.1骤降至46.8，大幅低于48.7的预期。</w:t>
      </w:r>
    </w:p>
    <w:p>
      <w:pPr>
        <w:pStyle w:val="BodyText"/>
      </w:pPr>
      <w:r>
        <w:rPr>
          <w:rFonts w:hint="eastAsia"/>
        </w:rPr>
        <w:t xml:space="preserve">德国约占欧元区GDP的28%，其疲软拖累整个区域。数据公布后欧元走低，欧元兑日元报约184.30。一位分析师在评论中说：“欧元区数据超预期是真的，但很空洞——它靠的是法国的复苏，而德国服务业正闪现警讯。”欧元区综合PMI在法国回暖带动下回升至49.5。</w:t>
      </w:r>
    </w:p>
    <w:p>
      <w:pPr>
        <w:pStyle w:val="BodyText"/>
      </w:pPr>
      <w:r>
        <w:rPr>
          <w:rFonts w:hint="eastAsia"/>
        </w:rPr>
        <w:t xml:space="preserve">德国的低迷已是结构性问题。2025年德国经济在连续两年萎缩后仅微增0.2%，制造业产出连续第三年下滑，对美汽车及零部件出口前三季度同比大跌13.9%，美国关税升级令企业推迟投资[6]。ifo研究所调查显示，逾四分之一的制造业企业预计2026年情况进一步恶化[6]。</w:t>
      </w:r>
    </w:p>
    <w:p>
      <w:pPr>
        <w:pStyle w:val="BodyText"/>
      </w:pPr>
      <w:r>
        <w:rPr>
          <w:b/>
          <w:bCs/>
        </w:rPr>
        <w:t xml:space="preserve">References</w:t>
      </w:r>
    </w:p>
    <w:p>
      <w:pPr>
        <w:pStyle w:val="BodyText"/>
      </w:pPr>
      <w:r>
        <w:t xml:space="preserve">[5] Faruqui, A. (2026, June 23). Euro inches lower following HCOB PMI data from Germany. FXStreet. https://www.fxstreet.com/news/euro-inches-lower-following-hcob-pmi-data-from-germany-202606230740</w:t>
      </w:r>
      <w:r>
        <w:t xml:space="preserve"> </w:t>
      </w:r>
      <w:r>
        <w:t xml:space="preserve">[6] Xinhua. (2025, December 31). News Analysis: Germany ends 2025 in broad stagnation as U.S. tariffs derail recovery hopes. Xinhua. https://english.news.cn/europe/20251231/ade6e5ab30844252a995ffc1d5116d4d/c.html</w:t>
      </w:r>
      <w:r>
        <w:t xml:space="preserve"> </w:t>
      </w:r>
      <w:r>
        <w:t xml:space="preserve">[7] S&amp;P Global. (2026, June 23). HCOB Flash Germany PMI. S&amp;P Global. https://www.pmi.spglobal.com/Public/Home/PressRelease/b89badac23ab4b8e9788a10967a7347b</w:t>
      </w:r>
    </w:p>
    <w:p>
      <w:r>
        <w:pict>
          <v:rect style="width:0;height:1.5pt" o:hralign="center" o:hrstd="t" o:hr="t"/>
        </w:pict>
      </w:r>
    </w:p>
    <w:bookmarkEnd w:id="10"/>
    <w:bookmarkStart w:id="11" w:name="全球芯片股遭抛售asml单日蒸发约380亿欧元"/>
    <w:p>
      <w:pPr>
        <w:pStyle w:val="Heading3"/>
      </w:pPr>
      <w:r>
        <w:rPr>
          <w:rFonts w:hint="eastAsia"/>
        </w:rPr>
        <w:t xml:space="preserve">全球芯片股遭抛售，ASML单日蒸发约380亿欧元</w:t>
      </w:r>
    </w:p>
    <w:p>
      <w:pPr>
        <w:pStyle w:val="FirstParagraph"/>
      </w:pPr>
      <w:r>
        <w:t xml:space="preserve">ASML </w:t>
      </w:r>
      <w:r>
        <w:rPr>
          <w:rFonts w:hint="eastAsia"/>
        </w:rPr>
        <w:t xml:space="preserve">6月23日在阿姆斯特丹早盘下跌4.9%，市值一日蒸发约380亿欧元。这场抛售席卷整个欧洲半导体板块：意法半导体（STMicroelectronics）跌7.3%至7.5%，英飞凌（Infineon）跌5.4%至5.8%，ASMI跌5.9%。泛欧斯托克600指数下跌约1.2%，其科技子指数重挫3.2%，欧洲斯托克50指数跌1.25%至6,236点。</w:t>
      </w:r>
    </w:p>
    <w:p>
      <w:pPr>
        <w:pStyle w:val="BodyText"/>
      </w:pPr>
      <w:r>
        <w:rPr>
          <w:rFonts w:hint="eastAsia"/>
        </w:rPr>
        <w:t xml:space="preserve">导火索来自大洋彼岸。博通（Broadcom）对AI芯片需求发出谨慎信号，叠加内存芯片危机与全球智能手机需求骤降的预期。博通三季度AI芯片销售指引160亿美元，低于分析师预期的172亿美元，且未上调全年AI半导体销售预测[9]。亚洲市场反应更剧烈：SK海力士（SK</w:t>
      </w:r>
      <w:r>
        <w:t xml:space="preserve"> </w:t>
      </w:r>
      <w:r>
        <w:rPr>
          <w:rFonts w:hint="eastAsia"/>
        </w:rPr>
        <w:t xml:space="preserve">Hynix）和三星（Samsung）各跌超12%，韩国综合指数（Kospi）下挫10%。</w:t>
      </w:r>
    </w:p>
    <w:p>
      <w:pPr>
        <w:pStyle w:val="BodyText"/>
      </w:pPr>
      <w:r>
        <w:rPr>
          <w:rFonts w:hint="eastAsia"/>
        </w:rPr>
        <w:t xml:space="preserve">一位分析师对芯片设备股的脆弱性直言：“本土芯片和设备公司如今实际上成了押注美国超大规模云厂商支出决策的杠杆工具。”逆势上涨的是赛诺菲（Sanofi），因其多发性硬化症新药Cenrifki获欧盟批准而涨1.5%。</w:t>
      </w:r>
    </w:p>
    <w:p>
      <w:pPr>
        <w:pStyle w:val="BodyText"/>
      </w:pPr>
      <w:r>
        <w:rPr>
          <w:b/>
          <w:bCs/>
        </w:rPr>
        <w:t xml:space="preserve">References</w:t>
      </w:r>
    </w:p>
    <w:p>
      <w:pPr>
        <w:pStyle w:val="BodyText"/>
      </w:pPr>
      <w:r>
        <w:t xml:space="preserve">[8] CNBC. (2026, June 23). Tech stocks sell off as Samsung, SK Hynix tumble. CNBC. https://www.cnbc.com/2026/06/23/tech-stocks-sell-off-mag7-samsung-sk-hynix.html</w:t>
      </w:r>
      <w:r>
        <w:t xml:space="preserve"> </w:t>
      </w:r>
      <w:r>
        <w:t xml:space="preserve">[9] Invezz. (2026, June 4). Broadcom rout hits Micron, AMD, others: AI demand, memory-chip cycle under focus. Invezz. https://invezz.com/news/2026/06/04/broadcom-rout-hits-micron-amd-others-ai-demand-memory-chip-cycle-under-focus/</w:t>
      </w:r>
      <w:r>
        <w:t xml:space="preserve"> </w:t>
      </w:r>
      <w:r>
        <w:t xml:space="preserve">[10] MarketScreener. (2026, June 23). European tech stocks join accelerating global selloff. MarketScreener. https://www.marketscreener.com/news/european-tech-stocks-join-accelerating-global-selloff-ce7f5fdada8ef423</w:t>
      </w:r>
      <w:r>
        <w:t xml:space="preserve"> </w:t>
      </w:r>
      <w:r>
        <w:t xml:space="preserve">[11] Trading Economics. (2026, June 23). Euro Area stock market. Trading Economics. https://tradingeconomics.com/euro-area/stock-market</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脱欧十周年工党与改革党激辩英国前途"/>
    <w:p>
      <w:pPr>
        <w:pStyle w:val="Heading3"/>
      </w:pPr>
      <w:r>
        <w:rPr>
          <w:rFonts w:hint="eastAsia"/>
        </w:rPr>
        <w:t xml:space="preserve">脱欧十周年，工党与改革党激辩英国前途</w:t>
      </w:r>
    </w:p>
    <w:p>
      <w:pPr>
        <w:pStyle w:val="FirstParagraph"/>
      </w:pPr>
      <w:r>
        <w:rPr>
          <w:rFonts w:hint="eastAsia"/>
        </w:rPr>
        <w:t xml:space="preserve">英国内阁办公室大臣托马斯-西蒙兹（Nick</w:t>
      </w:r>
      <w:r>
        <w:t xml:space="preserve"> </w:t>
      </w:r>
      <w:r>
        <w:rPr>
          <w:rFonts w:hint="eastAsia"/>
        </w:rPr>
        <w:t xml:space="preserve">Thomas-Symonds）在脱欧公投十周年当天，将改革党（Reform</w:t>
      </w:r>
      <w:r>
        <w:t xml:space="preserve"> </w:t>
      </w:r>
      <w:r>
        <w:rPr>
          <w:rFonts w:hint="eastAsia"/>
        </w:rPr>
        <w:t xml:space="preserve">UK）领袖法拉奇（Nigel</w:t>
      </w:r>
      <w:r>
        <w:t xml:space="preserve"> </w:t>
      </w:r>
      <w:r>
        <w:rPr>
          <w:rFonts w:hint="eastAsia"/>
        </w:rPr>
        <w:t xml:space="preserve">Farage）称为“对国家安全前所未有的威胁”，并称其世界观“同情”普京（Vladimir</w:t>
      </w:r>
      <w:r>
        <w:t xml:space="preserve"> </w:t>
      </w:r>
      <w:r>
        <w:rPr>
          <w:rFonts w:hint="eastAsia"/>
        </w:rPr>
        <w:t xml:space="preserve">Putin）。6月23日恰逢2016年公投十周年，围绕英国去向的争论再度白热化。</w:t>
      </w:r>
    </w:p>
    <w:p>
      <w:pPr>
        <w:pStyle w:val="BodyText"/>
      </w:pPr>
      <w:r>
        <w:rPr>
          <w:rFonts w:hint="eastAsia"/>
        </w:rPr>
        <w:t xml:space="preserve">法拉奇则反击称约翰逊（Boris</w:t>
      </w:r>
      <w:r>
        <w:t xml:space="preserve"> </w:t>
      </w:r>
      <w:r>
        <w:rPr>
          <w:rFonts w:hint="eastAsia"/>
        </w:rPr>
        <w:t xml:space="preserve">Johnson）、巴德诺克（Kemi</w:t>
      </w:r>
      <w:r>
        <w:t xml:space="preserve"> </w:t>
      </w:r>
      <w:r>
        <w:rPr>
          <w:rFonts w:hint="eastAsia"/>
        </w:rPr>
        <w:t xml:space="preserve">Badenoch）和即将卸任的首相斯塔默（Keir</w:t>
      </w:r>
      <w:r>
        <w:t xml:space="preserve"> </w:t>
      </w:r>
      <w:r>
        <w:rPr>
          <w:rFonts w:hint="eastAsia"/>
        </w:rPr>
        <w:t xml:space="preserve">Starmer）未能兑现脱欧带来的自由，称英国“需要一个能兑现自由、让我们重新把头探出水面的政府”。自由民主党领袖戴维（Ed</w:t>
      </w:r>
      <w:r>
        <w:t xml:space="preserve"> </w:t>
      </w:r>
      <w:r>
        <w:rPr>
          <w:rFonts w:hint="eastAsia"/>
        </w:rPr>
        <w:t xml:space="preserve">Davey）则呼吁工党支持重返欧盟单一市场：“如果伯纳姆（Andy</w:t>
      </w:r>
      <w:r>
        <w:t xml:space="preserve"> </w:t>
      </w:r>
      <w:r>
        <w:rPr>
          <w:rFonts w:hint="eastAsia"/>
        </w:rPr>
        <w:t xml:space="preserve">Burnham）想兑现工党承诺的改变，他需要为我们的修正案投票，让英国进入单一市场。”</w:t>
      </w:r>
    </w:p>
    <w:p>
      <w:pPr>
        <w:pStyle w:val="BodyText"/>
      </w:pPr>
      <w:r>
        <w:rPr>
          <w:rFonts w:hint="eastAsia"/>
        </w:rPr>
        <w:t xml:space="preserve">政局因斯塔默6月22日辞职而剧变。他的离去使原定7月22日的英欧峰会前景成疑，欧盟委员会正“重新评估”是否如期推进。工党党魁提名7月9日开启、16日截止；6月18日刚赢得马克斯菲尔德（Makerfield）补选的大曼彻斯特市长伯纳姆被视为领跑者，韦斯·斯特里廷（Wes</w:t>
      </w:r>
      <w:r>
        <w:t xml:space="preserve"> </w:t>
      </w:r>
      <w:r>
        <w:rPr>
          <w:rFonts w:hint="eastAsia"/>
        </w:rPr>
        <w:t xml:space="preserve">Streeting）已表态退选并支持他[13]。6月最新的Best</w:t>
      </w:r>
      <w:r>
        <w:t xml:space="preserve"> for </w:t>
      </w:r>
      <w:r>
        <w:rPr>
          <w:rFonts w:hint="eastAsia"/>
        </w:rPr>
        <w:t xml:space="preserve">Britain民调显示，53%的英国人支持加入欧盟，高于2016年52%的脱欧票。</w:t>
      </w:r>
    </w:p>
    <w:p>
      <w:pPr>
        <w:pStyle w:val="BodyText"/>
      </w:pPr>
      <w:r>
        <w:rPr>
          <w:b/>
          <w:bCs/>
        </w:rPr>
        <w:t xml:space="preserve">References</w:t>
      </w:r>
    </w:p>
    <w:p>
      <w:pPr>
        <w:pStyle w:val="BodyText"/>
      </w:pPr>
      <w:r>
        <w:t xml:space="preserve">[12] RTÉ. (2026, June 23). UK marks 10th anniversary of Brexit referendum. RTÉ. https://www.rte.ie/news/world/2026/0623/1579869-uk-brexit-anniversary/</w:t>
      </w:r>
      <w:r>
        <w:t xml:space="preserve"> </w:t>
      </w:r>
      <w:r>
        <w:t xml:space="preserve">[13] Al Jazeera. (2026, June 22). Why has Keir Starmer resigned as UK prime minister, and who will take over? Al Jazeera. https://www.aljazeera.com/news/2026/6/22/why-has-keir-starmer-resigned-as-uk-prime-minister-and-who-will-take-over</w:t>
      </w:r>
      <w:r>
        <w:t xml:space="preserve"> </w:t>
      </w:r>
      <w:r>
        <w:t xml:space="preserve">[14] NBC News. (2026, June 23). Britain’s Keir Starmer faces imminent challenge from key rival Andy Burnham. NBC News. https://www.nbcnews.com/world/united-kingdom/britains-keir-starmer-imminent-challenge-key-rival-andy-burnham-rcna350511</w:t>
      </w:r>
    </w:p>
    <w:p>
      <w:r>
        <w:pict>
          <v:rect style="width:0;height:1.5pt" o:hralign="center" o:hrstd="t" o:hr="t"/>
        </w:pict>
      </w:r>
    </w:p>
    <w:bookmarkEnd w:id="13"/>
    <w:bookmarkStart w:id="14" w:name="欧洲议会与塞浦路斯轮值主席国就儿童性虐待指令达成临时协议"/>
    <w:p>
      <w:pPr>
        <w:pStyle w:val="Heading3"/>
      </w:pPr>
      <w:r>
        <w:rPr>
          <w:rFonts w:hint="eastAsia"/>
        </w:rPr>
        <w:t xml:space="preserve">欧洲议会与塞浦路斯轮值主席国就儿童性虐待指令达成临时协议</w:t>
      </w:r>
    </w:p>
    <w:p>
      <w:pPr>
        <w:pStyle w:val="FirstParagraph"/>
      </w:pPr>
      <w:r>
        <w:rPr>
          <w:rFonts w:hint="eastAsia"/>
        </w:rPr>
        <w:t xml:space="preserve">欧洲议会与欧盟理事会塞浦路斯轮值主席国6月22日就修订《打击儿童性虐待指令》达成临时协议，新增多项罪名：性勒索、“自我强奸”、AI生成的儿童性虐待深度伪造内容，以及付费观看直播虐待。协议同时统一了“同意”的定义。</w:t>
      </w:r>
    </w:p>
    <w:p>
      <w:pPr>
        <w:pStyle w:val="BodyText"/>
      </w:pPr>
      <w:r>
        <w:rPr>
          <w:rFonts w:hint="eastAsia"/>
        </w:rPr>
        <w:t xml:space="preserve">最受关注的是追诉时效的延长。针对最严重的罪行，时效从受害者成年起延长至32年，意味着可起诉至受害者年满50岁。成员国在正式通过后有三年时间转化为国内法。该指令修订了2004年的理事会框架决定（Council</w:t>
      </w:r>
      <w:r>
        <w:t xml:space="preserve"> Framework Decision </w:t>
      </w:r>
      <w:r>
        <w:rPr>
          <w:rFonts w:hint="eastAsia"/>
        </w:rPr>
        <w:t xml:space="preserve">2004/68/JHA）。</w:t>
      </w:r>
    </w:p>
    <w:p>
      <w:pPr>
        <w:pStyle w:val="BodyText"/>
      </w:pPr>
      <w:r>
        <w:rPr>
          <w:rFonts w:hint="eastAsia"/>
        </w:rPr>
        <w:t xml:space="preserve">这项指令需与争议更大的《打击儿童性虐待条例》（即“聊天管控”）相区别——后者因要求扫描加密通讯而引发隐私团体强烈反对，欧盟理事会与议会的三方谈判定于2026年内进行，是否会破坏端到端加密仍是焦点[16]。本指令则聚焦刑事定罪框架，本身不涉及通讯扫描义务。</w:t>
      </w:r>
    </w:p>
    <w:p>
      <w:pPr>
        <w:pStyle w:val="BodyText"/>
      </w:pPr>
      <w:r>
        <w:rPr>
          <w:b/>
          <w:bCs/>
        </w:rPr>
        <w:t xml:space="preserve">References</w:t>
      </w:r>
    </w:p>
    <w:p>
      <w:pPr>
        <w:pStyle w:val="BodyText"/>
      </w:pPr>
      <w:r>
        <w:t xml:space="preserve">[15] Manaud, J. (2026, June 23). European Parliament and Cyprus Presidency of EU Council reach provisional agreement on reform of CSA Directive. Agence Europe. https://agenceurope.eu/en/bulletin/article/13893/13/european-parliament-and-cyprus-presidency-of-eu-council-reach-provisional-agreement-on-reform-of-csa-directive</w:t>
      </w:r>
      <w:r>
        <w:t xml:space="preserve"> </w:t>
      </w:r>
      <w:r>
        <w:t xml:space="preserve">[16] European Parliament. (2026, June 23). Combating child sexual abuse online. European Parliament Legislative Train. https://www.europarl.europa.eu/legislative-train/theme-a-new-era-for-european-defence-and-security/file-combating-child-sexual-abuse-online</w:t>
      </w:r>
      <w:r>
        <w:t xml:space="preserve"> </w:t>
      </w:r>
      <w:r>
        <w:t xml:space="preserve">[17] EUbusiness. (2026, June 23). Agreement on EU rules to combat child sexual abuse. EUbusiness. https://www.eubusiness.com/crime/agreement-on-eu-rules-to-combat-child-sexual-abuse/</w:t>
      </w:r>
    </w:p>
    <w:p>
      <w:r>
        <w:pict>
          <v:rect style="width:0;height:1.5pt" o:hralign="center" o:hrstd="t" o:hr="t"/>
        </w:pict>
      </w:r>
    </w:p>
    <w:bookmarkEnd w:id="14"/>
    <w:bookmarkStart w:id="15" w:name="脱欧十年英国经济规模缩水约6"/>
    <w:p>
      <w:pPr>
        <w:pStyle w:val="Heading3"/>
      </w:pPr>
      <w:r>
        <w:rPr>
          <w:rFonts w:hint="eastAsia"/>
        </w:rPr>
        <w:t xml:space="preserve">脱欧十年，英国经济规模缩水约6%</w:t>
      </w:r>
    </w:p>
    <w:p>
      <w:pPr>
        <w:pStyle w:val="FirstParagraph"/>
      </w:pPr>
      <w:r>
        <w:rPr>
          <w:rFonts w:hint="eastAsia"/>
        </w:rPr>
        <w:t xml:space="preserve">英国经济在脱欧十年后比未脱欧情境下缩水约6%——这是英格兰银行的模型估算。企业投资比无脱欧情境低12%至18%，长期对欧贸易预计低15%。2016年公投结果公布数小时内，英镑兑美元从1.48美元跌至1.32美元，跌幅超过10%；边境检查截至2024年累计耗费47亿英镑。</w:t>
      </w:r>
    </w:p>
    <w:p>
      <w:pPr>
        <w:pStyle w:val="BodyText"/>
      </w:pPr>
      <w:r>
        <w:rPr>
          <w:rFonts w:hint="eastAsia"/>
        </w:rPr>
        <w:t xml:space="preserve">代价不止于经济。脱欧支持者占比已从公投时的64%降至2026年6月的30%，60%的人如今认为脱欧是失败。净欧盟移民到2022年已转为负值，而非欧盟移民2023年创下纪录新高。阿斯顿大学（Aston</w:t>
      </w:r>
      <w:r>
        <w:t xml:space="preserve"> </w:t>
      </w:r>
      <w:r>
        <w:rPr>
          <w:rFonts w:hint="eastAsia"/>
        </w:rPr>
        <w:t xml:space="preserve">University）学者塔希尔·阿巴斯（Tahir</w:t>
      </w:r>
      <w:r>
        <w:t xml:space="preserve"> </w:t>
      </w:r>
      <w:r>
        <w:rPr>
          <w:rFonts w:hint="eastAsia"/>
        </w:rPr>
        <w:t xml:space="preserve">Abbas）说：“脱欧动员了伊斯兰恐惧症，尤其是通过法拉奇站在前面的那张臭名昭著的海报。”</w:t>
      </w:r>
    </w:p>
    <w:p>
      <w:pPr>
        <w:pStyle w:val="BodyText"/>
      </w:pPr>
      <w:r>
        <w:rPr>
          <w:rFonts w:hint="eastAsia"/>
        </w:rPr>
        <w:t xml:space="preserve">爱丁堡大学（University</w:t>
      </w:r>
      <w:r>
        <w:t xml:space="preserve"> of </w:t>
      </w:r>
      <w:r>
        <w:rPr>
          <w:rFonts w:hint="eastAsia"/>
        </w:rPr>
        <w:t xml:space="preserve">Edinburgh）的尼科拉·汗（Nichola</w:t>
      </w:r>
      <w:r>
        <w:t xml:space="preserve"> </w:t>
      </w:r>
      <w:r>
        <w:rPr>
          <w:rFonts w:hint="eastAsia"/>
        </w:rPr>
        <w:t xml:space="preserve">Khan）则警告：“文化多样性这一英国珍视的价值，正面临被抹除的风险。”随着斯塔默辞职，英国正迎来十年内的第七位首相。</w:t>
      </w:r>
    </w:p>
    <w:p>
      <w:pPr>
        <w:pStyle w:val="BodyText"/>
      </w:pPr>
      <w:r>
        <w:rPr>
          <w:b/>
          <w:bCs/>
        </w:rPr>
        <w:t xml:space="preserve">References</w:t>
      </w:r>
    </w:p>
    <w:p>
      <w:pPr>
        <w:pStyle w:val="BodyText"/>
      </w:pPr>
      <w:r>
        <w:t xml:space="preserve">[18] Hakimi, H. (2026, June 23). After a decade, Brexit’s cost to Britain is not only economic. Al Jazeera. https://www.aljazeera.com/features/2026/6/23/after-a-decade-brexits-cost-to-britain-is-not-only-economic</w:t>
      </w:r>
      <w:r>
        <w:t xml:space="preserve"> </w:t>
      </w:r>
      <w:r>
        <w:t xml:space="preserve">[19] Duggal, H. (2026, June 23). Brexit 10 years on: What has changed in the UK, explained in maps and charts. Al Jazeera. https://www.aljazeera.com/news/2026/6/23/brexit-10-years-on-what-has-changed-in-the-uk-explained-in-maps-and-charts</w:t>
      </w:r>
    </w:p>
    <w:p>
      <w:r>
        <w:pict>
          <v:rect style="width:0;height:1.5pt" o:hralign="center" o:hrstd="t" o:hr="t"/>
        </w:pict>
      </w:r>
    </w:p>
    <w:bookmarkEnd w:id="15"/>
    <w:bookmarkEnd w:id="16"/>
    <w:bookmarkStart w:id="18" w:name="三科技与产业"/>
    <w:p>
      <w:pPr>
        <w:pStyle w:val="Heading2"/>
      </w:pPr>
      <w:r>
        <w:rPr>
          <w:rFonts w:hint="eastAsia"/>
        </w:rPr>
        <w:t xml:space="preserve">三、科技与产业</w:t>
      </w:r>
    </w:p>
    <w:bookmarkStart w:id="17" w:name="台湾nunox在巴黎vivatech-2026夺ai赛道冠军"/>
    <w:p>
      <w:pPr>
        <w:pStyle w:val="Heading3"/>
      </w:pPr>
      <w:r>
        <w:rPr>
          <w:rFonts w:hint="eastAsia"/>
        </w:rPr>
        <w:t xml:space="preserve">台湾NunoX在巴黎VivaTech</w:t>
      </w:r>
      <w:r>
        <w:t xml:space="preserve"> </w:t>
      </w:r>
      <w:r>
        <w:rPr>
          <w:rFonts w:hint="eastAsia"/>
        </w:rPr>
        <w:t xml:space="preserve">2026夺AI赛道冠军</w:t>
      </w:r>
    </w:p>
    <w:p>
      <w:pPr>
        <w:pStyle w:val="FirstParagraph"/>
      </w:pPr>
      <w:r>
        <w:rPr>
          <w:rFonts w:hint="eastAsia"/>
        </w:rPr>
        <w:t xml:space="preserve">台湾NunoX科技公司（NunoX</w:t>
      </w:r>
      <w:r>
        <w:t xml:space="preserve"> Tech </w:t>
      </w:r>
      <w:r>
        <w:rPr>
          <w:rFonts w:hint="eastAsia"/>
        </w:rPr>
        <w:t xml:space="preserve">Co.）6月23日在巴黎VivaTech</w:t>
      </w:r>
      <w:r>
        <w:t xml:space="preserve"> </w:t>
      </w:r>
      <w:r>
        <w:rPr>
          <w:rFonts w:hint="eastAsia"/>
        </w:rPr>
        <w:t xml:space="preserve">2026的“全球深科技对决”（Global</w:t>
      </w:r>
      <w:r>
        <w:t xml:space="preserve"> Deep Tech </w:t>
      </w:r>
      <w:r>
        <w:rPr>
          <w:rFonts w:hint="eastAsia"/>
        </w:rPr>
        <w:t xml:space="preserve">Battle）中夺得AI赛道冠军。其技术可将布料转为数字模型，逼真度最高达98%，把时装开发周期从14天压缩至48小时。</w:t>
      </w:r>
    </w:p>
    <w:p>
      <w:pPr>
        <w:pStyle w:val="BodyText"/>
      </w:pPr>
      <w:r>
        <w:rPr>
          <w:rFonts w:hint="eastAsia"/>
        </w:rPr>
        <w:t xml:space="preserve">NunoX是34家台湾新创组成的代表团成员之一，该团以“AI</w:t>
      </w:r>
      <w:r>
        <w:t xml:space="preserve"> </w:t>
      </w:r>
      <w:r>
        <w:rPr>
          <w:rFonts w:hint="eastAsia"/>
        </w:rPr>
        <w:t xml:space="preserve">Taiwan”为主题，由中小及新创企业署（SMESA）、国家科学及技术委员会下属的台湾科技新创基地（TTA）和产业技术司共同筹组。代表团中四家进入决赛，七家获得首届“Tech</w:t>
      </w:r>
      <w:r>
        <w:t xml:space="preserve"> for </w:t>
      </w:r>
      <w:r>
        <w:rPr>
          <w:rFonts w:hint="eastAsia"/>
        </w:rPr>
        <w:t xml:space="preserve">Change”奖。</w:t>
      </w:r>
    </w:p>
    <w:p>
      <w:pPr>
        <w:pStyle w:val="BodyText"/>
      </w:pPr>
      <w:r>
        <w:rPr>
          <w:rFonts w:hint="eastAsia"/>
        </w:rPr>
        <w:t xml:space="preserve">今年是VivaTech举办十周年，6月17日至20日的展会汇聚约15,000家新创和4,200家参展商，聚焦AI与数字主权。法国总统马克龙、印度总理莫迪等出席，展会期间Mistral</w:t>
      </w:r>
      <w:r>
        <w:t xml:space="preserve"> </w:t>
      </w:r>
      <w:r>
        <w:rPr>
          <w:rFonts w:hint="eastAsia"/>
        </w:rPr>
        <w:t xml:space="preserve">AI与英伟达确认推出面向欧洲的主权AI基础设施Mistral</w:t>
      </w:r>
      <w:r>
        <w:t xml:space="preserve"> </w:t>
      </w:r>
      <w:r>
        <w:rPr>
          <w:rFonts w:hint="eastAsia"/>
        </w:rPr>
        <w:t xml:space="preserve">Compute[21]。在欧洲力图摆脱对美技术依赖的背景下，这届展会把“数字主权”推到台前。</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[20] Tseng, Y., &amp; Kao, E. (2026, June 23). Taiwan’s NunoX wins AI category at Global Deep Tech Battle in Paris. Focus Taiwan. https://focustaiwan.tw/sci-tech/202606230012</w:t>
      </w:r>
      <w:r>
        <w:t xml:space="preserve"> </w:t>
      </w:r>
      <w:r>
        <w:t xml:space="preserve">[21] Euronews. (2026, June 17). From Jeff Bezos to Europe’s AI push: Everything to know about VivaTech 2026. Euronews. https://www.euronews.com/next/2026/06/17/from-jeff-bezos-to-europes-ai-push-everything-to-know-about-vivatech-2026</w:t>
      </w:r>
    </w:p>
    <w:p>
      <w:r>
        <w:pict>
          <v:rect style="width:0;height:1.5pt" o:hralign="center" o:hrstd="t" o:hr="t"/>
        </w:pict>
      </w:r>
    </w:p>
    <w:bookmarkEnd w:id="17"/>
    <w:bookmarkEnd w:id="18"/>
    <w:bookmarkStart w:id="21" w:name="四社会与民生"/>
    <w:p>
      <w:pPr>
        <w:pStyle w:val="Heading2"/>
      </w:pPr>
      <w:r>
        <w:rPr>
          <w:rFonts w:hint="eastAsia"/>
        </w:rPr>
        <w:t xml:space="preserve">四、社会与民生</w:t>
      </w:r>
    </w:p>
    <w:bookmarkStart w:id="19" w:name="法国至少40人为避酷暑溺亡欧洲遭遇致命热浪"/>
    <w:p>
      <w:pPr>
        <w:pStyle w:val="Heading3"/>
      </w:pPr>
      <w:r>
        <w:rPr>
          <w:rFonts w:hint="eastAsia"/>
        </w:rPr>
        <w:t xml:space="preserve">法国至少40人为避酷暑溺亡，欧洲遭遇致命热浪</w:t>
      </w:r>
    </w:p>
    <w:p>
      <w:pPr>
        <w:pStyle w:val="FirstParagraph"/>
      </w:pPr>
      <w:r>
        <w:rPr>
          <w:rFonts w:hint="eastAsia"/>
        </w:rPr>
        <w:t xml:space="preserve">6月21日至23日，法国至少40人在无人看管的水域游泳时溺亡，他们都是为躲避酷暑下水。法国经历了自1947年有记录以来最热的夜晚，全国平均夜间气温21.6°C，超过2019年7月25日的21.4°C旧纪录。</w:t>
      </w:r>
    </w:p>
    <w:p>
      <w:pPr>
        <w:pStyle w:val="BodyText"/>
      </w:pPr>
      <w:r>
        <w:rPr>
          <w:rFonts w:hint="eastAsia"/>
        </w:rPr>
        <w:t xml:space="preserve">死亡以最脆弱者为主。一名两岁和一名四岁的儿童在卡尔庞特拉（Carpentras）被发现昏迷在家庭轿车内，抢救无效；波尔多地区三名80至95岁的老人死于高温。法国气象局（Météo-France）将96个省中的54个列为红色预警，影响约3,900万人。法国总理勒科尔尼（Sébastien</w:t>
      </w:r>
      <w:r>
        <w:t xml:space="preserve"> </w:t>
      </w:r>
      <w:r>
        <w:rPr>
          <w:rFonts w:hint="eastAsia"/>
        </w:rPr>
        <w:t xml:space="preserve">Lecornu）说：“他们是我们正面对的这场危机的首批受害者。”</w:t>
      </w:r>
    </w:p>
    <w:p>
      <w:pPr>
        <w:pStyle w:val="BodyText"/>
      </w:pPr>
      <w:r>
        <w:rPr>
          <w:rFonts w:hint="eastAsia"/>
        </w:rPr>
        <w:t xml:space="preserve">热浪席卷全欧。西班牙和葡萄牙气温逼近44°C，英国气象局（UK</w:t>
      </w:r>
      <w:r>
        <w:t xml:space="preserve"> Met </w:t>
      </w:r>
      <w:r>
        <w:rPr>
          <w:rFonts w:hint="eastAsia"/>
        </w:rPr>
        <w:t xml:space="preserve">Office）罕见发布红色极端高温警告，欧洲之星（Eurostar）在6月22日至25日取消每日两班巴黎—伦敦列车。帝国理工学院（Imperial</w:t>
      </w:r>
      <w:r>
        <w:t xml:space="preserve"> College </w:t>
      </w:r>
      <w:r>
        <w:rPr>
          <w:rFonts w:hint="eastAsia"/>
        </w:rPr>
        <w:t xml:space="preserve">London）研究员克莱尔·巴恩斯（Clair</w:t>
      </w:r>
      <w:r>
        <w:t xml:space="preserve"> </w:t>
      </w:r>
      <w:r>
        <w:rPr>
          <w:rFonts w:hint="eastAsia"/>
        </w:rPr>
        <w:t xml:space="preserve">Barnes）解释，热浪源于一种“欧米伽阻塞”（Omega</w:t>
      </w:r>
      <w:r>
        <w:t xml:space="preserve"> </w:t>
      </w:r>
      <w:r>
        <w:rPr>
          <w:rFonts w:hint="eastAsia"/>
        </w:rPr>
        <w:t xml:space="preserve">block）天气型，“把暖空气从北非、从撒哈拉一路向上抽送”。作为对照，2003年欧洲热浪曾致逾7万人死亡，研究后来将其中大量死亡归因于人类造成的气候变化[26]。</w:t>
      </w:r>
    </w:p>
    <w:p>
      <w:pPr>
        <w:pStyle w:val="BodyText"/>
      </w:pPr>
      <w:r>
        <w:rPr>
          <w:b/>
          <w:bCs/>
        </w:rPr>
        <w:t xml:space="preserve">References</w:t>
      </w:r>
    </w:p>
    <w:p>
      <w:pPr>
        <w:pStyle w:val="BodyText"/>
      </w:pPr>
      <w:r>
        <w:t xml:space="preserve">[22] Al Jazeera. (2026, June 23). About 40 drown in France trying to escape heatwave sweeping much of Europe. Al Jazeera. https://www.aljazeera.com/amp/news/2026/6/23/about-20-drown-in-france-trying-to-escape-heatwave-sweeping-much-of-europe</w:t>
      </w:r>
      <w:r>
        <w:t xml:space="preserve"> </w:t>
      </w:r>
      <w:r>
        <w:t xml:space="preserve">[23] Euronews. (2026, June 23). Europe’s heatwave could trigger blackouts: Which countries are most exposed? Euronews. https://www.euronews.com/2026/06/23/europes-heatwave-could-trigger-blackouts-which-countries-are-most-exposed</w:t>
      </w:r>
      <w:r>
        <w:t xml:space="preserve"> </w:t>
      </w:r>
      <w:r>
        <w:t xml:space="preserve">[24] Euronews. (2026, June 23). Eurostar cancels some trains between Paris and London amid heatwave. Euronews. https://www.euronews.com/travel/2026/06/23/eurostar-cancels-some-trains-between-paris-and-london-amid-heatwave</w:t>
      </w:r>
      <w:r>
        <w:t xml:space="preserve"> </w:t>
      </w:r>
      <w:r>
        <w:t xml:space="preserve">[25] Time. (2026, June 23). Europe’s record-high temperatures bring deadly extreme heat. Time. https://time.com/article/2026/06/23/heatwave-europe-record-high-temperatures-deadly-extreme-heat-stress-safety/</w:t>
      </w:r>
      <w:r>
        <w:t xml:space="preserve"> </w:t>
      </w:r>
      <w:r>
        <w:t xml:space="preserve">[26] Science News. (2016, July 8). Global warming amplified death toll during 2003 European heat wave. Science News. https://www.sciencenews.org/article/global-warming-amplified-death-toll-during-2003-european-heat-wave</w:t>
      </w:r>
    </w:p>
    <w:p>
      <w:r>
        <w:pict>
          <v:rect style="width:0;height:1.5pt" o:hralign="center" o:hrstd="t" o:hr="t"/>
        </w:pict>
      </w:r>
    </w:p>
    <w:bookmarkEnd w:id="19"/>
    <w:bookmarkStart w:id="20" w:name="热浪推高用电需求多国电网面临停电风险"/>
    <w:p>
      <w:pPr>
        <w:pStyle w:val="Heading3"/>
      </w:pPr>
      <w:r>
        <w:rPr>
          <w:rFonts w:hint="eastAsia"/>
        </w:rPr>
        <w:t xml:space="preserve">热浪推高用电需求，多国电网面临停电风险</w:t>
      </w:r>
    </w:p>
    <w:p>
      <w:pPr>
        <w:pStyle w:val="FirstParagraph"/>
      </w:pPr>
      <w:r>
        <w:rPr>
          <w:rFonts w:hint="eastAsia"/>
        </w:rPr>
        <w:t xml:space="preserve">希腊用电需求在热浪中较基准激增38.62%，居欧洲之首——这是Euronews</w:t>
      </w:r>
      <w:r>
        <w:t xml:space="preserve"> </w:t>
      </w:r>
      <w:r>
        <w:rPr>
          <w:rFonts w:hint="eastAsia"/>
        </w:rPr>
        <w:t xml:space="preserve">6月23日分析中的核心警讯。黑山（+22.49%）、土耳其（+21.91%）、克罗地亚（+17.76%）、意大利（+14.22%）和西班牙（+8.86%）紧随其后。空调正成为电网压力的主因：据国际能源署（IEA）数据，2022年空间制冷消耗了全球约7%的电力，IEA称“破纪录的高温正推高空调需求，引发用电激增”。</w:t>
      </w:r>
    </w:p>
    <w:p>
      <w:pPr>
        <w:pStyle w:val="BodyText"/>
      </w:pPr>
      <w:r>
        <w:rPr>
          <w:rFonts w:hint="eastAsia"/>
        </w:rPr>
        <w:t xml:space="preserve">停电的代价已可量化。意大利每年家庭停电损失约1.547亿欧元，波兰为1.521亿欧元，匈牙利年均停电时长最长达2.92小时。法国2025年热浪期间，傍晚用电峰值比淡季均值高出25%。6月21日，意大利都灵已出现停电。</w:t>
      </w:r>
    </w:p>
    <w:p>
      <w:pPr>
        <w:pStyle w:val="BodyText"/>
      </w:pPr>
      <w:r>
        <w:rPr>
          <w:rFonts w:hint="eastAsia"/>
        </w:rPr>
        <w:t xml:space="preserve">这并非杞人忧天。2025年4月28日，西班牙和葡萄牙曾发生伊比利亚半岛大停电，逾5,000万人断电约十小时，电网在几秒内损失约15吉瓦发电量，是欧洲二十年来最严重的停电事故[28]。在6月23日的高温下，德国太阳能发电峰值达50吉瓦，满足全国33%至39%的电力需求，成为为数不多的缓冲。</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[27] Gilliver, L. (2026, June 23). Europe’s heatwave could trigger blackouts: Which countries are most exposed? Euronews. https://www.euronews.com/2026/06/23/europes-heatwave-could-trigger-blackouts-which-countries-are-most-exposed</w:t>
      </w:r>
      <w:r>
        <w:t xml:space="preserve"> </w:t>
      </w:r>
      <w:r>
        <w:t xml:space="preserve">[28] Wikipedia. (2025, April 28). 2025 Iberian Peninsula blackout. Wikipedia. https://en.wikipedia.org/wiki/2025_Iberian_Peninsula_blackout</w:t>
      </w:r>
      <w:r>
        <w:t xml:space="preserve"> </w:t>
      </w:r>
      <w:r>
        <w:t xml:space="preserve">[29] International Energy Agency. (2026, June 23). IEA. International Energy Agency. https://www.iea.org</w:t>
      </w:r>
    </w:p>
    <w:p>
      <w:r>
        <w:pict>
          <v:rect style="width:0;height:1.5pt" o:hralign="center" o:hrstd="t" o:hr="t"/>
        </w:pict>
      </w:r>
    </w:p>
    <w:bookmarkEnd w:id="20"/>
    <w:bookmarkEnd w:id="21"/>
    <w:bookmarkStart w:id="23" w:name="五企业ipo与并购"/>
    <w:p>
      <w:pPr>
        <w:pStyle w:val="Heading2"/>
      </w:pPr>
      <w:r>
        <w:rPr>
          <w:rFonts w:hint="eastAsia"/>
        </w:rPr>
        <w:t xml:space="preserve">五、企业IPO与并购</w:t>
      </w:r>
    </w:p>
    <w:bookmarkStart w:id="22" w:name="knds迈向巴黎法兰克福双重上市柏林24日表决购股"/>
    <w:p>
      <w:pPr>
        <w:pStyle w:val="Heading3"/>
      </w:pPr>
      <w:r>
        <w:rPr>
          <w:rFonts w:hint="eastAsia"/>
        </w:rPr>
        <w:t xml:space="preserve">KNDS迈向巴黎—法兰克福双重上市，柏林24日表决购股</w:t>
      </w:r>
    </w:p>
    <w:p>
      <w:pPr>
        <w:pStyle w:val="FirstParagraph"/>
      </w:pPr>
      <w:r>
        <w:rPr>
          <w:rFonts w:hint="eastAsia"/>
        </w:rPr>
        <w:t xml:space="preserve">法德坦克制造商KNDS</w:t>
      </w:r>
      <w:r>
        <w:t xml:space="preserve"> </w:t>
      </w:r>
      <w:r>
        <w:rPr>
          <w:rFonts w:hint="eastAsia"/>
        </w:rPr>
        <w:t xml:space="preserve">6月23日向计划中的2026年7月巴黎与法兰克福双重上市再进一步，德国联邦议院预算委员会将于6月24日就柏林收购股权表决。法德两国6月22日宣布的协议给予双方各40%的股权：法国从现有的50%持股中减持，德国则首次入股，买下韦格曼家族（Wegmann</w:t>
      </w:r>
      <w:r>
        <w:t xml:space="preserve"> </w:t>
      </w:r>
      <w:r>
        <w:rPr>
          <w:rFonts w:hint="eastAsia"/>
        </w:rPr>
        <w:t xml:space="preserve">family）50%的股份。</w:t>
      </w:r>
    </w:p>
    <w:p>
      <w:pPr>
        <w:pStyle w:val="BodyText"/>
      </w:pPr>
      <w:r>
        <w:rPr>
          <w:rFonts w:hint="eastAsia"/>
        </w:rPr>
        <w:t xml:space="preserve">两国计划在上市后两到三年内将持股各降至约30%，同时保留对等投票权，德国还寻求在其德国子公司中获得“黄金股”。总部位于阿姆斯特丹的KNDS于2015年由法国Nexter和德国克劳斯-玛菲·韦格曼（Krauss-Maffei</w:t>
      </w:r>
      <w:r>
        <w:t xml:space="preserve"> </w:t>
      </w:r>
      <w:r>
        <w:rPr>
          <w:rFonts w:hint="eastAsia"/>
        </w:rPr>
        <w:t xml:space="preserve">Wegmann）合并而成，生产豹2（Leopard</w:t>
      </w:r>
      <w:r>
        <w:t xml:space="preserve"> </w:t>
      </w:r>
      <w:r>
        <w:rPr>
          <w:rFonts w:hint="eastAsia"/>
        </w:rPr>
        <w:t xml:space="preserve">2）和勒克莱尔（Leclerc）主战坦克。</w:t>
      </w:r>
    </w:p>
    <w:p>
      <w:pPr>
        <w:pStyle w:val="BodyText"/>
      </w:pPr>
      <w:r>
        <w:t xml:space="preserve">KNDS </w:t>
      </w:r>
      <w:r>
        <w:rPr>
          <w:rFonts w:hint="eastAsia"/>
        </w:rPr>
        <w:t xml:space="preserve">2025年营收44亿欧元，同比增长16%，EBIT利润率15.0%，订单储备达331亿欧元，分析师估值在150亿至200亿欧元之间。这场上市踩在欧洲军备扩张的浪潮上——2026年欧洲国防开支已突破4,000亿欧元，德国国防相关订单在2025年底较已然高企的水平再增逾五成[31]。</w:t>
      </w:r>
    </w:p>
    <w:p>
      <w:pPr>
        <w:pStyle w:val="BodyText"/>
      </w:pPr>
      <w:r>
        <w:rPr>
          <w:b/>
          <w:bCs/>
        </w:rPr>
        <w:t xml:space="preserve">References</w:t>
      </w:r>
    </w:p>
    <w:p>
      <w:pPr>
        <w:pStyle w:val="BodyText"/>
      </w:pPr>
      <w:r>
        <w:t xml:space="preserve">[30] AFP. (2026, June 23). France, Germany reach deal on arms group KNDS. Yahoo Finance. https://finance.yahoo.com/markets/stocks/articles/france-germany-reach-deal-arms-105548052.html</w:t>
      </w:r>
      <w:r>
        <w:t xml:space="preserve"> </w:t>
      </w:r>
      <w:r>
        <w:t xml:space="preserve">[31] Euronews. (2026, May 29). Five industries benefiting from Europe’s defence spending boom. Euronews. https://www.euronews.com/business/2026/05/29/five-industries-benefiting-from-europes-defence-spending-boom</w:t>
      </w:r>
      <w:r>
        <w:t xml:space="preserve"> </w:t>
      </w:r>
      <w:r>
        <w:t xml:space="preserve">[32] Global Banking &amp; Finance Review. (2026, June 23). German budget committee to decide KNDS stake purchase this week. Global Banking &amp; Finance Review. https://www.globalbankingandfinance.com/german-budget-committee-decide-knds-stake-purchase-week/</w:t>
      </w:r>
      <w:r>
        <w:t xml:space="preserve"> </w:t>
      </w:r>
      <w:r>
        <w:t xml:space="preserve">[33] Breaking Defense. (2026, June 23). France and Germany commit to equal shareholding in KNDS as potential IPO nears. Breaking Defense. https://breakingdefense.com/2026/06/france-and-germany-commit-to-equal-shareholding-in-knds-as-potential-ipo-nears/</w:t>
      </w:r>
    </w:p>
    <w:p>
      <w:r>
        <w:pict>
          <v:rect style="width:0;height:1.5pt" o:hralign="center" o:hrstd="t" o:hr="t"/>
        </w:pict>
      </w:r>
    </w:p>
    <w:bookmarkEnd w:id="22"/>
    <w:bookmarkEnd w:id="23"/>
    <w:bookmarkStart w:id="26" w:name="六其他重要事件"/>
    <w:p>
      <w:pPr>
        <w:pStyle w:val="Heading2"/>
      </w:pPr>
      <w:r>
        <w:rPr>
          <w:rFonts w:hint="eastAsia"/>
        </w:rPr>
        <w:t xml:space="preserve">六、其他重要事件</w:t>
      </w:r>
    </w:p>
    <w:bookmarkStart w:id="24" w:name="脱欧十年57英国人认为离开是错误"/>
    <w:p>
      <w:pPr>
        <w:pStyle w:val="Heading3"/>
      </w:pPr>
      <w:r>
        <w:rPr>
          <w:rFonts w:hint="eastAsia"/>
        </w:rPr>
        <w:t xml:space="preserve">脱欧十年，57%英国人认为离开是错误</w:t>
      </w:r>
    </w:p>
    <w:p>
      <w:pPr>
        <w:pStyle w:val="FirstParagraph"/>
      </w:pPr>
      <w:r>
        <w:rPr>
          <w:rFonts w:hint="eastAsia"/>
        </w:rPr>
        <w:t xml:space="preserve">2026年6月最新YouGov民调显示，57%的英国人认为脱欧是错误，仅30%认为正确。这与2016年的结果形成反差：当年脱欧以51.9%对48.1%胜出。益普索（Ipsos）民调则显示，52%的人会投票重新加入欧盟，反对者33%；18至24岁年轻人中愿意重新加入的高达66%。</w:t>
      </w:r>
    </w:p>
    <w:p>
      <w:pPr>
        <w:pStyle w:val="BodyText"/>
      </w:pPr>
      <w:r>
        <w:rPr>
          <w:rFonts w:hint="eastAsia"/>
        </w:rPr>
        <w:t xml:space="preserve">经济账同样不堪。到2025年，英国人均GDP比欧盟落后5个指数点，企业投资比无脱欧情境低12%至18%，边境检查截至2024年耗费47亿英镑。2016年6月24日公投结果公布当天，英镑兑美元一日内从1.48美元跌至1.32美元，跌幅超过10%。</w:t>
      </w:r>
    </w:p>
    <w:p>
      <w:pPr>
        <w:pStyle w:val="BodyText"/>
      </w:pPr>
      <w:r>
        <w:rPr>
          <w:rFonts w:hint="eastAsia"/>
        </w:rPr>
        <w:t xml:space="preserve">英欧关系近年出现回暖迹象：英国将于2027年重返“伊拉斯谟+”（Erasmus+）计划，并恢复“哥白尼”（Copernicus）和“地平线欧洲”（Horizon</w:t>
      </w:r>
      <w:r>
        <w:t xml:space="preserve"> </w:t>
      </w:r>
      <w:r>
        <w:rPr>
          <w:rFonts w:hint="eastAsia"/>
        </w:rPr>
        <w:t xml:space="preserve">Europe）的参与资格。象征意义浓厚的是，《保留欧盟法案》（Retained</w:t>
      </w:r>
      <w:r>
        <w:t xml:space="preserve"> EU Law </w:t>
      </w:r>
      <w:r>
        <w:rPr>
          <w:rFonts w:hint="eastAsia"/>
        </w:rPr>
        <w:t xml:space="preserve">Act）恰在6月23日到期。智库“变动中的欧洲里的英国”（UK</w:t>
      </w:r>
      <w:r>
        <w:t xml:space="preserve"> in a Changing </w:t>
      </w:r>
      <w:r>
        <w:rPr>
          <w:rFonts w:hint="eastAsia"/>
        </w:rPr>
        <w:t xml:space="preserve">Europe）主任阿南德·梅农（Anand</w:t>
      </w:r>
      <w:r>
        <w:t xml:space="preserve"> </w:t>
      </w:r>
      <w:r>
        <w:rPr>
          <w:rFonts w:hint="eastAsia"/>
        </w:rPr>
        <w:t xml:space="preserve">Menon）说，英国未来的走向“取决于地缘政治的发展和下一任首相的身份”。</w:t>
      </w:r>
    </w:p>
    <w:p>
      <w:pPr>
        <w:pStyle w:val="BodyText"/>
      </w:pPr>
      <w:r>
        <w:rPr>
          <w:b/>
          <w:bCs/>
        </w:rPr>
        <w:t xml:space="preserve">References</w:t>
      </w:r>
    </w:p>
    <w:p>
      <w:pPr>
        <w:pStyle w:val="BodyText"/>
      </w:pPr>
      <w:r>
        <w:t xml:space="preserve">[34] Duggal, H. (2026, June 23). Brexit 10 years on: What has changed in the UK, explained in maps and charts. Al Jazeera. https://www.aljazeera.com/news/2026/6/23/brexit-10-years-on-what-has-changed-in-the-uk-explained-in-maps-and-charts</w:t>
      </w:r>
      <w:r>
        <w:t xml:space="preserve"> </w:t>
      </w:r>
      <w:r>
        <w:t xml:space="preserve">[35] CNBC. (2026, June 23). Brexit referendum 10 years anniversary. CNBC. https://www.cnbc.com/video/2026/06/23/brexit-referendum-10-years-anniversary.html</w:t>
      </w:r>
    </w:p>
    <w:p>
      <w:r>
        <w:pict>
          <v:rect style="width:0;height:1.5pt" o:hralign="center" o:hrstd="t" o:hr="t"/>
        </w:pict>
      </w:r>
    </w:p>
    <w:bookmarkEnd w:id="24"/>
    <w:bookmarkStart w:id="25" w:name="euronews民调53英国人希望重返欧盟"/>
    <w:p>
      <w:pPr>
        <w:pStyle w:val="Heading3"/>
      </w:pPr>
      <w:r>
        <w:rPr>
          <w:rFonts w:hint="eastAsia"/>
        </w:rPr>
        <w:t xml:space="preserve">Euronews民调：53%英国人希望重返欧盟</w:t>
      </w:r>
    </w:p>
    <w:p>
      <w:pPr>
        <w:pStyle w:val="FirstParagraph"/>
      </w:pPr>
      <w:r>
        <w:t xml:space="preserve">Best for </w:t>
      </w:r>
      <w:r>
        <w:rPr>
          <w:rFonts w:hint="eastAsia"/>
        </w:rPr>
        <w:t xml:space="preserve">Britain的最新民调显示，53%的英国人希望英国重返欧盟，高于2016年52%的脱欧票，其中37%表示“强烈支持”重新加入。约23%的原脱欧选民改变了立场。Euronews</w:t>
      </w:r>
      <w:r>
        <w:t xml:space="preserve"> </w:t>
      </w:r>
      <w:r>
        <w:rPr>
          <w:rFonts w:hint="eastAsia"/>
        </w:rPr>
        <w:t xml:space="preserve">6月23日援引该民调指出，民意天平已明显倾斜。</w:t>
      </w:r>
    </w:p>
    <w:p>
      <w:pPr>
        <w:pStyle w:val="BodyText"/>
      </w:pPr>
      <w:r>
        <w:rPr>
          <w:rFonts w:hint="eastAsia"/>
        </w:rPr>
        <w:t xml:space="preserve">但政治格局并不利于重返。法拉奇的改革党以24%的支持率领跑，工党和保守党各约19%。斯塔默6月22日辞职，成为2016年6月以来第六位离任的英国首相；伯纳姆领跑，有望成为十年内的第七位首相。</w:t>
      </w:r>
    </w:p>
    <w:p>
      <w:pPr>
        <w:pStyle w:val="BodyText"/>
      </w:pPr>
      <w:r>
        <w:rPr>
          <w:rFonts w:hint="eastAsia"/>
        </w:rPr>
        <w:t xml:space="preserve">英欧关系仍在缓慢修复：英国计划2027年重返“伊拉斯谟+”，并恢复“哥白尼”和“地平线欧洲”资格，但原定7月22日的英欧峰会因首相更迭而前景未明。“变动中的欧洲里的英国”主任梅农说：“这取决于地缘政治的发展和下一任首相的身份。”</w:t>
      </w:r>
    </w:p>
    <w:p>
      <w:pPr>
        <w:pStyle w:val="BodyText"/>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[36] Dell’Anna, A., &amp; Becquet, L. (2026, June 23). Brexit: What would Britons vote for in a new referendum? Euronews. https://www.euronews.com/my-europe/2026/06/23/brexit-what-would-britons-vote-for-in-a-new-referendum</w:t>
      </w:r>
      <w:r>
        <w:t xml:space="preserve"> </w:t>
      </w:r>
      <w:r>
        <w:t xml:space="preserve">[37] RTÉ. (2026, June 23). UK marks 10th anniversary of Brexit referendum. RTÉ. https://www.rte.ie/news/world/2026/0623/1579869-uk-brexit-anniversary/</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2026-06-23T12:54:34Z</dcterms:created>
  <dcterms:modified xsi:type="dcterms:W3CDTF">2026-06-23T12:54:34Z</dcterms:modified>
</cp:coreProperties>
</file>

<file path=docProps/custom.xml><?xml version="1.0" encoding="utf-8"?>
<Properties xmlns="http://schemas.openxmlformats.org/officeDocument/2006/custom-properties" xmlns:vt="http://schemas.openxmlformats.org/officeDocument/2006/docPropsVTypes"/>
</file>