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欧洲每日热点新闻-2026年6月5日"/>
    <w:p>
      <w:pPr>
        <w:pStyle w:val="Heading1"/>
      </w:pPr>
      <w:r>
        <w:rPr>
          <w:rFonts w:hint="eastAsia"/>
        </w:rPr>
        <w:t xml:space="preserve">欧洲每日热点新闻</w:t>
      </w:r>
      <w:r>
        <w:t xml:space="preserve"> — </w:t>
      </w:r>
      <w:r>
        <w:rPr>
          <w:rFonts w:hint="eastAsia"/>
        </w:rPr>
        <w:t xml:space="preserve">2026年6月5日</w:t>
      </w:r>
    </w:p>
    <w:bookmarkStart w:id="12" w:name="一经济与市场"/>
    <w:p>
      <w:pPr>
        <w:pStyle w:val="Heading2"/>
      </w:pPr>
      <w:r>
        <w:rPr>
          <w:rFonts w:hint="eastAsia"/>
        </w:rPr>
        <w:t xml:space="preserve">一、经济与市场</w:t>
      </w:r>
    </w:p>
    <w:bookmarkStart w:id="9" w:name="欧元区一季度gdp环比萎缩0.2三年来首现负增长"/>
    <w:p>
      <w:pPr>
        <w:pStyle w:val="Heading3"/>
      </w:pPr>
      <w:r>
        <w:rPr>
          <w:rFonts w:hint="eastAsia"/>
        </w:rPr>
        <w:t xml:space="preserve">欧元区一季度GDP环比萎缩0.2%，三年来首现负增长</w:t>
      </w:r>
    </w:p>
    <w:p>
      <w:pPr>
        <w:pStyle w:val="FirstParagraph"/>
      </w:pPr>
      <w:r>
        <w:rPr>
          <w:rFonts w:hint="eastAsia"/>
        </w:rPr>
        <w:t xml:space="preserve">欧盟统计局6月5日发布的修订数据显示，欧元区2026年第一季度GDP环比下滑0.2%，是自2023年一季度以来首次出现季度收缩。此前2025年四季度环比增速为0.3%，落差超过半个百分点。同比口径下，欧元区一季度增长0.9%，欧盟整体环比下滑0.1%、同比增长1.0%。</w:t>
      </w:r>
    </w:p>
    <w:p>
      <w:pPr>
        <w:pStyle w:val="BodyText"/>
      </w:pPr>
      <w:r>
        <w:rPr>
          <w:rFonts w:hint="eastAsia"/>
        </w:rPr>
        <w:t xml:space="preserve">成员国表现分化显著。德国环比增长0.3%，西班牙逆势冲高至0.6%，意大利录得0.2%的温和增长，而法国增速归零。就业数据仍维持韧性，欧元区就业人数环比上升0.1%、同比上升0.8%，意味着此轮放缓暂未传导至劳动力市场。</w:t>
      </w:r>
    </w:p>
    <w:p>
      <w:pPr>
        <w:pStyle w:val="BodyText"/>
      </w:pPr>
      <w:r>
        <w:rPr>
          <w:rFonts w:hint="eastAsia"/>
        </w:rPr>
        <w:t xml:space="preserve">数据公布的时点对央行决策构成直接压力。欧洲央行将于6月11日召开利率决议会议，市场原本预期管理委员会延续观望，但收缩数据出炉后，掉期市场对利率路径的定价迅速松动。眼下的负增长令此前已偏弱的复苏轨迹再度蒙上阴影。</w:t>
      </w:r>
    </w:p>
    <w:p>
      <w:pPr>
        <w:pStyle w:val="BodyText"/>
      </w:pPr>
      <w:r>
        <w:rPr>
          <w:b/>
          <w:bCs/>
        </w:rPr>
        <w:t xml:space="preserve">References</w:t>
      </w:r>
    </w:p>
    <w:p>
      <w:pPr>
        <w:pStyle w:val="BodyText"/>
      </w:pPr>
      <w:r>
        <w:t xml:space="preserve">[1] Eurostat. (2026, June 5). GDP down by 0.2% in the euro area and by 0.1% in the EU. Eurostat. https://ec.europa.eu/eurostat/web/products-euro-indicators/w/2-05062026-ap</w:t>
      </w:r>
      <w:r>
        <w:t xml:space="preserve"> </w:t>
      </w:r>
      <w:r>
        <w:t xml:space="preserve">[2] Euronews. (2026, June 5). Eurozone economy shrinks by 0.2% in the first quarter of 2026. Euronews. https://www.euronews.com/business/2026/06/05/eurozone-economy-shrinks-by-02-in-the-first-quarter-of-2026</w:t>
      </w:r>
      <w:r>
        <w:t xml:space="preserve"> </w:t>
      </w:r>
      <w:r>
        <w:t xml:space="preserve">[3] Eurostat. (2026, January 30). GDP up by 0.3% in both the euro area and the EU. Eurostat. https://ec.europa.eu/eurostat/web/products-euro-indicators/w/2-30012026-ap</w:t>
      </w:r>
      <w:r>
        <w:t xml:space="preserve"> </w:t>
      </w:r>
      <w:r>
        <w:t xml:space="preserve">[4] BBVA Research. (2026, May). Europe: The ECB adopts a wait-and-see stance. BBVA Research. https://www.bbvaresearch.com/en/publicaciones/europe-the-ecb-adopts-a-waitandsee-stance/</w:t>
      </w:r>
    </w:p>
    <w:p>
      <w:r>
        <w:pict>
          <v:rect style="width:0;height:1.5pt" o:hralign="center" o:hrstd="t" o:hr="t"/>
        </w:pict>
      </w:r>
    </w:p>
    <w:bookmarkEnd w:id="9"/>
    <w:bookmarkStart w:id="10" w:name="欧元区4月新发房贷利率升至3.44企业融资成本持平"/>
    <w:p>
      <w:pPr>
        <w:pStyle w:val="Heading3"/>
      </w:pPr>
      <w:r>
        <w:rPr>
          <w:rFonts w:hint="eastAsia"/>
        </w:rPr>
        <w:t xml:space="preserve">欧元区4月新发房贷利率升至3.44%，企业融资成本持平</w:t>
      </w:r>
    </w:p>
    <w:p>
      <w:pPr>
        <w:pStyle w:val="FirstParagraph"/>
      </w:pPr>
      <w:r>
        <w:rPr>
          <w:rFonts w:hint="eastAsia"/>
        </w:rPr>
        <w:t xml:space="preserve">ECB于6月5日公布的MFI利率统计显示，4月欧元区家庭新发房贷综合利率较3月上升9个基点，升至3.44%；同期非金融企业新增贷款综合融资成本维持在3.62%不变。利率回升主要由长期限品种推动，10年以上固定利率的100万欧元以上大额企业贷款利率上行9个基点至3.74%，针对中小企业的25万欧元以下浮动或3个月内调息贷款利率上行6个基点至3.70%。</w:t>
      </w:r>
    </w:p>
    <w:p>
      <w:pPr>
        <w:pStyle w:val="BodyText"/>
      </w:pPr>
      <w:r>
        <w:rPr>
          <w:rFonts w:hint="eastAsia"/>
        </w:rPr>
        <w:t xml:space="preserve">存款端同步走高。企业定期存款利率上行4个基点至2.00%，家庭定期存款利率上行5个基点至1.91%；活期存款则双双持平，企业为0.53%，家庭为0.26%。这意味着银行对吸收稳定负债仍维持一定让利，但活期存款收益已长期锁死在低位。</w:t>
      </w:r>
    </w:p>
    <w:p>
      <w:pPr>
        <w:pStyle w:val="BodyText"/>
      </w:pPr>
      <w:r>
        <w:rPr>
          <w:rFonts w:hint="eastAsia"/>
        </w:rPr>
        <w:t xml:space="preserve">数据反映出政策利率与零售端实际利率的传导出现新的错位。ECB自2025年6月将存款便利利率维持在2.00%已达12个月，而房贷与长期企业贷款利率却在二季度反向回升，显示市场已在抢跑潜在的政策转向。</w:t>
      </w:r>
    </w:p>
    <w:p>
      <w:pPr>
        <w:pStyle w:val="BodyText"/>
      </w:pPr>
      <w:r>
        <w:rPr>
          <w:b/>
          <w:bCs/>
        </w:rPr>
        <w:t xml:space="preserve">References</w:t>
      </w:r>
    </w:p>
    <w:p>
      <w:pPr>
        <w:pStyle w:val="BodyText"/>
      </w:pPr>
      <w:r>
        <w:t xml:space="preserve">[5] European Central Bank. (2026, June 5). Euro area MFI interest rate statistics: April 2026. European Central Bank. https://www.ecb.europa.eu/press/stats/mfi/html/ecb.mir2606~2665fb5ea4.en.html</w:t>
      </w:r>
      <w:r>
        <w:t xml:space="preserve"> </w:t>
      </w:r>
      <w:r>
        <w:t xml:space="preserve">[6] European Central Bank. (2026, April 30). Monetary policy decisions. European Central Bank. https://www.ecb.europa.eu/press/pr/date/2026/html/ecb.mp260430~81b7179e6f.en.html</w:t>
      </w:r>
    </w:p>
    <w:p>
      <w:r>
        <w:pict>
          <v:rect style="width:0;height:1.5pt" o:hralign="center" o:hrstd="t" o:hr="t"/>
        </w:pict>
      </w:r>
    </w:p>
    <w:bookmarkEnd w:id="10"/>
    <w:bookmarkStart w:id="11" w:name="希腊获准提前偿还69.5亿欧元esm救助贷款"/>
    <w:p>
      <w:pPr>
        <w:pStyle w:val="Heading3"/>
      </w:pPr>
      <w:r>
        <w:rPr>
          <w:rFonts w:hint="eastAsia"/>
        </w:rPr>
        <w:t xml:space="preserve">希腊获准提前偿还69.5亿欧元ESM救助贷款</w:t>
      </w:r>
    </w:p>
    <w:p>
      <w:pPr>
        <w:pStyle w:val="FirstParagraph"/>
      </w:pPr>
      <w:r>
        <w:rPr>
          <w:rFonts w:hint="eastAsia"/>
        </w:rPr>
        <w:t xml:space="preserve">欧洲稳定机制6月5日正式批准希腊提前自愿偿还69.5亿欧元救助贷款，偿付完成后希腊对ESM的剩余债务将降至约263亿欧元。ESM总裁皮埃尔·格拉梅尼亚表示，希腊“持续的表现继续激发信心”。</w:t>
      </w:r>
    </w:p>
    <w:p>
      <w:pPr>
        <w:pStyle w:val="BodyText"/>
      </w:pPr>
      <w:r>
        <w:rPr>
          <w:rFonts w:hint="eastAsia"/>
        </w:rPr>
        <w:t xml:space="preserve">希腊自2010年欧债危机爆发后先后接受三轮援助，总规模超过2600亿欧元，2018年8月退出最后一轮ESM救助计划。2020年公共债务/GDP一度触及约207%的历史峰值。此次提前偿付的69.5亿欧元约相当于希腊对ESM未偿余额的五分之一，是该国摆脱救助身份后又一次实质性减负动作。</w:t>
      </w:r>
    </w:p>
    <w:p>
      <w:pPr>
        <w:pStyle w:val="BodyText"/>
      </w:pPr>
      <w:r>
        <w:rPr>
          <w:rFonts w:hint="eastAsia"/>
        </w:rPr>
        <w:t xml:space="preserve">主权评级与基本面同步修复支撑了此次操作。标普目前给予希腊BBB/稳定的投资级评级，2025年实际GDP增速达2.3%，明显高于欧元区均值。希腊近年通过提前偿还高息IMF贷款、回购国债、用税收盈余主动去杠杆，把市场对希腊主权风险溢价压至与意大利相近的水平。</w:t>
      </w:r>
    </w:p>
    <w:p>
      <w:pPr>
        <w:pStyle w:val="BodyText"/>
      </w:pPr>
      <w:r>
        <w:rPr>
          <w:b/>
          <w:bCs/>
        </w:rPr>
        <w:t xml:space="preserve">References</w:t>
      </w:r>
    </w:p>
    <w:p>
      <w:pPr>
        <w:pStyle w:val="BodyText"/>
      </w:pPr>
      <w:r>
        <w:t xml:space="preserve">[7] Karagiorgas, I. (2026, June 5). Greece gets green light to repay €6.95bn of bailout loans early. Euronews. https://www.euronews.com/business/2026/06/05/greece-gets-green-light-to-repay-695bn-of-bailout-loans-early</w:t>
      </w:r>
      <w:r>
        <w:t xml:space="preserve"> </w:t>
      </w:r>
      <w:r>
        <w:t xml:space="preserve">[8] European Stability Mechanism. (n.d.). Greece. European Stability Mechanism. https://www.esm.europa.eu/assistance/greece</w:t>
      </w:r>
      <w:r>
        <w:t xml:space="preserve"> </w:t>
      </w:r>
      <w:r>
        <w:t xml:space="preserve">[9] European Commission. (n.d.). Financial assistance to Greece. European Commission. https://economy-finance.ec.europa.eu/eu-financial-assistance/euro-area-countries/financial-assistance-greece_en</w:t>
      </w:r>
    </w:p>
    <w:p>
      <w:r>
        <w:pict>
          <v:rect style="width:0;height:1.5pt" o:hralign="center" o:hrstd="t" o:hr="t"/>
        </w:pict>
      </w:r>
    </w:p>
    <w:bookmarkEnd w:id="11"/>
    <w:bookmarkEnd w:id="12"/>
    <w:bookmarkStart w:id="17" w:name="二政治与外交"/>
    <w:p>
      <w:pPr>
        <w:pStyle w:val="Heading2"/>
      </w:pPr>
      <w:r>
        <w:rPr>
          <w:rFonts w:hint="eastAsia"/>
        </w:rPr>
        <w:t xml:space="preserve">二、政治与外交</w:t>
      </w:r>
    </w:p>
    <w:bookmarkStart w:id="13" w:name="欧盟与西巴尔干六国布德瓦峰会黑山锁定2028入盟窗口"/>
    <w:p>
      <w:pPr>
        <w:pStyle w:val="Heading3"/>
      </w:pPr>
      <w:r>
        <w:rPr>
          <w:rFonts w:hint="eastAsia"/>
        </w:rPr>
        <w:t xml:space="preserve">欧盟与西巴尔干六国布德瓦峰会，黑山锁定2028入盟窗口</w:t>
      </w:r>
    </w:p>
    <w:p>
      <w:pPr>
        <w:pStyle w:val="FirstParagraph"/>
      </w:pPr>
      <w:r>
        <w:rPr>
          <w:rFonts w:hint="eastAsia"/>
        </w:rPr>
        <w:t xml:space="preserve">欧盟与西巴尔干六国领导人6月5日在黑山布德瓦举行峰会，六个候选国——黑山、塞尔维亚、阿尔巴尼亚、北马其顿、波黑、科索沃——领导人悉数到场。欧洲理事会主席安东尼奥·科斯塔在会前定调：“这不仅是一个机会。这对欧洲而言是一种地缘战略上的必然。”</w:t>
      </w:r>
    </w:p>
    <w:p>
      <w:pPr>
        <w:pStyle w:val="BodyText"/>
      </w:pPr>
      <w:r>
        <w:rPr>
          <w:rFonts w:hint="eastAsia"/>
        </w:rPr>
        <w:t xml:space="preserve">东道主黑山是阵营中进展最快的候选国。33个谈判章节已临时关闭14个，2025年12月一口气关闭五个章节，2026年6月16日的总务理事会预计将再添两章——劳工自由流动和消费者与健康保护。黑山政府的官宣时间表是2026年底前结束所有谈判，2028年正式入盟。</w:t>
      </w:r>
    </w:p>
    <w:p>
      <w:pPr>
        <w:pStyle w:val="BodyText"/>
      </w:pPr>
      <w:r>
        <w:rPr>
          <w:rFonts w:hint="eastAsia"/>
        </w:rPr>
        <w:t xml:space="preserve">科斯塔同日在峰会前接受Euronews采访时呼吁简化入盟规则——把成员国一票否决权限制在“章节关闭”环节，开篇章节改用合格多数表决，以避免单一成员国把扩盟进程拖入瘫痪。欧盟同步抛出60亿欧元规模的西巴尔干“增长计划”作为入盟过渡期的财政激励。</w:t>
      </w:r>
    </w:p>
    <w:p>
      <w:pPr>
        <w:pStyle w:val="BodyText"/>
      </w:pPr>
      <w:r>
        <w:rPr>
          <w:b/>
          <w:bCs/>
        </w:rPr>
        <w:t xml:space="preserve">References</w:t>
      </w:r>
    </w:p>
    <w:p>
      <w:pPr>
        <w:pStyle w:val="BodyText"/>
      </w:pPr>
      <w:r>
        <w:t xml:space="preserve">[10] Spike, J., &amp; McNeil, S. (2026, June 5). Balkan leaders attend EU summit in Montenegro as enlargement gains. Associated Press. https://abcnews.go.com/International/wireStory/balkan-leaders-attend-eu-summit-montenegro-enlargement-gains-133608860</w:t>
      </w:r>
      <w:r>
        <w:t xml:space="preserve"> </w:t>
      </w:r>
      <w:r>
        <w:t xml:space="preserve">[11] Euronews. (2026, June 5). Newsletter: From bust to boom, Europe’s most exclusive club might be getting bigger. Euronews. https://www.euronews.com/my-europe/2026/06/05/newsletter-bust-to-boom-europes-most-exclusive-club-might-be-getting-bigger</w:t>
      </w:r>
      <w:r>
        <w:t xml:space="preserve"> </w:t>
      </w:r>
      <w:r>
        <w:t xml:space="preserve">[12] Euronews. (2026, June 5). Costa backs simpler EU accession rules ahead of Western Balkans summit. Euronews. https://www.euronews.com/my-europe/2026/06/05/costa-backs-simpler-eu-accession-rules-ahead-of-western-balkans-summit</w:t>
      </w:r>
      <w:r>
        <w:t xml:space="preserve"> </w:t>
      </w:r>
      <w:r>
        <w:t xml:space="preserve">[13] EU Today. (2025). Brussels signals five EU accession chapter closures in 2025 as Montenegro pursues</w:t>
      </w:r>
      <w:r>
        <w:t xml:space="preserve"> </w:t>
      </w:r>
      <w:r>
        <w:t xml:space="preserve">‘28 by 2028’</w:t>
      </w:r>
      <w:r>
        <w:t xml:space="preserve">. EU Today. https://eutoday.net/brussels-signals-five-eu-accession-chapter-closures-in-2025-as-montenegro-pursues-28-by-2028/</w:t>
      </w:r>
    </w:p>
    <w:p>
      <w:r>
        <w:pict>
          <v:rect style="width:0;height:1.5pt" o:hralign="center" o:hrstd="t" o:hr="t"/>
        </w:pict>
      </w:r>
    </w:p>
    <w:bookmarkEnd w:id="13"/>
    <w:bookmarkStart w:id="14" w:name="海军无人艇在罗马尼亚康斯坦察港爆炸至少3人受伤"/>
    <w:p>
      <w:pPr>
        <w:pStyle w:val="Heading3"/>
      </w:pPr>
      <w:r>
        <w:rPr>
          <w:rFonts w:hint="eastAsia"/>
        </w:rPr>
        <w:t xml:space="preserve">海军无人艇在罗马尼亚康斯坦察港爆炸，至少3人受伤</w:t>
      </w:r>
    </w:p>
    <w:p>
      <w:pPr>
        <w:pStyle w:val="FirstParagraph"/>
      </w:pPr>
      <w:r>
        <w:rPr>
          <w:rFonts w:hint="eastAsia"/>
        </w:rPr>
        <w:t xml:space="preserve">一艘海军型无人艇6月5日上午10时47分（GMT+2）在罗马尼亚康斯坦察港自爆，造成至少3名港口工人受伤。罗马尼亚总统尼库索尔·丹紧急召集最高国防委员会CSAT，国防部确认该装置与俄罗斯设计的海上无人艇形态一致，但并非罗军装备。乌克兰海军其后承认，事发无人艇本属一支5艘编队，因俄方电子战干扰失控漂入罗马尼亚海岸。</w:t>
      </w:r>
    </w:p>
    <w:p>
      <w:pPr>
        <w:pStyle w:val="BodyText"/>
      </w:pPr>
      <w:r>
        <w:rPr>
          <w:rFonts w:hint="eastAsia"/>
        </w:rPr>
        <w:t xml:space="preserve">欧委会主席乌尔苏拉·冯德莱恩当日表态：“我们对每一个遭遇此类威胁的成员国的团结是绝对的。”北约总部与罗方保持密切沟通。</w:t>
      </w:r>
    </w:p>
    <w:p>
      <w:pPr>
        <w:pStyle w:val="BodyText"/>
      </w:pPr>
      <w:r>
        <w:rPr>
          <w:rFonts w:hint="eastAsia"/>
        </w:rPr>
        <w:t xml:space="preserve">康斯坦察是欧盟在黑海最大的港口，自2022年俄乌战争爆发以来承担了乌克兰粮食外运的主要替代通道职能，黑海航线安全因此被赋予直接的欧洲经济意涵。事发前一周，5月29日一架疑似俄“沙赫德”型空中无人机刚刚击中罗马尼亚加拉茨一栋民宅，造成2人受伤——这是俄乌战火向北约成员国领土外溢的最近一次警报。</w:t>
      </w:r>
    </w:p>
    <w:p>
      <w:pPr>
        <w:pStyle w:val="BodyText"/>
      </w:pPr>
      <w:r>
        <w:rPr>
          <w:b/>
          <w:bCs/>
        </w:rPr>
        <w:t xml:space="preserve">References</w:t>
      </w:r>
    </w:p>
    <w:p>
      <w:pPr>
        <w:pStyle w:val="BodyText"/>
      </w:pPr>
      <w:r>
        <w:t xml:space="preserve">[14] Rennolds, N. (2026, June 5). Naval drone explodes in the Romanian port of Constanta. Euronews. https://www.euronews.com/my-europe/2026/06/05/naval-drone-explodes-in-the-romanian-port-of-constanta</w:t>
      </w:r>
      <w:r>
        <w:t xml:space="preserve"> </w:t>
      </w:r>
      <w:r>
        <w:t xml:space="preserve">[15] Kyiv Independent. (2026, June 5). Naval drone explodes near Romania’s Constanta port on Black Sea. Kyiv Independent. https://kyivindependent.com/romania-reports-naval-drone-explosion-near-black-sea-port/</w:t>
      </w:r>
      <w:r>
        <w:t xml:space="preserve"> </w:t>
      </w:r>
      <w:r>
        <w:t xml:space="preserve">[16] TVP World. (2026, June 5). Romania evacuates port area after Ukrainian drone blast near oil terminal. TVP World. https://tvpworld.com/93653956/romania-warns-residents-to-take-cover-after-drone-explodes-in-constanta-port</w:t>
      </w:r>
    </w:p>
    <w:p>
      <w:r>
        <w:pict>
          <v:rect style="width:0;height:1.5pt" o:hralign="center" o:hrstd="t" o:hr="t"/>
        </w:pict>
      </w:r>
    </w:p>
    <w:bookmarkEnd w:id="14"/>
    <w:bookmarkStart w:id="15" w:name="法国阵风战机一周内拦截11架俄军机"/>
    <w:p>
      <w:pPr>
        <w:pStyle w:val="Heading3"/>
      </w:pPr>
      <w:r>
        <w:rPr>
          <w:rFonts w:hint="eastAsia"/>
        </w:rPr>
        <w:t xml:space="preserve">法国阵风战机一周内拦截11架俄军机</w:t>
      </w:r>
    </w:p>
    <w:p>
      <w:pPr>
        <w:pStyle w:val="FirstParagraph"/>
      </w:pPr>
      <w:r>
        <w:rPr>
          <w:rFonts w:hint="eastAsia"/>
        </w:rPr>
        <w:t xml:space="preserve">部署于立陶宛希奥利艾空军基地的法国阵风战机过去一周在波罗的海上空拦截11架俄罗斯军机，单日最高一次拦截6架。法军指挥官、上校吉约姆·韦尔内透露，这些俄机“既无飞行计划，也无无线电联络”，机型涵盖伊尔-18、安-12、苏-24和安-30——既有运输机也有战术轰炸机。</w:t>
      </w:r>
    </w:p>
    <w:p>
      <w:pPr>
        <w:pStyle w:val="BodyText"/>
      </w:pPr>
      <w:r>
        <w:rPr>
          <w:rFonts w:hint="eastAsia"/>
        </w:rPr>
        <w:t xml:space="preserve">希奥利艾是北约波罗的海空中警戒任务的核心基地，自2004年立陶宛、拉脱维亚和爱沙尼亚入盟以来，盟国战机以季度轮换方式驻守。法军此轮轮换周期为2026年5月至8月。北约监测的俄军飞行多数为加里宁格勒飞地与俄罗斯本土之间的通勤航线，但因俄方频繁关闭应答机并脱离民航管制，每次都需要紧急起飞核查。</w:t>
      </w:r>
    </w:p>
    <w:p>
      <w:pPr>
        <w:pStyle w:val="BodyText"/>
      </w:pPr>
      <w:r>
        <w:rPr>
          <w:rFonts w:hint="eastAsia"/>
        </w:rPr>
        <w:t xml:space="preserve">北欧—波罗的海各国对此协同表态：“北欧—波罗的海国家从未允许其领土或领空被用于针对俄罗斯境内目标的此类行动。”措辞针对俄方近期暗示北约盟国为乌方无人机攻势提供跳板的指控，意在切断俄方扩大对峙范围的政治借口。</w:t>
      </w:r>
    </w:p>
    <w:p>
      <w:pPr>
        <w:pStyle w:val="BodyText"/>
      </w:pPr>
      <w:r>
        <w:rPr>
          <w:b/>
          <w:bCs/>
        </w:rPr>
        <w:t xml:space="preserve">References</w:t>
      </w:r>
    </w:p>
    <w:p>
      <w:pPr>
        <w:pStyle w:val="BodyText"/>
      </w:pPr>
      <w:r>
        <w:t xml:space="preserve">[17] Euronews. (2026, June 5). French fighter jets intercepted 11 Russian aircraft in the Baltics over the last week. Euronews. https://www.euronews.com/my-europe/2026/06/05/french-fighter-jets-intercepted-11-russian-aircraft-in-the-baltics-over-the-last-week</w:t>
      </w:r>
      <w:r>
        <w:t xml:space="preserve"> </w:t>
      </w:r>
      <w:r>
        <w:t xml:space="preserve">[18] Allied Air Command. (n.d.). Baltic Air Policing. NATO. https://ac.nato.int/missions/air-policing/baltics</w:t>
      </w:r>
      <w:r>
        <w:t xml:space="preserve"> </w:t>
      </w:r>
      <w:r>
        <w:t xml:space="preserve">[19] Defence Blog. (2026). NATO jets intercept six Russian aircraft over the Baltic in one day. Defence Blog. https://defence-blog.com/nato-jets-intercept-six-russian-aircraft-over-the-baltic-in-one-day/</w:t>
      </w:r>
    </w:p>
    <w:p>
      <w:r>
        <w:pict>
          <v:rect style="width:0;height:1.5pt" o:hralign="center" o:hrstd="t" o:hr="t"/>
        </w:pict>
      </w:r>
    </w:p>
    <w:bookmarkEnd w:id="15"/>
    <w:bookmarkStart w:id="16" w:name="匈牙利解除对乌克兰入盟两年否决"/>
    <w:p>
      <w:pPr>
        <w:pStyle w:val="Heading3"/>
      </w:pPr>
      <w:r>
        <w:rPr>
          <w:rFonts w:hint="eastAsia"/>
        </w:rPr>
        <w:t xml:space="preserve">匈牙利解除对乌克兰入盟两年否决</w:t>
      </w:r>
    </w:p>
    <w:p>
      <w:pPr>
        <w:pStyle w:val="FirstParagraph"/>
      </w:pPr>
      <w:r>
        <w:rPr>
          <w:rFonts w:hint="eastAsia"/>
        </w:rPr>
        <w:t xml:space="preserve">匈牙利6月5日撤回对乌克兰开启欧盟入盟谈判长达两年的否决。欧洲理事会主席科斯塔接受Euronews专访时称，乌克兰可以“立即关闭多个章节”，并补充道：“幸运的是，我们在这段瘫痪期内没有损失太多时间。”乌克兰与摩尔多瓦的“基本面”集群谈判预计6月15日同步开启，共33个章节、6个集群。</w:t>
      </w:r>
    </w:p>
    <w:p>
      <w:pPr>
        <w:pStyle w:val="BodyText"/>
      </w:pPr>
      <w:r>
        <w:rPr>
          <w:rFonts w:hint="eastAsia"/>
        </w:rPr>
        <w:t xml:space="preserve">转折点在于匈牙利国内政治格局重组。2026年4月匈牙利大选中，彼得·马扎尔率领的中右翼Tisza党以53.6%选票、议会199席中138席的优势获胜，终结维克托·欧尔班执政16年的纪录。马扎尔上任后承诺把匈牙利“重新嵌入欧盟司法体系”，并表示要让匈牙利“再次成为欧盟与北约非常坚定的盟友”。</w:t>
      </w:r>
    </w:p>
    <w:p>
      <w:pPr>
        <w:pStyle w:val="BodyText"/>
      </w:pPr>
      <w:r>
        <w:rPr>
          <w:rFonts w:hint="eastAsia"/>
        </w:rPr>
        <w:t xml:space="preserve">马扎尔此次同意解除否决的对价是与乌克兰达成“关于扩大匈牙利少数族裔在语言、教育、文化和政治权利方面的全面协议”。乌克兰自2017年通过教育法削减少数族裔语言授课权益以来，匈牙利就以保护外喀尔巴阡州约15万匈语族裔权益为由不断设卡，眼下双边协议为乌克兰入盟谈判扫除最大政治路障。</w:t>
      </w:r>
    </w:p>
    <w:p>
      <w:pPr>
        <w:pStyle w:val="BodyText"/>
      </w:pPr>
      <w:r>
        <w:rPr>
          <w:b/>
          <w:bCs/>
        </w:rPr>
        <w:t xml:space="preserve">References</w:t>
      </w:r>
    </w:p>
    <w:p>
      <w:pPr>
        <w:pStyle w:val="BodyText"/>
      </w:pPr>
      <w:r>
        <w:t xml:space="preserve">[20] Euronews. (2026, June 5). Ukraine ready to close several accession chapters immediately, Costa tells Euronews. Euronews. https://www.euronews.com/my-europe/2026/06/05/ukraine-ready-to-close-several-accession-chapters-immediately-costa-tells-euronews</w:t>
      </w:r>
      <w:r>
        <w:t xml:space="preserve"> </w:t>
      </w:r>
      <w:r>
        <w:t xml:space="preserve">[21] Al Jazeera. (2026, April 12). Peter Magyar wins Hungary election, unseating Viktor Orban after 16 years. Al Jazeera. https://www.aljazeera.com/news/2026/4/12/hungary-election-early-results-show-magyars-tisza-ahead-of-orbans-fidesz</w:t>
      </w:r>
      <w:r>
        <w:t xml:space="preserve"> </w:t>
      </w:r>
      <w:r>
        <w:t xml:space="preserve">[22] CNN. (2026, April 12). Hungary election 2026 results: Petér Magyar wins, Trump ally Viktor Orbán concedes landmark defeat. CNN. https://www.cnn.com/2026/04/12/world/live-news/hungary-election-orban-magyar</w:t>
      </w:r>
    </w:p>
    <w:p>
      <w:r>
        <w:pict>
          <v:rect style="width:0;height:1.5pt" o:hralign="center" o:hrstd="t" o:hr="t"/>
        </w:pict>
      </w:r>
    </w:p>
    <w:bookmarkEnd w:id="16"/>
    <w:bookmarkEnd w:id="17"/>
    <w:bookmarkStart w:id="20" w:name="三科技与产业"/>
    <w:p>
      <w:pPr>
        <w:pStyle w:val="Heading2"/>
      </w:pPr>
      <w:r>
        <w:rPr>
          <w:rFonts w:hint="eastAsia"/>
        </w:rPr>
        <w:t xml:space="preserve">三、科技与产业</w:t>
      </w:r>
    </w:p>
    <w:bookmarkStart w:id="18" w:name="亚洲ai股遭抛售韩国kospi暴跌5欧洲ai股年内大放异彩"/>
    <w:p>
      <w:pPr>
        <w:pStyle w:val="Heading3"/>
      </w:pPr>
      <w:r>
        <w:rPr>
          <w:rFonts w:hint="eastAsia"/>
        </w:rPr>
        <w:t xml:space="preserve">亚洲AI股遭抛售，韩国KOSPI暴跌5%、欧洲AI股年内大放异彩</w:t>
      </w:r>
    </w:p>
    <w:p>
      <w:pPr>
        <w:pStyle w:val="FirstParagraph"/>
      </w:pPr>
      <w:r>
        <w:rPr>
          <w:rFonts w:hint="eastAsia"/>
        </w:rPr>
        <w:t xml:space="preserve">KOSPI指数6月5日盘中一度暴跌逾6%并触发熔断、最终收跌约5%，三星电子收跌逾7%、SK海力士跌逾9%——两家公司合计权重超过KOSPI一半，年初以来指数涨幅相当部分由它们贡献。直接导火索是6月3日博通公布的财报指引：其2026财年第三季度AI芯片销售预期160亿美元，较市场预期的172亿美元低约7%。</w:t>
      </w:r>
    </w:p>
    <w:p>
      <w:pPr>
        <w:pStyle w:val="BodyText"/>
      </w:pPr>
      <w:r>
        <w:rPr>
          <w:rFonts w:hint="eastAsia"/>
        </w:rPr>
        <w:t xml:space="preserve">抛售情绪冲击亚洲后，欧洲市场开盘走势分化。富时100小幅高开，DAX走低，CAC</w:t>
      </w:r>
      <w:r>
        <w:t xml:space="preserve"> </w:t>
      </w:r>
      <w:r>
        <w:rPr>
          <w:rFonts w:hint="eastAsia"/>
        </w:rPr>
        <w:t xml:space="preserve">40基本持平，EURO</w:t>
      </w:r>
      <w:r>
        <w:t xml:space="preserve"> STOXX </w:t>
      </w:r>
      <w:r>
        <w:rPr>
          <w:rFonts w:hint="eastAsia"/>
        </w:rPr>
        <w:t xml:space="preserve">50下跌0.4%——明显不及亚洲的连锁反应。原因在于欧洲并无英伟达式的AI巨头，而是分散于工业AI、医疗AI和半导体零部件的专精企业。</w:t>
      </w:r>
    </w:p>
    <w:p>
      <w:pPr>
        <w:pStyle w:val="BodyText"/>
      </w:pPr>
      <w:r>
        <w:rPr>
          <w:rFonts w:hint="eastAsia"/>
        </w:rPr>
        <w:t xml:space="preserve">最戏剧性的案例当属瑞典Sivers</w:t>
      </w:r>
      <w:r>
        <w:t xml:space="preserve"> </w:t>
      </w:r>
      <w:r>
        <w:rPr>
          <w:rFonts w:hint="eastAsia"/>
        </w:rPr>
        <w:t xml:space="preserve">Semiconductors，年初至今涨幅达2245.93%，远超英伟达，这家公司主营毫米波芯片与光子集成元件，处于AI数据中心高速互联的细分赛道。这种“无单一龙头但局部强势”的结构，使欧洲AI股本轮回调中获得相对避险地位。</w:t>
      </w:r>
    </w:p>
    <w:p>
      <w:pPr>
        <w:pStyle w:val="BodyText"/>
      </w:pPr>
      <w:r>
        <w:rPr>
          <w:b/>
          <w:bCs/>
        </w:rPr>
        <w:t xml:space="preserve">References</w:t>
      </w:r>
    </w:p>
    <w:p>
      <w:pPr>
        <w:pStyle w:val="BodyText"/>
      </w:pPr>
      <w:r>
        <w:t xml:space="preserve">[23] Cingari, P. (2026, June 5). Beyond Nvidia: Europe’s best-performing AI stocks of 2026. Euronews. https://www.euronews.com/business/2026/06/05/beyond-nvidia-europes-best-performing-ai-stocks-of-2026</w:t>
      </w:r>
      <w:r>
        <w:t xml:space="preserve"> </w:t>
      </w:r>
      <w:r>
        <w:t xml:space="preserve">[24] Euronews. (2026, June 5). European markets open mixed as AI stocks sell-off hits Asia, South Korea drops 5%. Euronews. https://www.euronews.com/business/2026/06/05/european-markets-open-mixed-as-ai-stocks-sell-off-hits-asia-south-korea-drops-5</w:t>
      </w:r>
      <w:r>
        <w:t xml:space="preserve"> </w:t>
      </w:r>
      <w:r>
        <w:t xml:space="preserve">[25] TradingKey. (2026, June 5). Kospi Index slumps over 6% at one point, Samsung Electronics falls over 7%, SK Hynix drops more than 9%. TradingKey. https://www.tradingkey.com/analysis/stocks/more/261947500-kospi-korea-crash-samsung-sk-hynix-broadcom-ai-chip-guidance-miss-foreign-outflow-circuit-breaker-tradingkey</w:t>
      </w:r>
    </w:p>
    <w:p>
      <w:r>
        <w:pict>
          <v:rect style="width:0;height:1.5pt" o:hralign="center" o:hrstd="t" o:hr="t"/>
        </w:pict>
      </w:r>
    </w:p>
    <w:bookmarkEnd w:id="18"/>
    <w:bookmarkStart w:id="19" w:name="anthropic联合创始人警告ai产业有油门没刹车"/>
    <w:p>
      <w:pPr>
        <w:pStyle w:val="Heading3"/>
      </w:pPr>
      <w:r>
        <w:rPr>
          <w:rFonts w:hint="eastAsia"/>
        </w:rPr>
        <w:t xml:space="preserve">Anthropic联合创始人警告：AI产业“有油门没刹车”</w:t>
      </w:r>
    </w:p>
    <w:p>
      <w:pPr>
        <w:pStyle w:val="FirstParagraph"/>
      </w:pPr>
      <w:r>
        <w:rPr>
          <w:rFonts w:hint="eastAsia"/>
        </w:rPr>
        <w:t xml:space="preserve">Anthropic联合创始人杰克·克拉克6月5日警告，AI产业“有一脚油门，但车里没有刹车踏板”。他披露Anthropic内部约80%的代码工作已由Claude完成，并预计未来两年内有可能逼近100%。Anthropic公司在同日发表的官方博文中使用了一个新术语——“递归式自我改进”（recursive</w:t>
      </w:r>
      <w:r>
        <w:t xml:space="preserve"> </w:t>
      </w:r>
      <w:r>
        <w:rPr>
          <w:rFonts w:hint="eastAsia"/>
        </w:rPr>
        <w:t xml:space="preserve">self-improvement），并坦承在过去一年里，人为纠错的频次正在稳定下滑。</w:t>
      </w:r>
    </w:p>
    <w:p>
      <w:pPr>
        <w:pStyle w:val="BodyText"/>
      </w:pPr>
      <w:r>
        <w:rPr>
          <w:rFonts w:hint="eastAsia"/>
        </w:rPr>
        <w:t xml:space="preserve">克拉克为此呼吁设立独立的研究机构，对前沿AI能力进行外部评估，并提出全球范围内具备同等条件的实验室协同减速或暂停的设想。他强调，可行的减速方案需要“多个国家、多个具备前沿能力的实验室在同等条件下同时停步”，意在排除单一公司因竞争失血而被迫继续踩油门的局面。</w:t>
      </w:r>
    </w:p>
    <w:p>
      <w:pPr>
        <w:pStyle w:val="BodyText"/>
      </w:pPr>
      <w:r>
        <w:rPr>
          <w:rFonts w:hint="eastAsia"/>
        </w:rPr>
        <w:t xml:space="preserve">监管侧的时间表正在同步收紧。欧盟《AI法案》中针对前沿AI的透明度与人工监督条款定于2026年8月生效，届时Anthropic、OpenAI、Google等所有面向欧洲市场提供前沿模型的公司都将面对系统性风险评估、对抗性测试与事故披露义务。克拉克的此番表态，相当于业界主动为监管落地之前的过渡期画一条红线。</w:t>
      </w:r>
    </w:p>
    <w:p>
      <w:pPr>
        <w:pStyle w:val="BodyText"/>
      </w:pPr>
      <w:r>
        <w:rPr>
          <w:b/>
          <w:bCs/>
        </w:rPr>
        <w:t xml:space="preserve">References</w:t>
      </w:r>
    </w:p>
    <w:p>
      <w:pPr>
        <w:pStyle w:val="BodyText"/>
      </w:pPr>
      <w:r>
        <w:t xml:space="preserve">[26] Euronews Next. (2026, June 5). Anthropic calls for</w:t>
      </w:r>
      <w:r>
        <w:t xml:space="preserve"> </w:t>
      </w:r>
      <w:r>
        <w:t xml:space="preserve">‘brake pedal’</w:t>
      </w:r>
      <w:r>
        <w:t xml:space="preserve"> </w:t>
      </w:r>
      <w:r>
        <w:t xml:space="preserve">before AI develops itself without human oversight. Euronews. https://www.euronews.com/next/2026/06/05/anthropic-calls-for-brake-pedal-before-ai-develops-itself-without-human-oversight</w:t>
      </w:r>
      <w:r>
        <w:t xml:space="preserve"> </w:t>
      </w:r>
      <w:r>
        <w:t xml:space="preserve">[27] Anthropic. (2026, June 4). When AI builds itself. Anthropic. https://www.anthropic.com/institute/recursive-self-improvement</w:t>
      </w:r>
      <w:r>
        <w:t xml:space="preserve"> </w:t>
      </w:r>
      <w:r>
        <w:t xml:space="preserve">[28] Axios. (2026, June 4). Anthropic warns AI could soon help build its own successors. Axios. https://www.axios.com/2026/06/04/anthropic-warns-ai-build-successors</w:t>
      </w:r>
    </w:p>
    <w:p>
      <w:r>
        <w:pict>
          <v:rect style="width:0;height:1.5pt" o:hralign="center" o:hrstd="t" o:hr="t"/>
        </w:pict>
      </w:r>
    </w:p>
    <w:bookmarkEnd w:id="19"/>
    <w:bookmarkEnd w:id="20"/>
    <w:bookmarkStart w:id="23" w:name="四社会与民生"/>
    <w:p>
      <w:pPr>
        <w:pStyle w:val="Heading2"/>
      </w:pPr>
      <w:r>
        <w:rPr>
          <w:rFonts w:hint="eastAsia"/>
        </w:rPr>
        <w:t xml:space="preserve">四、社会与民生</w:t>
      </w:r>
    </w:p>
    <w:bookmarkStart w:id="21" w:name="太阳能为欧洲节省128亿欧元化石能源进口西班牙德国领跑"/>
    <w:p>
      <w:pPr>
        <w:pStyle w:val="Heading3"/>
      </w:pPr>
      <w:r>
        <w:rPr>
          <w:rFonts w:hint="eastAsia"/>
        </w:rPr>
        <w:t xml:space="preserve">太阳能为欧洲节省128亿欧元化石能源进口，西班牙德国领跑</w:t>
      </w:r>
    </w:p>
    <w:p>
      <w:pPr>
        <w:pStyle w:val="FirstParagraph"/>
      </w:pPr>
      <w:r>
        <w:rPr>
          <w:rFonts w:hint="eastAsia"/>
        </w:rPr>
        <w:t xml:space="preserve">伊朗战争爆发以来，欧洲太阳能发电累计为各国节省约128亿欧元化石燃料进口支出——相当于平均每天1.36亿欧元。Ember智库的统计起点是2026年2月27日伊朗冲突爆发当天，此后布伦特原油价格较冲突前累计上涨约20欧元/桶，欧盟3月天然气价格涨幅亦达约50%。</w:t>
      </w:r>
    </w:p>
    <w:p>
      <w:pPr>
        <w:pStyle w:val="BodyText"/>
      </w:pPr>
      <w:r>
        <w:rPr>
          <w:rFonts w:hint="eastAsia"/>
        </w:rPr>
        <w:t xml:space="preserve">地理分布上，西班牙与德国是节流主力。两国此前数年大幅扩张光伏装机，截至2025年底欧洲累计装机已突破350吉瓦，对应日间峰值已能稳定吃下电力负荷增量。每当中东地缘风险推升天然气与原油价格，太阳能直接挤压燃气调峰机组开机时长，化石燃料进口因此被动减少。</w:t>
      </w:r>
    </w:p>
    <w:p>
      <w:pPr>
        <w:pStyle w:val="BodyText"/>
      </w:pPr>
      <w:r>
        <w:rPr>
          <w:rFonts w:hint="eastAsia"/>
        </w:rPr>
        <w:t xml:space="preserve">战争冲击的传导路径让此次能源转型从“长期净零目标”变成短期的国家安全资产——单日1.36亿欧元的进口节流，相当于欧洲过去十年累计太阳能补贴的几个月即可在地缘事件中悉数收回。在ECB观察通胀回落迟缓的当下，能源价格阀值的边际松动也是货币政策定价中的隐形变量。</w:t>
      </w:r>
    </w:p>
    <w:p>
      <w:pPr>
        <w:pStyle w:val="BodyText"/>
      </w:pPr>
      <w:r>
        <w:rPr>
          <w:b/>
          <w:bCs/>
        </w:rPr>
        <w:t xml:space="preserve">References</w:t>
      </w:r>
    </w:p>
    <w:p>
      <w:pPr>
        <w:pStyle w:val="BodyText"/>
      </w:pPr>
      <w:r>
        <w:t xml:space="preserve">[29] Gilliver, L. (2026, June 5). Solar saved Europe €3bn in fossil fuel imports in March. Which country is leading the way? Euronews. https://www.euronews.com/2026/06/05/solar-saved-europe-3bn-in-fossil-fuel-imports-in-march-which-country-is-leading-the-way</w:t>
      </w:r>
      <w:r>
        <w:t xml:space="preserve"> </w:t>
      </w:r>
      <w:r>
        <w:t xml:space="preserve">[30] CNBC. (2026, April 21). A timeline of how the Iran war shook oil prices — and what comes next. CNBC. https://www.cnbc.com/2026/04/21/oil-price-iran-war-middle-east.html</w:t>
      </w:r>
      <w:r>
        <w:t xml:space="preserve"> </w:t>
      </w:r>
      <w:r>
        <w:t xml:space="preserve">[31] Wikipedia. (2026). Economic impact of the 2026 Iran war. Wikipedia. https://en.wikipedia.org/wiki/Economic_impact_of_the_2026_Iran_war</w:t>
      </w:r>
    </w:p>
    <w:p>
      <w:r>
        <w:pict>
          <v:rect style="width:0;height:1.5pt" o:hralign="center" o:hrstd="t" o:hr="t"/>
        </w:pict>
      </w:r>
    </w:p>
    <w:bookmarkEnd w:id="21"/>
    <w:bookmarkStart w:id="22" w:name="城市市长在世界环境日启动5050极端高温倡议"/>
    <w:p>
      <w:pPr>
        <w:pStyle w:val="Heading3"/>
      </w:pPr>
      <w:r>
        <w:rPr>
          <w:rFonts w:hint="eastAsia"/>
        </w:rPr>
        <w:t xml:space="preserve">50+城市市长在世界环境日启动“50@50”极端高温倡议</w:t>
      </w:r>
    </w:p>
    <w:p>
      <w:pPr>
        <w:pStyle w:val="FirstParagraph"/>
      </w:pPr>
      <w:r>
        <w:rPr>
          <w:rFonts w:hint="eastAsia"/>
        </w:rPr>
        <w:t xml:space="preserve">逾50位市长6月5日世界环境日联合启动联合国环境署主导的“50@50”倡议，旨在到2050年帮助50个城市应对极端高温。欧洲创始城市包括雅典、巴黎以及芬兰北部城市奥卢。UNEP执行主任英厄·安诺生表示：“极端高温已在重塑城市的日常生活。”全球因极端高温死亡的人数估计每年约50万。</w:t>
      </w:r>
    </w:p>
    <w:p>
      <w:pPr>
        <w:pStyle w:val="BodyText"/>
      </w:pPr>
      <w:r>
        <w:rPr>
          <w:rFonts w:hint="eastAsia"/>
        </w:rPr>
        <w:t xml:space="preserve">冲击点已逼近北极圈。法国2026年5月遭遇创纪录早春热浪，部分地区气温较常年高出10—15℃，国家平均气温达24.9℃，是有记录以来最热的5月；芬兰2025年录得连续3周30℃高温。雅典出台《城市热岛地图集》，承诺每年新增5000棵行道树（自2024年以来累计已种植12400棵），并在Elaionas建设21.5万平方米的城市公园；巴黎则进行了一次“50℃模拟应急演练”。巴黎副市长埃马纽埃尔·格雷古瓦尔表示：“城市必须协同行动，提前应对极端高温，保护居民。”</w:t>
      </w:r>
    </w:p>
    <w:p>
      <w:pPr>
        <w:pStyle w:val="BodyText"/>
      </w:pPr>
      <w:r>
        <w:rPr>
          <w:rFonts w:hint="eastAsia"/>
        </w:rPr>
        <w:t xml:space="preserve">土耳其安塔利亚则借助欧盟CLIMAAX-MUHIR项目搭建早期预警与基础设施改造资金通道。各城市的共同目标是把“极端高温”从季节性公共卫生议题，升级为城市规划与基建投资的常设变量。</w:t>
      </w:r>
    </w:p>
    <w:p>
      <w:pPr>
        <w:pStyle w:val="BodyText"/>
      </w:pPr>
      <w:r>
        <w:rPr>
          <w:b/>
          <w:bCs/>
        </w:rPr>
        <w:t xml:space="preserve">References</w:t>
      </w:r>
    </w:p>
    <w:p>
      <w:pPr>
        <w:pStyle w:val="BodyText"/>
      </w:pPr>
      <w:r>
        <w:t xml:space="preserve">[32] Symons, A. (2026, June 5). Extreme heat is reaching Europe’s most northern cities. These mayors are determined to solve it. Euronews. https://www.euronews.com/2026/06/05/extreme-heat-is-reaching-europes-most-northern-cities-these-mayors-are-determined-to-solve</w:t>
      </w:r>
      <w:r>
        <w:t xml:space="preserve"> </w:t>
      </w:r>
      <w:r>
        <w:t xml:space="preserve">[33] Euronews. (2026, May 26). Record May heat puts France’s climate preparation to the test as heat dome swelters Europe. Euronews. https://www.euronews.com/2026/05/26/record-may-heat-puts-frances-climate-preparation-to-the-test-as-heat-dome-swelters-europe</w:t>
      </w:r>
      <w:r>
        <w:t xml:space="preserve"> </w:t>
      </w:r>
      <w:r>
        <w:t xml:space="preserve">[34] CNN. (2026, May 26).</w:t>
      </w:r>
      <w:r>
        <w:t xml:space="preserve"> </w:t>
      </w:r>
      <w:r>
        <w:t xml:space="preserve">‘Mind-bogglingly crazy’</w:t>
      </w:r>
      <w:r>
        <w:t xml:space="preserve">: Europe’s deadly, early heatwave is smashing records. CNN. https://www.cnn.com/2026/05/26/climate/europe-heat-climate-intl</w:t>
      </w:r>
    </w:p>
    <w:p>
      <w:r>
        <w:pict>
          <v:rect style="width:0;height:1.5pt" o:hralign="center" o:hrstd="t" o:hr="t"/>
        </w:pict>
      </w:r>
    </w:p>
    <w:bookmarkEnd w:id="22"/>
    <w:bookmarkEnd w:id="23"/>
    <w:bookmarkStart w:id="24"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4"/>
    <w:bookmarkStart w:id="28" w:name="六其他重要事件"/>
    <w:p>
      <w:pPr>
        <w:pStyle w:val="Heading2"/>
      </w:pPr>
      <w:r>
        <w:rPr>
          <w:rFonts w:hint="eastAsia"/>
        </w:rPr>
        <w:t xml:space="preserve">六、其他重要事件</w:t>
      </w:r>
    </w:p>
    <w:bookmarkStart w:id="25" w:name="欧洲航空业警告布鲁塞尔扩张ets恐招致国际反弹"/>
    <w:p>
      <w:pPr>
        <w:pStyle w:val="Heading3"/>
      </w:pPr>
      <w:r>
        <w:rPr>
          <w:rFonts w:hint="eastAsia"/>
        </w:rPr>
        <w:t xml:space="preserve">欧洲航空业警告布鲁塞尔扩张ETS恐招致国际反弹</w:t>
      </w:r>
    </w:p>
    <w:p>
      <w:pPr>
        <w:pStyle w:val="FirstParagraph"/>
      </w:pPr>
      <w:r>
        <w:rPr>
          <w:rFonts w:hint="eastAsia"/>
        </w:rPr>
        <w:t xml:space="preserve">欧洲航空业6月5日联名致信欧委会主席冯德莱恩，警告把欧盟碳市场（EU</w:t>
      </w:r>
      <w:r>
        <w:t xml:space="preserve"> </w:t>
      </w:r>
      <w:r>
        <w:rPr>
          <w:rFonts w:hint="eastAsia"/>
        </w:rPr>
        <w:t xml:space="preserve">ETS）扩展至所有长途国际航班“可能引发比2012年更激烈的国际反弹”。联署方包括欧洲航空协会A4E、欧洲机场理事会ACI</w:t>
      </w:r>
      <w:r>
        <w:t xml:space="preserve"> </w:t>
      </w:r>
      <w:r>
        <w:rPr>
          <w:rFonts w:hint="eastAsia"/>
        </w:rPr>
        <w:t xml:space="preserve">Europe以及航空制造商。按现行立法，2026年底EU</w:t>
      </w:r>
      <w:r>
        <w:t xml:space="preserve"> </w:t>
      </w:r>
      <w:r>
        <w:rPr>
          <w:rFonts w:hint="eastAsia"/>
        </w:rPr>
        <w:t xml:space="preserve">ETS将自动扩展至所有自欧洲经济区起飞的航班，覆盖范围远超目前的欧盟内部航线。</w:t>
      </w:r>
    </w:p>
    <w:p>
      <w:pPr>
        <w:pStyle w:val="BodyText"/>
      </w:pPr>
      <w:r>
        <w:rPr>
          <w:rFonts w:hint="eastAsia"/>
        </w:rPr>
        <w:t xml:space="preserve">业界的历史警惕来自2012年的前车之鉴。当年欧盟首次试图把碳排放成本扩展至进出欧盟的所有航班，遭到美国、中国、俄罗斯、印度等26国组成的“反对联盟”集体反制——中国一度搁置空客订单，欧盟最终被迫推出“停表”条款，把外部航线豁免至2016年底，给国际民航组织ICAO开发CORSIA留出空间。</w:t>
      </w:r>
    </w:p>
    <w:p>
      <w:pPr>
        <w:pStyle w:val="BodyText"/>
      </w:pPr>
      <w:r>
        <w:rPr>
          <w:rFonts w:hint="eastAsia"/>
        </w:rPr>
        <w:t xml:space="preserve">航空业更倾向以国际民航组织主导的CORSIA作为唯一全球碳价机制，担心ETS单边扩张将让流量绕道伊斯坦布尔、迪拜、多哈等非EEA枢纽。欧委会需在7月1日前提交CORSIA环境完整性报告，7月中旬则将启动ETS航空条款修订。航空业当前贡献全球CO₂排放约2—3%。</w:t>
      </w:r>
    </w:p>
    <w:p>
      <w:pPr>
        <w:pStyle w:val="BodyText"/>
      </w:pPr>
      <w:r>
        <w:rPr>
          <w:b/>
          <w:bCs/>
        </w:rPr>
        <w:t xml:space="preserve">References</w:t>
      </w:r>
    </w:p>
    <w:p>
      <w:pPr>
        <w:pStyle w:val="BodyText"/>
      </w:pPr>
      <w:r>
        <w:t xml:space="preserve">[35] Euronews. (2026, June 5). European aviation sector warns Brussels climate targets could cause international backlash. Euronews. https://www.euronews.com/my-europe/2026/06/05/european-aviation-sector-warns-brussels-climate-targets-could-cause-international-backlash</w:t>
      </w:r>
      <w:r>
        <w:t xml:space="preserve"> </w:t>
      </w:r>
      <w:r>
        <w:t xml:space="preserve">[36] Carbon Market Watch. (2017). Addressing aviation emissions under the EU Emissions Trading System. Carbon Market Watch. https://carbonmarketwatch.org/wp-content/uploads/2017/03/Addressing-aviation-emissions-under-the-EU-Emissions-Trading-System.pdf</w:t>
      </w:r>
      <w:r>
        <w:t xml:space="preserve"> </w:t>
      </w:r>
      <w:r>
        <w:t xml:space="preserve">[37] Inside Energy &amp; Environment. (2016, October). The EU reaction to ICAO’s Agreement on Aviation Emissions. Covington. https://www.insideenergyandenvironment.com/2016/10/the-eu-reaction-to-icao-s-agreement-on-aviation-emissions/</w:t>
      </w:r>
    </w:p>
    <w:p>
      <w:r>
        <w:pict>
          <v:rect style="width:0;height:1.5pt" o:hralign="center" o:hrstd="t" o:hr="t"/>
        </w:pict>
      </w:r>
    </w:p>
    <w:bookmarkEnd w:id="25"/>
    <w:bookmarkStart w:id="26" w:name="剑桥与南安普顿团队完成首款ai设计通用疫苗一期试验"/>
    <w:p>
      <w:pPr>
        <w:pStyle w:val="Heading3"/>
      </w:pPr>
      <w:r>
        <w:rPr>
          <w:rFonts w:hint="eastAsia"/>
        </w:rPr>
        <w:t xml:space="preserve">剑桥与南安普顿团队完成首款AI设计通用疫苗一期试验</w:t>
      </w:r>
    </w:p>
    <w:p>
      <w:pPr>
        <w:pStyle w:val="FirstParagraph"/>
      </w:pPr>
      <w:r>
        <w:rPr>
          <w:rFonts w:hint="eastAsia"/>
        </w:rPr>
        <w:t xml:space="preserve">剑桥大学与南安普顿大学6月5日宣布完成全球首款AI设计通用疫苗的一期临床试验。该疫苗基于“超级抗原”，模拟冠状病毒科共有的结构特征，目标是在未来病原体出现前就建立广谱免疫。剑桥大学比较病理学教授乔纳森·希尼表示：“我们已经把疫苗开发从被动响应转向面向未来的免疫准备”，并补充称“我们可以摆脱不断追赶在人类中传播的病毒变异株的循环”。</w:t>
      </w:r>
    </w:p>
    <w:p>
      <w:pPr>
        <w:pStyle w:val="BodyText"/>
      </w:pPr>
      <w:r>
        <w:rPr>
          <w:rFonts w:hint="eastAsia"/>
        </w:rPr>
        <w:t xml:space="preserve">南安普顿大学的索尔·福斯特教授补充警示：“等到疫苗推出之时，它们与新流行株的匹配度可能已经很差。”该一期试验在2021年12月至2023年9月期间进行，共纳入39名健康志愿者，每人接种4剂；剑桥研究人员近日补充确认，结果显示该疫苗触发了志愿者对SARS-CoV-2、SARS以及多种蝙蝠源冠状病毒的免疫应答，二期将扩招至200余名志愿者。</w:t>
      </w:r>
    </w:p>
    <w:p>
      <w:pPr>
        <w:pStyle w:val="BodyText"/>
      </w:pPr>
      <w:r>
        <w:rPr>
          <w:rFonts w:hint="eastAsia"/>
        </w:rPr>
        <w:t xml:space="preserve">技术路径上有两点突破值得关注：一是采用无针微流体高压注射，把疫苗“蓝图”直接送入皮肤细胞；二是热稳定性优于现行mRNA技术，意味着冷链门槛大幅降低，更适合中低收入国家分发。项目由英国研究与创新署UKRI及惠康基金会资助，剑桥分拆公司DIOSynVax负责后续临床推进。</w:t>
      </w:r>
    </w:p>
    <w:p>
      <w:pPr>
        <w:pStyle w:val="BodyText"/>
      </w:pPr>
      <w:r>
        <w:rPr>
          <w:b/>
          <w:bCs/>
        </w:rPr>
        <w:t xml:space="preserve">References</w:t>
      </w:r>
    </w:p>
    <w:p>
      <w:pPr>
        <w:pStyle w:val="BodyText"/>
      </w:pPr>
      <w:r>
        <w:t xml:space="preserve">[38] Euronews Health. (2026, June 5). New AI-designed universal vaccine could future-proof humans against unknown viruses. Euronews. https://www.euronews.com/health/2026/06/05/new-ai-designed-universal-vaccine-could-future-proof-humans-against-unknown-viruses</w:t>
      </w:r>
      <w:r>
        <w:t xml:space="preserve"> </w:t>
      </w:r>
      <w:r>
        <w:t xml:space="preserve">[39] University of Cambridge. (2026). New</w:t>
      </w:r>
      <w:r>
        <w:t xml:space="preserve"> </w:t>
      </w:r>
      <w:r>
        <w:t xml:space="preserve">‘universal vaccine’</w:t>
      </w:r>
      <w:r>
        <w:t xml:space="preserve"> </w:t>
      </w:r>
      <w:r>
        <w:t xml:space="preserve">technology could protect us from future virus outbreaks. University of Cambridge. https://www.cam.ac.uk/research/news/new-universal-vaccine-technology-could-protect-us-from-future-virus-outbreaks</w:t>
      </w:r>
      <w:r>
        <w:t xml:space="preserve"> </w:t>
      </w:r>
      <w:r>
        <w:t xml:space="preserve">[40] News-Medical. (2026, June 4). Universal Sarbeco coronavirus vaccine proves safe in first human trial. News-Medical. https://www.news-medical.net/news/20260604/Universal-Sarbeco-coronavirus-vaccine-proves-safe-in-first-human-trial.aspx</w:t>
      </w:r>
    </w:p>
    <w:p>
      <w:r>
        <w:pict>
          <v:rect style="width:0;height:1.5pt" o:hralign="center" o:hrstd="t" o:hr="t"/>
        </w:pict>
      </w:r>
    </w:p>
    <w:bookmarkEnd w:id="26"/>
    <w:bookmarkStart w:id="27" w:name="诺瓦克谋杀案谣言四起ai聊天机器人放大错误指控"/>
    <w:p>
      <w:pPr>
        <w:pStyle w:val="Heading3"/>
      </w:pPr>
      <w:r>
        <w:rPr>
          <w:rFonts w:hint="eastAsia"/>
        </w:rPr>
        <w:t xml:space="preserve">诺瓦克谋杀案谣言四起，AI聊天机器人放大错误指控</w:t>
      </w:r>
    </w:p>
    <w:p>
      <w:pPr>
        <w:pStyle w:val="FirstParagraph"/>
      </w:pPr>
      <w:r>
        <w:rPr>
          <w:rFonts w:hint="eastAsia"/>
        </w:rPr>
        <w:t xml:space="preserve">南安普顿18岁学生亨利·诺瓦克遇害案的凶手维克拉姆·迪格瓦6月5日被判终身监禁，但案件外溢的网络谣言引发更广泛的社会震荡。一名2024年4月已离职的前女警官克里斯蒂·希尔被错误标注为本案涉案警员，因死亡威胁被迫举家迁居。X平台的AI聊天机器人Grok在多次回答中“确认”了她的涉案身份，进一步放大谣言。</w:t>
      </w:r>
    </w:p>
    <w:p>
      <w:pPr>
        <w:pStyle w:val="BodyText"/>
      </w:pPr>
      <w:r>
        <w:rPr>
          <w:rFonts w:hint="eastAsia"/>
        </w:rPr>
        <w:t xml:space="preserve">凶手迪格瓦在2025年12月当街刺杀诺瓦克五刀，作案后反向警察谎称自己是种族主义袭击的受害者。警员到场后在为诺瓦克戴手铐期间未能及时识别其反复表述“我被刺伤了”的呼救，相关执法瑕疵随后成为右翼舆论攻击警方的支点。英国保守党议员罗伯特·詹里克转发了一张经篡改的随身记录仪截图，将事件政治化推向更高烈度。</w:t>
      </w:r>
    </w:p>
    <w:p>
      <w:pPr>
        <w:pStyle w:val="BodyText"/>
      </w:pPr>
      <w:r>
        <w:rPr>
          <w:rFonts w:hint="eastAsia"/>
        </w:rPr>
        <w:t xml:space="preserve">宗教争议同样被嫁接进案件。英国锡克教联合会出面澄清，迪格瓦实际使用的是pesh-kabz短刀，并非宗教豁免的kirpan圣刀，本案不应作为撤销kirpan携带豁免的依据。改革党随后呼吁取消该豁免，舆论与司法事实之间的鸿沟由此进一步拉大。</w:t>
      </w:r>
    </w:p>
    <w:p>
      <w:pPr>
        <w:pStyle w:val="BodyText"/>
      </w:pPr>
      <w:r>
        <w:rPr>
          <w:b/>
          <w:bCs/>
        </w:rPr>
        <w:t xml:space="preserve">References</w:t>
      </w:r>
    </w:p>
    <w:p>
      <w:pPr>
        <w:pStyle w:val="BodyText"/>
      </w:pPr>
      <w:r>
        <w:t xml:space="preserve">[41] Euronews. (2026, June 5). Police officers in hiding and false images: Misinformation around Henry Nowak murder fuels anger. Euronews. https://www.euronews.com/my-europe/2026/06/05/police-officers-in-hiding-and-false-images-misinformation-around-henry-nowak-murder-fuels-</w:t>
      </w:r>
      <w:r>
        <w:t xml:space="preserve"> </w:t>
      </w:r>
      <w:r>
        <w:t xml:space="preserve">[42] CNN. (2026, June 3). Henry Nowak: Handcuffed student’s death sparks uproar in UK, as far right accused of inflaming tensions. CNN. https://www.cnn.com/2026/06/03/uk/henry-nowak-death-far-right-intl</w:t>
      </w:r>
      <w:r>
        <w:t xml:space="preserve"> </w:t>
      </w:r>
      <w:r>
        <w:t xml:space="preserve">[43] Wikipedia. (2026). Murder of Henry Nowak. Wikipedia. https://en.wikipedia.org/wiki/Murder_of_Henry_Nowak</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2026-06-05T13:01:06Z</dcterms:created>
  <dcterms:modified xsi:type="dcterms:W3CDTF">2026-06-05T13:01:06Z</dcterms:modified>
</cp:coreProperties>
</file>

<file path=docProps/custom.xml><?xml version="1.0" encoding="utf-8"?>
<Properties xmlns="http://schemas.openxmlformats.org/officeDocument/2006/custom-properties" xmlns:vt="http://schemas.openxmlformats.org/officeDocument/2006/docPropsVTypes"/>
</file>