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美国每日热点新闻-2026年5月14日"/>
    <w:p>
      <w:pPr>
        <w:pStyle w:val="Heading1"/>
      </w:pPr>
      <w:r>
        <w:rPr>
          <w:rFonts w:hint="eastAsia"/>
        </w:rPr>
        <w:t xml:space="preserve">美国每日热点新闻</w:t>
      </w:r>
      <w:r>
        <w:t xml:space="preserve"> — </w:t>
      </w:r>
      <w:r>
        <w:rPr>
          <w:rFonts w:hint="eastAsia"/>
        </w:rPr>
        <w:t xml:space="preserve">2026年5月14日</w:t>
      </w:r>
    </w:p>
    <w:bookmarkStart w:id="11" w:name="一经济与市场"/>
    <w:p>
      <w:pPr>
        <w:pStyle w:val="Heading2"/>
      </w:pPr>
      <w:r>
        <w:rPr>
          <w:rFonts w:hint="eastAsia"/>
        </w:rPr>
        <w:t xml:space="preserve">一、经济与市场</w:t>
      </w:r>
    </w:p>
    <w:bookmarkStart w:id="9" w:name="年期美债收益率突破5沃什以54比45获参议院确认接任美联储主席"/>
    <w:p>
      <w:pPr>
        <w:pStyle w:val="Heading3"/>
      </w:pPr>
      <w:r>
        <w:rPr>
          <w:rFonts w:hint="eastAsia"/>
        </w:rPr>
        <w:t xml:space="preserve">30年期美债收益率突破5%，沃什以54比45获参议院确认接任美联储主席</w:t>
      </w:r>
    </w:p>
    <w:p>
      <w:pPr>
        <w:pStyle w:val="FirstParagraph"/>
      </w:pPr>
      <w:r>
        <w:rPr>
          <w:rFonts w:hint="eastAsia"/>
        </w:rPr>
        <w:t xml:space="preserve">美国财政部周三招标的250亿美元30年期国债中标利率定格于5.058%，为2007年以来首次冲破5%关口。二级市场上30年期收益率升至5.02%，10年期攀至4.44%，公共债务规模逼近40万亿美元。同日参议院以54票对45票确认凯文·沃什（Kevin</w:t>
      </w:r>
      <w:r>
        <w:t xml:space="preserve"> </w:t>
      </w:r>
      <w:r>
        <w:rPr>
          <w:rFonts w:hint="eastAsia"/>
        </w:rPr>
        <w:t xml:space="preserve">Warsh）出任下一任美联储主席，接替任期周五届满的鲍威尔，仅宾州民主党参议员费特曼一人跨党投赞成票，成为史上分歧最大的一次美联储主席表决。</w:t>
      </w:r>
    </w:p>
    <w:p>
      <w:pPr>
        <w:pStyle w:val="BodyText"/>
      </w:pPr>
      <w:r>
        <w:rPr>
          <w:rFonts w:hint="eastAsia"/>
        </w:rPr>
        <w:t xml:space="preserve">确认投票踩在通胀回弹的当口。劳工部当日公布的4月CPI同比涨3.8%，为三年高位，远高于美联储2%的目标。今年2月28日开打的对伊战争令霍尔木兹海峡运输受阻，布伦特原油从战前约70美元一路抬升至105.87美元，是这轮物价反弹的核心推手。美元兑日元报157.91。沃什长期主张紧缩，但特朗普阵营要求降息，沃什的首场FOMC会议定在6月16至17日，市场已基本不再押注年内降息，部分交易员甚至开始为加息定价。</w:t>
      </w:r>
    </w:p>
    <w:p>
      <w:pPr>
        <w:pStyle w:val="BodyText"/>
      </w:pPr>
      <w:r>
        <w:rPr>
          <w:b/>
          <w:bCs/>
        </w:rPr>
        <w:t xml:space="preserve">References</w:t>
      </w:r>
    </w:p>
    <w:p>
      <w:pPr>
        <w:pStyle w:val="BodyText"/>
      </w:pPr>
      <w:r>
        <w:t xml:space="preserve">[1] Mealha, Q. (2026, May 14). US 30-year bond yield tops 5% as Kevin Warsh takes Fed helm and inflation rises. Euronews. https://www.euronews.com/business/2026/05/14/us-30-year-bond-yield-tops-5-as-kevin-warsh-takes-fed-helm-and-inflation-rises</w:t>
      </w:r>
    </w:p>
    <w:p>
      <w:r>
        <w:pict>
          <v:rect style="width:0;height:1.5pt" o:hralign="center" o:hrstd="t" o:hr="t"/>
        </w:pict>
      </w:r>
    </w:p>
    <w:bookmarkEnd w:id="9"/>
    <w:bookmarkStart w:id="10" w:name="标普500与纳指齐创历史新高特朗普赴京会晤推升全球风险偏好"/>
    <w:p>
      <w:pPr>
        <w:pStyle w:val="Heading3"/>
      </w:pPr>
      <w:r>
        <w:rPr>
          <w:rFonts w:hint="eastAsia"/>
        </w:rPr>
        <w:t xml:space="preserve">标普500与纳指齐创历史新高，特朗普赴京会晤推升全球风险偏好</w:t>
      </w:r>
    </w:p>
    <w:p>
      <w:pPr>
        <w:pStyle w:val="FirstParagraph"/>
      </w:pPr>
      <w:r>
        <w:rPr>
          <w:rFonts w:hint="eastAsia"/>
        </w:rPr>
        <w:t xml:space="preserve">标普500指数收报7,444.25点、上涨0.6%创历史新高，纳斯达克综合指数升至26,402.34点、涨1.2%同步刷新纪录，道指微跌0.1%至49,693.20点。欧洲方面伦敦富时100涨0.3%、法国CAC涨0.6%、德国DAX涨1.4%至24,462.22点。亚洲表现分化，韩国Kospi飙1.8%至7,981.41点的历史高位，日经225跌1.0%，上证综指跌1.5%，恒指基本持平。</w:t>
      </w:r>
    </w:p>
    <w:p>
      <w:pPr>
        <w:pStyle w:val="BodyText"/>
      </w:pPr>
      <w:r>
        <w:rPr>
          <w:rFonts w:hint="eastAsia"/>
        </w:rPr>
        <w:t xml:space="preserve">驱动美股的，是特朗普与习近平当日在北京进行的两个多小时会谈以及双方就霍尔木兹海峡须保持畅通达成的口头共识——海峡自2月伊朗战事爆发后已被反复封锁，是当前通胀和油价的关键变量。陪同特朗普出访的英伟达黄仁勋、特斯拉马斯克、苹果库克在京亮相，让人工智能和电动车两大板块的对华敞口被市场视为有望松动的信号。能源市场反应克制，布伦特原油涨0.2%至105.87美元，WTI跌0.2%至100.86美元。10年期美债收益率4.46%，美元兑日元157.91，欧元兑美元1.1709。</w:t>
      </w:r>
    </w:p>
    <w:p>
      <w:pPr>
        <w:pStyle w:val="BodyText"/>
      </w:pPr>
      <w:r>
        <w:rPr>
          <w:b/>
          <w:bCs/>
        </w:rPr>
        <w:t xml:space="preserve">References</w:t>
      </w:r>
    </w:p>
    <w:p>
      <w:pPr>
        <w:pStyle w:val="BodyText"/>
      </w:pPr>
      <w:r>
        <w:t xml:space="preserve">[2] Hajdari, U., &amp; Blackburn, G. (2026, May 14). World markets rise on Trump-Xi summit hopes. Euronews. https://www.euronews.com/business/2026/05/14/world-markets-rise-on-trump-xi-summit-hopes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6" w:name="二政治与外交"/>
    <w:p>
      <w:pPr>
        <w:pStyle w:val="Heading2"/>
      </w:pPr>
      <w:r>
        <w:rPr>
          <w:rFonts w:hint="eastAsia"/>
        </w:rPr>
        <w:t xml:space="preserve">二、政治与外交</w:t>
      </w:r>
    </w:p>
    <w:bookmarkStart w:id="12" w:name="特朗普习近平人民大会堂会谈两小时一刻钟习近平邀请特朗普9月24日访问白宫"/>
    <w:p>
      <w:pPr>
        <w:pStyle w:val="Heading3"/>
      </w:pPr>
      <w:r>
        <w:rPr>
          <w:rFonts w:hint="eastAsia"/>
        </w:rPr>
        <w:t xml:space="preserve">特朗普习近平人民大会堂会谈两小时一刻钟，习近平邀请特朗普9月24日访问白宫</w:t>
      </w:r>
    </w:p>
    <w:p>
      <w:pPr>
        <w:pStyle w:val="FirstParagraph"/>
      </w:pPr>
      <w:r>
        <w:rPr>
          <w:rFonts w:hint="eastAsia"/>
        </w:rPr>
        <w:t xml:space="preserve">特朗普与习近平5月14日在北京人民大会堂的会谈持续两小时15分钟，国务卿鲁比奥、财长贝森特，以及英伟达黄仁勋、特斯拉马斯克、苹果库克均随团赴会。议题涵盖台湾、贸易、伊朗战争、对台军售、关税休战、稀土供应和人工智能。习近平在开场白中说，中国的”伟大复兴”与”让美国再次伟大”完全可以并行不悖；特朗普回应称”中美关系将比以往任何时候都更好”，并称习近平为”伟大的领导人”与”朋友”。</w:t>
      </w:r>
    </w:p>
    <w:p>
      <w:pPr>
        <w:pStyle w:val="BodyText"/>
      </w:pPr>
      <w:r>
        <w:rPr>
          <w:rFonts w:hint="eastAsia"/>
        </w:rPr>
        <w:t xml:space="preserve">这是特朗普第二任期内首次国家级访华，也是双方继4月底放缓关税对峙后的首次面对面接触。习近平当晚在国宴上邀请特朗普于9月24日访问白宫；这一时点压在11月美国中期选举前关键窗口，意味着两位领导人将试图在半年内完成从北京到华盛顿的对等回访。台湾问题被列为最敏感议题，双方未就具体行动达成公开协议，但同意霍尔木兹海峡必须保持开放——这一点直接作用于全球油价与美国通胀路径。</w:t>
      </w:r>
    </w:p>
    <w:p>
      <w:pPr>
        <w:pStyle w:val="BodyText"/>
      </w:pPr>
      <w:r>
        <w:rPr>
          <w:b/>
          <w:bCs/>
        </w:rPr>
        <w:t xml:space="preserve">References</w:t>
      </w:r>
    </w:p>
    <w:p>
      <w:pPr>
        <w:pStyle w:val="BodyText"/>
      </w:pPr>
      <w:r>
        <w:t xml:space="preserve">[3] Dom, E. A.-M., &amp; Blackburn, G. (2026, May 14). Trump and Xi start high-stakes bilateral talks in Beijing. Euronews. https://www.euronews.com/2026/05/14/trump-and-xi-start-high-stakes-bilateral-talks-in-beijing</w:t>
      </w:r>
    </w:p>
    <w:p>
      <w:pPr>
        <w:pStyle w:val="BodyText"/>
      </w:pPr>
      <w:r>
        <w:t xml:space="preserve">[4] Al Jazeera Staff. (2026, May 14). Trump-Xi summit live: US-China leaders to hold talks on trade, tech, Iran. Al Jazeera. https://www.aljazeera.com/news/liveblog/2026/5/14/trump-xi-summit-live-us-china-leaders-to-hold-talks-on-trade-tech-iran</w:t>
      </w:r>
    </w:p>
    <w:p>
      <w:r>
        <w:pict>
          <v:rect style="width:0;height:1.5pt" o:hralign="center" o:hrstd="t" o:hr="t"/>
        </w:pict>
      </w:r>
    </w:p>
    <w:bookmarkEnd w:id="12"/>
    <w:bookmarkStart w:id="13" w:name="习近平当面警告特朗普台湾问题处置不当或令中美相撞甚至冲突"/>
    <w:p>
      <w:pPr>
        <w:pStyle w:val="Heading3"/>
      </w:pPr>
      <w:r>
        <w:rPr>
          <w:rFonts w:hint="eastAsia"/>
        </w:rPr>
        <w:t xml:space="preserve">习近平当面警告特朗普：台湾问题处置不当或令中美”相撞甚至冲突”</w:t>
      </w:r>
    </w:p>
    <w:p>
      <w:pPr>
        <w:pStyle w:val="FirstParagraph"/>
      </w:pPr>
      <w:r>
        <w:rPr>
          <w:rFonts w:hint="eastAsia"/>
        </w:rPr>
        <w:t xml:space="preserve">习近平在北京会晤中向特朗普直言：</w:t>
      </w:r>
      <w:r>
        <w:rPr>
          <w:rFonts w:hint="eastAsia"/>
        </w:rPr>
        <w:t xml:space="preserve">“台湾问题是中美关系中最重要的问题。”</w:t>
      </w:r>
      <w:r>
        <w:rPr>
          <w:rFonts w:hint="eastAsia"/>
        </w:rPr>
        <w:t xml:space="preserve">他随后警告，若处置不当，</w:t>
      </w:r>
      <w:r>
        <w:rPr>
          <w:rFonts w:hint="eastAsia"/>
        </w:rPr>
        <w:t xml:space="preserve">“两国可能相撞甚至发生冲突，把整个中美关系推入极其危险的境地”</w:t>
      </w:r>
      <w:r>
        <w:rPr>
          <w:rFonts w:hint="eastAsia"/>
        </w:rPr>
        <w:t xml:space="preserve">。这是2026年以来中国最高领导人就台海问题对美方做出的最直白措辞。</w:t>
      </w:r>
    </w:p>
    <w:p>
      <w:pPr>
        <w:pStyle w:val="BodyText"/>
      </w:pPr>
      <w:r>
        <w:rPr>
          <w:rFonts w:hint="eastAsia"/>
        </w:rPr>
        <w:t xml:space="preserve">特朗普未在公开场合就台湾问题回应，转而以”伟大的领导人”和”朋友”称呼习近平。北京自2024年起将台湾问题上调为”对美关系最重要议题”的表述定调，并在2025年的多轮军演中加大对台湾岛周边的施压频次。本次警告落在特朗普政府重新评估对台军售清单、并与北京谈判关税与稀土供应的关口，给一份外界本以为偏暖的两国领导人首场会谈留下了硬底色。</w:t>
      </w:r>
    </w:p>
    <w:p>
      <w:pPr>
        <w:pStyle w:val="BodyText"/>
      </w:pPr>
      <w:r>
        <w:rPr>
          <w:b/>
          <w:bCs/>
        </w:rPr>
        <w:t xml:space="preserve">References</w:t>
      </w:r>
    </w:p>
    <w:p>
      <w:pPr>
        <w:pStyle w:val="BodyText"/>
      </w:pPr>
      <w:r>
        <w:t xml:space="preserve">[5] Al Jazeera Staff, AFP &amp; Reuters. (2026, May 14). China’s Xi warns Trump about Taiwan at Beijing summit. Al Jazeera. https://www.aljazeera.com/news/2026/5/14/chinas-xi-warns-trump-about-taiwan-at-beijing-summit</w:t>
      </w:r>
    </w:p>
    <w:p>
      <w:r>
        <w:pict>
          <v:rect style="width:0;height:1.5pt" o:hralign="center" o:hrstd="t" o:hr="t"/>
        </w:pict>
      </w:r>
    </w:p>
    <w:bookmarkEnd w:id="13"/>
    <w:bookmarkStart w:id="14" w:name="中国改换鲁比奥译名卢绕开制裁让被禁国务卿得以赴京"/>
    <w:p>
      <w:pPr>
        <w:pStyle w:val="Heading3"/>
      </w:pPr>
      <w:r>
        <w:rPr>
          <w:rFonts w:hint="eastAsia"/>
        </w:rPr>
        <w:t xml:space="preserve">中国改换鲁比奥译名”卢”绕开制裁，让被禁国务卿得以赴京</w:t>
      </w:r>
    </w:p>
    <w:p>
      <w:pPr>
        <w:pStyle w:val="FirstParagraph"/>
      </w:pPr>
      <w:r>
        <w:rPr>
          <w:rFonts w:hint="eastAsia"/>
        </w:rPr>
        <w:t xml:space="preserve">中国官方媒体在鲁比奥1月就任国务卿前夕，把其姓氏首字从”鲁”换成另一个汉字的”卢”，将”Marco</w:t>
      </w:r>
      <w:r>
        <w:t xml:space="preserve"> </w:t>
      </w:r>
      <w:r>
        <w:rPr>
          <w:rFonts w:hint="eastAsia"/>
        </w:rPr>
        <w:t xml:space="preserve">Rubio”在中文里改写为”马可·卢”。这一字之变让鲁比奥得以随特朗普赴京，成为首位在被制裁状态下访华的美国国务卿。中方2020年因鲁比奥时任参议员就香港国安法和新疆维吾尔族议题批评北京而对其实施制裁，包括入境禁令；此后他又主导2021年《维吾尔强迫劳动预防法》立法。</w:t>
      </w:r>
    </w:p>
    <w:p>
      <w:pPr>
        <w:pStyle w:val="BodyText"/>
      </w:pPr>
      <w:r>
        <w:rPr>
          <w:rFonts w:hint="eastAsia"/>
        </w:rPr>
        <w:t xml:space="preserve">外交部发言人林建当日称制裁针对的是”言行”，未正面回应译名调整。两名外交官告诉《华盛顿邮报》，新拼写相当于”语言上的漏洞”，既能让北京招待鲁比奥，又不必正式撤回针对旧拼写发出的制裁——这意味着未来任何时点北京仍可援引原制裁条款重新启用限制。</w:t>
      </w:r>
    </w:p>
    <w:p>
      <w:pPr>
        <w:pStyle w:val="BodyText"/>
      </w:pPr>
      <w:r>
        <w:rPr>
          <w:b/>
          <w:bCs/>
        </w:rPr>
        <w:t xml:space="preserve">References</w:t>
      </w:r>
    </w:p>
    <w:p>
      <w:pPr>
        <w:pStyle w:val="BodyText"/>
      </w:pPr>
      <w:r>
        <w:t xml:space="preserve">[6] Al Jazeera Staff. (2026, May 14). How China changed Rubio name to let him join Trump summit despite sanctions. Al Jazeera. https://www.aljazeera.com/news/2026/5/14/how-china-changed-rubio-name-to-let-him-join-trump-summit-despite-sanctions</w:t>
      </w:r>
    </w:p>
    <w:p>
      <w:r>
        <w:pict>
          <v:rect style="width:0;height:1.5pt" o:hralign="center" o:hrstd="t" o:hr="t"/>
        </w:pict>
      </w:r>
    </w:p>
    <w:bookmarkEnd w:id="14"/>
    <w:bookmarkStart w:id="15" w:name="路易斯安那4.2万张选票作废最高法院判决重塑中期选举地图"/>
    <w:p>
      <w:pPr>
        <w:pStyle w:val="Heading3"/>
      </w:pPr>
      <w:r>
        <w:rPr>
          <w:rFonts w:hint="eastAsia"/>
        </w:rPr>
        <w:t xml:space="preserve">路易斯安那4.2万张选票作废，最高法院判决重塑中期选举地图</w:t>
      </w:r>
    </w:p>
    <w:p>
      <w:pPr>
        <w:pStyle w:val="FirstParagraph"/>
      </w:pPr>
      <w:r>
        <w:rPr>
          <w:rFonts w:hint="eastAsia"/>
        </w:rPr>
        <w:t xml:space="preserve">路易斯安那州初选被推迟，约42,000张缺席选票因最高法院4月29日推翻该州众议院选区图而作废。该判决以6比3、保守派多数援引”违宪种族划分”理由，否决了创设第二个非裔多数席位的2024年版地图。阿拉巴马州随即被允许调整地图，并为不同选区设置不同选举日。在弗吉尼亚州，州最高法院推翻了300多万选民投票通过的选区方案——这套方案本有望为民主党再添四席，被视为对冲共和党重划选区的关键筹码。</w:t>
      </w:r>
    </w:p>
    <w:p>
      <w:pPr>
        <w:pStyle w:val="BodyText"/>
      </w:pPr>
      <w:r>
        <w:rPr>
          <w:rFonts w:hint="eastAsia"/>
        </w:rPr>
        <w:t xml:space="preserve">“零和博弈”</w:t>
      </w:r>
      <w:r>
        <w:rPr>
          <w:rFonts w:hint="eastAsia"/>
        </w:rPr>
        <w:t xml:space="preserve">，无党派组织Unite</w:t>
      </w:r>
      <w:r>
        <w:t xml:space="preserve"> </w:t>
      </w:r>
      <w:r>
        <w:rPr>
          <w:rFonts w:hint="eastAsia"/>
        </w:rPr>
        <w:t xml:space="preserve">America的尼克·特罗亚诺（Nick</w:t>
      </w:r>
      <w:r>
        <w:t xml:space="preserve"> </w:t>
      </w:r>
      <w:r>
        <w:rPr>
          <w:rFonts w:hint="eastAsia"/>
        </w:rPr>
        <w:t xml:space="preserve">Troiano）这样形容当前局面。竞争性选区比例已从约90%升至约93%，多数选民事实上失去了影响国会构成的投票权重。</w:t>
      </w:r>
      <w:r>
        <w:rPr>
          <w:rFonts w:hint="eastAsia"/>
        </w:rPr>
        <w:t xml:space="preserve">“你的选票不重要”</w:t>
      </w:r>
      <w:r>
        <w:rPr>
          <w:rFonts w:hint="eastAsia"/>
        </w:rPr>
        <w:t xml:space="preserve">，宾州格罗夫城市学院政治学者萨拉·惠廷顿（Sarah</w:t>
      </w:r>
      <w:r>
        <w:t xml:space="preserve"> </w:t>
      </w:r>
      <w:r>
        <w:rPr>
          <w:rFonts w:hint="eastAsia"/>
        </w:rPr>
        <w:t xml:space="preserve">Whittington）说。共和党测算，得益于得州、密苏里、北卡、俄亥俄、佛州和田纳西州本轮中期重划，全国可净增至多14个众议院席位，相当于一举改写11月选举的算术起点。</w:t>
      </w:r>
    </w:p>
    <w:p>
      <w:pPr>
        <w:pStyle w:val="BodyText"/>
      </w:pPr>
      <w:r>
        <w:rPr>
          <w:b/>
          <w:bCs/>
        </w:rPr>
        <w:t xml:space="preserve">References</w:t>
      </w:r>
    </w:p>
    <w:p>
      <w:pPr>
        <w:pStyle w:val="BodyText"/>
      </w:pPr>
      <w:r>
        <w:t xml:space="preserve">[7] Lopez, A., &amp; Parks, M. (2026, May 14). Voters are caught in the middle as the redistricting battle intensifies. NPR via KPBS. https://www.kpbs.org/news/politics/2026/05/14/voters-are-caught-in-the-middle-as-the-redistricting-battle-intensifies</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商务部批准英伟达h200对华出售10家中国企业获额度但尚无交付"/>
    <w:p>
      <w:pPr>
        <w:pStyle w:val="Heading3"/>
      </w:pPr>
      <w:r>
        <w:rPr>
          <w:rFonts w:hint="eastAsia"/>
        </w:rPr>
        <w:t xml:space="preserve">商务部批准英伟达H200对华出售，10家中国企业获额度但尚无交付</w:t>
      </w:r>
    </w:p>
    <w:p>
      <w:pPr>
        <w:pStyle w:val="FirstParagraph"/>
      </w:pPr>
      <w:r>
        <w:rPr>
          <w:rFonts w:hint="eastAsia"/>
        </w:rPr>
        <w:t xml:space="preserve">美国商务部已为约10家中国企业批准购买英伟达H200芯片，名单覆盖阿里、腾讯、字节跳动、京东，以及联想、富士康两家分销商，每家上限7.5万枚。该方案要求英伟达把对华H200销售收入的25%上缴美国政府，是特朗普阵营把出口管制改造为”分成式产业政策”的首单落地。</w:t>
      </w:r>
    </w:p>
    <w:p>
      <w:pPr>
        <w:pStyle w:val="BodyText"/>
      </w:pPr>
      <w:r>
        <w:rPr>
          <w:rFonts w:hint="eastAsia"/>
        </w:rPr>
        <w:t xml:space="preserve">但许可发出至今未见一颗芯片完成交付。商务部长卢特尼克（Howard</w:t>
      </w:r>
      <w:r>
        <w:t xml:space="preserve"> </w:t>
      </w:r>
      <w:r>
        <w:rPr>
          <w:rFonts w:hint="eastAsia"/>
        </w:rPr>
        <w:t xml:space="preserve">Lutnick）公开承认：</w:t>
      </w:r>
      <w:r>
        <w:rPr>
          <w:rFonts w:hint="eastAsia"/>
        </w:rPr>
        <w:t xml:space="preserve">“到目前为止，中国中央政府还没有让他们购买这些芯片。”</w:t>
      </w:r>
      <w:r>
        <w:rPr>
          <w:rFonts w:hint="eastAsia"/>
        </w:rPr>
        <w:t xml:space="preserve">北京方面在5月中要求本土科技企业暂缓采购，等待对等政策。英伟达对华营收占比2024年仍接近13%，市场份额在2025年由95%骤降至几乎为零。外交关系委员会的麦圭尔（McGuire）警告：</w:t>
      </w:r>
      <w:r>
        <w:rPr>
          <w:rFonts w:hint="eastAsia"/>
        </w:rPr>
        <w:t xml:space="preserve">“任何允许英伟达向中国多卖芯片的协议，都意味着留给美国企业的英伟达芯片更少。”</w:t>
      </w:r>
      <w:r>
        <w:rPr>
          <w:rFonts w:hint="eastAsia"/>
        </w:rPr>
        <w:t xml:space="preserve">这单买卖既是黄仁勋亲赴北京随团出访的核心目标，也是中美科技博弈的当下温度计。</w:t>
      </w:r>
    </w:p>
    <w:p>
      <w:pPr>
        <w:pStyle w:val="BodyText"/>
      </w:pPr>
      <w:r>
        <w:rPr>
          <w:b/>
          <w:bCs/>
        </w:rPr>
        <w:t xml:space="preserve">References</w:t>
      </w:r>
    </w:p>
    <w:p>
      <w:pPr>
        <w:pStyle w:val="BodyText"/>
      </w:pPr>
      <w:r>
        <w:t xml:space="preserve">[8] Reuters. (2026, May 14). US clears H200 chip sales to 10 China firms as Nvidia CEO looks for breakthrough. BNN Bloomberg. https://www.bnnbloomberg.ca/business/2026/05/14/us-clears-h200-chip-sales-to-10-china-firms-as-nvidia-ceo-looks-for-breakthrough/</w:t>
      </w:r>
    </w:p>
    <w:p>
      <w:r>
        <w:pict>
          <v:rect style="width:0;height:1.5pt" o:hralign="center" o:hrstd="t" o:hr="t"/>
        </w:pict>
      </w:r>
    </w:p>
    <w:bookmarkEnd w:id="17"/>
    <w:bookmarkStart w:id="18" w:name="黄仁勋马斯克库克随团赴京三家美国科技巨头各有所图"/>
    <w:p>
      <w:pPr>
        <w:pStyle w:val="Heading3"/>
      </w:pPr>
      <w:r>
        <w:rPr>
          <w:rFonts w:hint="eastAsia"/>
        </w:rPr>
        <w:t xml:space="preserve">黄仁勋、马斯克、库克随团赴京，三家美国科技巨头各有所图</w:t>
      </w:r>
    </w:p>
    <w:p>
      <w:pPr>
        <w:pStyle w:val="FirstParagraph"/>
      </w:pPr>
      <w:r>
        <w:rPr>
          <w:rFonts w:hint="eastAsia"/>
        </w:rPr>
        <w:t xml:space="preserve">英伟达CEO黄仁勋、特斯拉CEO马斯克、苹果CEO库克在北京以三个不同的中国故事并排亮相。黄仁勋2011年起在中国教授CUDA开发课程，2017年前后向百度、腾讯、阿里云供货，2024年市占率仍达95%，2025年因出口管制几乎归零——他此行盯着H200出货能否落地。</w:t>
      </w:r>
    </w:p>
    <w:p>
      <w:pPr>
        <w:pStyle w:val="BodyText"/>
      </w:pPr>
      <w:r>
        <w:rPr>
          <w:rFonts w:hint="eastAsia"/>
        </w:rPr>
        <w:t xml:space="preserve">库克在2000年代初借富士康搭起苹果中国供应链，2019年和2025年两轮关税战中均拿到豁免，2021年签下5年内对华2750亿美元的投资承诺；他在京要谈的是关税豁免延续与中国本土AI伙伴。马斯克2019年以约20亿美元启动特斯拉上海工厂，截至2025年10月累计交付逾400万辆。他此行的现实目标更具体：FSD（全自动驾驶）数据出境与上海工厂AI算力本地化部署。三人同框的画面，被视为中美技术脱钩论的一次现场反证。</w:t>
      </w:r>
    </w:p>
    <w:p>
      <w:pPr>
        <w:pStyle w:val="BodyText"/>
      </w:pPr>
      <w:r>
        <w:rPr>
          <w:b/>
          <w:bCs/>
        </w:rPr>
        <w:t xml:space="preserve">References</w:t>
      </w:r>
    </w:p>
    <w:p>
      <w:pPr>
        <w:pStyle w:val="BodyText"/>
      </w:pPr>
      <w:r>
        <w:t xml:space="preserve">[9] Desmarais, A. (2026, May 14). These are the tech titans in Beijing with Trump and what they want from China. Euronews. https://www.euronews.com/next/2026/05/14/these-are-tech-titans-in-beijing-with-trump-and-what-they-want-from-china</w:t>
      </w:r>
    </w:p>
    <w:p>
      <w:r>
        <w:pict>
          <v:rect style="width:0;height:1.5pt" o:hralign="center" o:hrstd="t" o:hr="t"/>
        </w:pict>
      </w:r>
    </w:p>
    <w:bookmarkEnd w:id="18"/>
    <w:bookmarkStart w:id="19" w:name="华为在美国制裁六年后转身押注海思自研企业云与5g本土市场"/>
    <w:p>
      <w:pPr>
        <w:pStyle w:val="Heading3"/>
      </w:pPr>
      <w:r>
        <w:rPr>
          <w:rFonts w:hint="eastAsia"/>
        </w:rPr>
        <w:t xml:space="preserve">华为在美国制裁六年后转身：押注海思自研、企业云与5G本土市场</w:t>
      </w:r>
    </w:p>
    <w:p>
      <w:pPr>
        <w:pStyle w:val="FirstParagraph"/>
      </w:pPr>
      <w:r>
        <w:rPr>
          <w:rFonts w:hint="eastAsia"/>
        </w:rPr>
        <w:t xml:space="preserve">NPR当日播出的专题描绘了华为在2019年被列入美国实体清单后的转型路径：从对欧美智能手机市场的全面收缩，转向海思自研芯片、企业云、工业自动化、国内5G建设以及发展中国家市场。2019年5月美国商务部首批将华为及68家关联企业列入实体清单，当年8月再增46家，叠加2020年的”外国直接产品规则”，切断了华为对台积电先进制程的访问。</w:t>
      </w:r>
    </w:p>
    <w:p>
      <w:pPr>
        <w:pStyle w:val="BodyText"/>
      </w:pPr>
      <w:r>
        <w:rPr>
          <w:rFonts w:hint="eastAsia"/>
        </w:rPr>
        <w:t xml:space="preserve">海思CEO何庭波随即启动名为”备胎”的应急计划，把多年储备的自研架构推上前台。华为旗下投资平台哈勃自2019年起入股逾60家中国半导体相关企业，构筑起一张”实体清单替代网络”。这一案例的及时性在于，它与同日商务部批准H200对华出售的新闻并列播出——既是华为转型的中期回顾，也是中国产业界面对美国管制的一种长期答卷。</w:t>
      </w:r>
    </w:p>
    <w:p>
      <w:pPr>
        <w:pStyle w:val="BodyText"/>
      </w:pPr>
      <w:r>
        <w:rPr>
          <w:b/>
          <w:bCs/>
        </w:rPr>
        <w:t xml:space="preserve">References</w:t>
      </w:r>
    </w:p>
    <w:p>
      <w:pPr>
        <w:pStyle w:val="BodyText"/>
      </w:pPr>
      <w:r>
        <w:t xml:space="preserve">[10] Inskeep, S. (2026, May 14). How China’s telecom giant Huawei pivoted after facing U.S. sanctions. NPR via WUNC. https://www.wunc.org/2026-05-14/how-chinas-telecom-giant-huawei-pivoted-after-facing-u-s-sanctions</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maha运动改造美国校园午餐学区抱怨一切归根到底是钱"/>
    <w:p>
      <w:pPr>
        <w:pStyle w:val="Heading3"/>
      </w:pPr>
      <w:r>
        <w:rPr>
          <w:rFonts w:hint="eastAsia"/>
        </w:rPr>
        <w:t xml:space="preserve">MAHA运动改造美国校园午餐，学区抱怨”一切归根到底是钱”</w:t>
      </w:r>
    </w:p>
    <w:p>
      <w:pPr>
        <w:pStyle w:val="FirstParagraph"/>
      </w:pPr>
      <w:r>
        <w:rPr>
          <w:rFonts w:hint="eastAsia"/>
        </w:rPr>
        <w:t xml:space="preserve">卫生与公众服务部长小罗伯特·肯尼迪（RFK</w:t>
      </w:r>
      <w:r>
        <w:t xml:space="preserve"> </w:t>
      </w:r>
      <w:r>
        <w:rPr>
          <w:rFonts w:hint="eastAsia"/>
        </w:rPr>
        <w:t xml:space="preserve">Jr.）1月公布的”让美国再次健康”（MAHA）膳食指南，正在改写参与联邦餐食计划学校的食堂菜单——强调”高质量、营养密集型”蛋白，限制超加工食品，恢复全脂乳品。新指南要求每餐都要有优质蛋白来源，而蛋白历来是食堂成本最高的部分。当前联邦报销标准为免费午餐每份4.60美元、减免午餐4.20美元、付费午餐0.44美元，约95%的学区餐饮主管对预算可持续性表示担忧。</w:t>
      </w:r>
    </w:p>
    <w:p>
      <w:pPr>
        <w:pStyle w:val="BodyText"/>
      </w:pPr>
      <w:r>
        <w:rPr>
          <w:rFonts w:hint="eastAsia"/>
        </w:rPr>
        <w:t xml:space="preserve">资金缺口随之扩大。美国农业部削减了6.6亿美元的”地方食材进校园”项目，</w:t>
      </w:r>
      <w:r>
        <w:rPr>
          <w:rFonts w:hint="eastAsia"/>
        </w:rPr>
        <w:t xml:space="preserve">“农场到校园”</w:t>
      </w:r>
      <w:r>
        <w:rPr>
          <w:rFonts w:hint="eastAsia"/>
        </w:rPr>
        <w:t xml:space="preserve">补助一度暂停，2026财年重新开放后总额仅1800万美元。</w:t>
      </w:r>
      <w:r>
        <w:rPr>
          <w:rFonts w:hint="eastAsia"/>
        </w:rPr>
        <w:t xml:space="preserve">“一切归根到底是钱。”</w:t>
      </w:r>
      <w:r>
        <w:rPr>
          <w:rFonts w:hint="eastAsia"/>
        </w:rPr>
        <w:t xml:space="preserve">学校营养协会的斯蒂芬妮·迪拉德（Stephanie</w:t>
      </w:r>
      <w:r>
        <w:t xml:space="preserve"> </w:t>
      </w:r>
      <w:r>
        <w:rPr>
          <w:rFonts w:hint="eastAsia"/>
        </w:rPr>
        <w:t xml:space="preserve">Dillard）说。Chef</w:t>
      </w:r>
      <w:r>
        <w:t xml:space="preserve"> </w:t>
      </w:r>
      <w:r>
        <w:rPr>
          <w:rFonts w:hint="eastAsia"/>
        </w:rPr>
        <w:t xml:space="preserve">Ann基金会的马拉·弗莱什曼（Mara</w:t>
      </w:r>
      <w:r>
        <w:t xml:space="preserve"> </w:t>
      </w:r>
      <w:r>
        <w:rPr>
          <w:rFonts w:hint="eastAsia"/>
        </w:rPr>
        <w:t xml:space="preserve">Fleishman）则提醒，把动物蛋白比例硬性拉高，可能挤压本就紧张的预算空间。宾州大山谷学区被援引为正面案例——通过与本地农场和中央厨房的整合，把指南要求与现有报销标准卡到平衡。</w:t>
      </w:r>
    </w:p>
    <w:p>
      <w:pPr>
        <w:pStyle w:val="BodyText"/>
      </w:pPr>
      <w:r>
        <w:rPr>
          <w:b/>
          <w:bCs/>
        </w:rPr>
        <w:t xml:space="preserve">References</w:t>
      </w:r>
    </w:p>
    <w:p>
      <w:pPr>
        <w:pStyle w:val="BodyText"/>
      </w:pPr>
      <w:r>
        <w:t xml:space="preserve">[11] Hernandez, J. (2026, May 14). The MAHA movement is coming to school cafeterias. Here’s what that means for kids. NPR via WWNO. https://www.wwno.org/npr-news/2026-05-14/the-maha-movement-is-coming-to-school-cafeterias-heres-what-that-means-for-kids</w:t>
      </w:r>
    </w:p>
    <w:p>
      <w:r>
        <w:pict>
          <v:rect style="width:0;height:1.5pt" o:hralign="center" o:hrstd="t" o:hr="t"/>
        </w:pict>
      </w:r>
    </w:p>
    <w:bookmarkEnd w:id="21"/>
    <w:bookmarkStart w:id="22" w:name="哥伦比亚大学脑波解码器实现90准确率为听障者破解鸡尾酒会难题"/>
    <w:p>
      <w:pPr>
        <w:pStyle w:val="Heading3"/>
      </w:pPr>
      <w:r>
        <w:rPr>
          <w:rFonts w:hint="eastAsia"/>
        </w:rPr>
        <w:t xml:space="preserve">哥伦比亚大学脑波解码器实现90%准确率，为听障者破解”鸡尾酒会难题”</w:t>
      </w:r>
    </w:p>
    <w:p>
      <w:pPr>
        <w:pStyle w:val="FirstParagraph"/>
      </w:pPr>
      <w:r>
        <w:rPr>
          <w:rFonts w:hint="eastAsia"/>
        </w:rPr>
        <w:t xml:space="preserve">哥伦比亚大学神经声学处理实验室在四名植入电极的癫痫患者身上演示了一套脑控听觉系统：在两个对话同时播放时，机器读取听觉皮层脑波，自动判断使用者想听哪一个，并实时调高那一路、压低另一路，识别准确率高达90%。研究当日刊登于《自然·神经科学》。</w:t>
      </w:r>
    </w:p>
    <w:p>
      <w:pPr>
        <w:pStyle w:val="BodyText"/>
      </w:pPr>
      <w:r>
        <w:rPr>
          <w:rFonts w:hint="eastAsia"/>
        </w:rPr>
        <w:t xml:space="preserve">带头人尼玛·梅斯加拉尼（Nima</w:t>
      </w:r>
      <w:r>
        <w:t xml:space="preserve"> </w:t>
      </w:r>
      <w:r>
        <w:rPr>
          <w:rFonts w:hint="eastAsia"/>
        </w:rPr>
        <w:t xml:space="preserve">Mesgarani）描述了所谓”鸡尾酒会难题”——多人说话同时进行时，正常听力者大脑会让一路声音的脑波”被追踪”，其他被自动忽略，但常规助听器无法做这种选择性放大，只能把所有声音一起加大。</w:t>
      </w:r>
      <w:r>
        <w:rPr>
          <w:rFonts w:hint="eastAsia"/>
        </w:rPr>
        <w:t xml:space="preserve">“当你观察一个鸡尾酒会上听众的大脑，你看到的是脑波只在追踪他正在关注的声音。”</w:t>
      </w:r>
      <w:r>
        <w:rPr>
          <w:rFonts w:hint="eastAsia"/>
        </w:rPr>
        <w:t xml:space="preserve">加州大学旧金山分校（UCSF）的爱迪·张（Eddie</w:t>
      </w:r>
      <w:r>
        <w:t xml:space="preserve"> </w:t>
      </w:r>
      <w:r>
        <w:rPr>
          <w:rFonts w:hint="eastAsia"/>
        </w:rPr>
        <w:t xml:space="preserve">Chang）此前有相关工作，麻省理工的乔什·麦克德莫特（Josh</w:t>
      </w:r>
      <w:r>
        <w:t xml:space="preserve"> </w:t>
      </w:r>
      <w:r>
        <w:rPr>
          <w:rFonts w:hint="eastAsia"/>
        </w:rPr>
        <w:t xml:space="preserve">McDermott）独立评论称这是脑机接口在感知辅助领域的一次实质突破。实验室博士后维沙尔·乔德哈里（Vishal</w:t>
      </w:r>
      <w:r>
        <w:t xml:space="preserve"> </w:t>
      </w:r>
      <w:r>
        <w:rPr>
          <w:rFonts w:hint="eastAsia"/>
        </w:rPr>
        <w:t xml:space="preserve">Choudhari）正在创办初创公司推动产品化，但商用版本仍需替代植入电极的非侵入式信号采集方案。</w:t>
      </w:r>
    </w:p>
    <w:p>
      <w:pPr>
        <w:pStyle w:val="BodyText"/>
      </w:pPr>
      <w:r>
        <w:rPr>
          <w:b/>
          <w:bCs/>
        </w:rPr>
        <w:t xml:space="preserve">References</w:t>
      </w:r>
    </w:p>
    <w:p>
      <w:pPr>
        <w:pStyle w:val="BodyText"/>
      </w:pPr>
      <w:r>
        <w:t xml:space="preserve">[12] Hamilton, J. (2026, May 14). A brain-controlled system may help listeners with hearing loss cut through the noise. NPR via WRKF. https://www.wrkf.org/npr-news/2026-05-14/a-brain-controlled-system-may-help-listeners-with-hearing-loss-cut-through-the-noise</w:t>
      </w:r>
    </w:p>
    <w:p>
      <w:r>
        <w:pict>
          <v:rect style="width:0;height:1.5pt" o:hralign="center" o:hrstd="t" o:hr="t"/>
        </w:pict>
      </w:r>
    </w:p>
    <w:bookmarkEnd w:id="22"/>
    <w:bookmarkStart w:id="23" w:name="气候报告2026世界杯25场次将面临危险高温风险"/>
    <w:p>
      <w:pPr>
        <w:pStyle w:val="Heading3"/>
      </w:pPr>
      <w:r>
        <w:rPr>
          <w:rFonts w:hint="eastAsia"/>
        </w:rPr>
        <w:t xml:space="preserve">气候报告：2026世界杯25%场次将面临”危险”高温风险</w:t>
      </w:r>
    </w:p>
    <w:p>
      <w:pPr>
        <w:pStyle w:val="FirstParagraph"/>
      </w:pPr>
      <w:r>
        <w:rPr>
          <w:rFonts w:hint="eastAsia"/>
        </w:rPr>
        <w:t xml:space="preserve">世界天气归因（WWA）当日发布的研究估算，2026年美加墨三国合办世界杯约有四分之一场次在湿球黑球温度（WBGT）26°C以上举行——这是国际职业足球员协会FIFPRO建议启用降温措施的阈值；约5场比赛WBGT可能在28°C以上，达到FIFPRO建议推迟开球的水平。FIFA官方推迟开球的阈值则定在32°C，远高于运动医学界标准。</w:t>
      </w:r>
    </w:p>
    <w:p>
      <w:pPr>
        <w:pStyle w:val="BodyText"/>
      </w:pPr>
      <w:r>
        <w:rPr>
          <w:rFonts w:hint="eastAsia"/>
        </w:rPr>
        <w:t xml:space="preserve">迈阿密”几乎肯定”突破26°C，达拉斯”几乎肯定”突破28°C。决赛举办地、东卢瑟福（New</w:t>
      </w:r>
      <w:r>
        <w:t xml:space="preserve"> </w:t>
      </w:r>
      <w:r>
        <w:rPr>
          <w:rFonts w:hint="eastAsia"/>
        </w:rPr>
        <w:t xml:space="preserve">Jersey）的MetLife体育场，气候变化已让其热应力扰乱赛事的概率较1994年世界杯翻了一倍——同一座体育场1994年时为夏季赛事提供的余地，如今正在被压缩。</w:t>
      </w:r>
      <w:r>
        <w:rPr>
          <w:rFonts w:hint="eastAsia"/>
        </w:rPr>
        <w:t xml:space="preserve">“这是球员健康与比赛表现的双重风险。”</w:t>
      </w:r>
      <w:r>
        <w:rPr>
          <w:rFonts w:hint="eastAsia"/>
        </w:rPr>
        <w:t xml:space="preserve">WWA创始人弗里德里克·奥托（Friederike</w:t>
      </w:r>
      <w:r>
        <w:t xml:space="preserve"> </w:t>
      </w:r>
      <w:r>
        <w:rPr>
          <w:rFonts w:hint="eastAsia"/>
        </w:rPr>
        <w:t xml:space="preserve">Otto）说；同所在伦敦帝国理工学院的克里斯·穆林顿（Chris</w:t>
      </w:r>
      <w:r>
        <w:t xml:space="preserve"> </w:t>
      </w:r>
      <w:r>
        <w:rPr>
          <w:rFonts w:hint="eastAsia"/>
        </w:rPr>
        <w:t xml:space="preserve">Mullington）和乔伊斯·基穆泰（Joyce</w:t>
      </w:r>
      <w:r>
        <w:t xml:space="preserve"> </w:t>
      </w:r>
      <w:r>
        <w:rPr>
          <w:rFonts w:hint="eastAsia"/>
        </w:rPr>
        <w:t xml:space="preserve">Kimutai）联署该研究。报告还点名FIFA与沙特阿美的赞助合作，称其与赛事所处的气候现实自相矛盾。美国国家海洋大气管理局（NOAA）记录显示，刚过去的12个月是美国本土有观测以来最热的一年。</w:t>
      </w:r>
    </w:p>
    <w:p>
      <w:pPr>
        <w:pStyle w:val="BodyText"/>
      </w:pPr>
      <w:r>
        <w:rPr>
          <w:b/>
          <w:bCs/>
        </w:rPr>
        <w:t xml:space="preserve">References</w:t>
      </w:r>
    </w:p>
    <w:p>
      <w:pPr>
        <w:pStyle w:val="BodyText"/>
      </w:pPr>
      <w:r>
        <w:t xml:space="preserve">[13] Symons, A. (2026, May 14). Hazardous heat could put World Cup players’ health and performance at risk, report warns. Euronews. https://www.euronews.com/2026/05/14/hazardous-heat-could-put-world-cup-players-health-and-performance-at-risk-report-warns</w:t>
      </w:r>
    </w:p>
    <w:p>
      <w:r>
        <w:pict>
          <v:rect style="width:0;height:1.5pt" o:hralign="center" o:hrstd="t" o:hr="t"/>
        </w:pict>
      </w:r>
    </w:p>
    <w:bookmarkEnd w:id="23"/>
    <w:bookmarkEnd w:id="24"/>
    <w:bookmarkStart w:id="28" w:name="五其他重要事件"/>
    <w:p>
      <w:pPr>
        <w:pStyle w:val="Heading2"/>
      </w:pPr>
      <w:r>
        <w:rPr>
          <w:rFonts w:hint="eastAsia"/>
        </w:rPr>
        <w:t xml:space="preserve">五、其他重要事件</w:t>
      </w:r>
    </w:p>
    <w:bookmarkStart w:id="25" w:name="对伊战争第76天万斯称谈判取得进展以军空袭黎巴嫩致12死"/>
    <w:p>
      <w:pPr>
        <w:pStyle w:val="Heading3"/>
      </w:pPr>
      <w:r>
        <w:rPr>
          <w:rFonts w:hint="eastAsia"/>
        </w:rPr>
        <w:t xml:space="preserve">对伊战争第76天，万斯称谈判”取得进展”，以军空袭黎巴嫩致12死</w:t>
      </w:r>
    </w:p>
    <w:p>
      <w:pPr>
        <w:pStyle w:val="FirstParagraph"/>
      </w:pPr>
      <w:r>
        <w:rPr>
          <w:rFonts w:hint="eastAsia"/>
        </w:rPr>
        <w:t xml:space="preserve">副总统万斯当日表示对伊核谈判”取得进展”，但仍未越过总统设定的红线。伊朗革命卫队准将阿克拉米·尼亚（Akrami</w:t>
      </w:r>
      <w:r>
        <w:t xml:space="preserve"> </w:t>
      </w:r>
      <w:r>
        <w:rPr>
          <w:rFonts w:hint="eastAsia"/>
        </w:rPr>
        <w:t xml:space="preserve">Nia）则放话部队保持”最高战备状态”。媒体此前关于内塔尼亚胡秘访阿联酋的报道被以方称为”毫无根据”。黎巴嫩方面，以军当日空袭造成12人死亡，自上一轮停火以来已有逾10,000户住房受损。伊朗外长阿拉格齐（Araghchi）赴新德里参加金砖外长会，对外释放回到外交轨道的信号。美国参议院本周早些时候否决了限制总统对伊动武的战争权力决议。</w:t>
      </w:r>
    </w:p>
    <w:p>
      <w:pPr>
        <w:pStyle w:val="BodyText"/>
      </w:pPr>
      <w:r>
        <w:rPr>
          <w:rFonts w:hint="eastAsia"/>
        </w:rPr>
        <w:t xml:space="preserve">战争已进入第76天，2月28日开打以来霍尔木兹海峡经历多轮关停与重启。布伦特原油价格因此从战前约70美元上推至当日的105.87美元，是美国当前3.8%通胀与30年期美债收益率突破5%的共同底色。当日特朗普与习近平在北京就海峡”必须保持开放”达成口头共识，为油价提供了一道有限的缓冲。</w:t>
      </w:r>
    </w:p>
    <w:p>
      <w:pPr>
        <w:pStyle w:val="BodyText"/>
      </w:pPr>
      <w:r>
        <w:rPr>
          <w:b/>
          <w:bCs/>
        </w:rPr>
        <w:t xml:space="preserve">References</w:t>
      </w:r>
    </w:p>
    <w:p>
      <w:pPr>
        <w:pStyle w:val="BodyText"/>
      </w:pPr>
      <w:r>
        <w:t xml:space="preserve">[14] Melimopoulos, E., &amp; AFP. (2026, May 14). Iran war day 76: Vance says progress made in talks, Israel pounds Lebanon. Al Jazeera. https://www.aljazeera.com/news/2026/5/14/iran-war-day-76-vance-says-progress-made-in-talks-israel-pounds-lebanon</w:t>
      </w:r>
    </w:p>
    <w:p>
      <w:r>
        <w:pict>
          <v:rect style="width:0;height:1.5pt" o:hralign="center" o:hrstd="t" o:hr="t"/>
        </w:pict>
      </w:r>
    </w:p>
    <w:bookmarkEnd w:id="25"/>
    <w:bookmarkStart w:id="26" w:name="伊朗世界杯队在德黑兰万人送行赴美参赛签证仍悬而未决"/>
    <w:p>
      <w:pPr>
        <w:pStyle w:val="Heading3"/>
      </w:pPr>
      <w:r>
        <w:rPr>
          <w:rFonts w:hint="eastAsia"/>
        </w:rPr>
        <w:t xml:space="preserve">伊朗世界杯队在德黑兰万人送行，赴美参赛签证仍悬而未决</w:t>
      </w:r>
    </w:p>
    <w:p>
      <w:pPr>
        <w:pStyle w:val="FirstParagraph"/>
      </w:pPr>
      <w:r>
        <w:rPr>
          <w:rFonts w:hint="eastAsia"/>
        </w:rPr>
        <w:t xml:space="preserve">伊朗世界杯代表队5月13日在德黑兰革命广场（Enqelab</w:t>
      </w:r>
      <w:r>
        <w:t xml:space="preserve"> </w:t>
      </w:r>
      <w:r>
        <w:rPr>
          <w:rFonts w:hint="eastAsia"/>
        </w:rPr>
        <w:t xml:space="preserve">Square）接受数千民众送行，气氛被官方刻意烘托——这是一支即将赴”敌国”参赛的国家队。伊朗与新西兰、比利时、埃及同分G组，6月15日在洛杉矶踢揭幕战，大本营设在亚利桑那州图森。</w:t>
      </w:r>
      <w:r>
        <w:rPr>
          <w:rFonts w:hint="eastAsia"/>
        </w:rPr>
        <w:t xml:space="preserve">“这是最好的送行。”</w:t>
      </w:r>
      <w:r>
        <w:rPr>
          <w:rFonts w:hint="eastAsia"/>
        </w:rPr>
        <w:t xml:space="preserve">伊朗足协主席梅赫迪·塔吉（Mehdi</w:t>
      </w:r>
      <w:r>
        <w:t xml:space="preserve"> </w:t>
      </w:r>
      <w:r>
        <w:rPr>
          <w:rFonts w:hint="eastAsia"/>
        </w:rPr>
        <w:t xml:space="preserve">Taj）说。秘书长赫达亚特·蒙贝尼（Hedayat</w:t>
      </w:r>
      <w:r>
        <w:t xml:space="preserve"> </w:t>
      </w:r>
      <w:r>
        <w:rPr>
          <w:rFonts w:hint="eastAsia"/>
        </w:rPr>
        <w:t xml:space="preserve">Mombeini）则承认签证问题尚未理顺。</w:t>
      </w:r>
    </w:p>
    <w:p>
      <w:pPr>
        <w:pStyle w:val="BodyText"/>
      </w:pPr>
      <w:r>
        <w:rPr>
          <w:rFonts w:hint="eastAsia"/>
        </w:rPr>
        <w:t xml:space="preserve">签证悬念有先例佐证。伊朗官方代表团此前因革命卫队（IRGC）背景被加拿大拒绝入境，美方对IRGC关联人员的签证审查同样严格。即便美伊战事自2月28日开打、谈判仍胶着，FIFA和美方迄今未明确表态是否给予伊朗球员与教练组整体签证豁免——这意味着开赛前一个月，球队的飞机能否落地仍是未知数。</w:t>
      </w:r>
    </w:p>
    <w:p>
      <w:pPr>
        <w:pStyle w:val="BodyText"/>
      </w:pPr>
      <w:r>
        <w:rPr>
          <w:b/>
          <w:bCs/>
        </w:rPr>
        <w:t xml:space="preserve">References</w:t>
      </w:r>
    </w:p>
    <w:p>
      <w:pPr>
        <w:pStyle w:val="BodyText"/>
      </w:pPr>
      <w:r>
        <w:t xml:space="preserve">[15] Al Jazeera. (2026, May 14). Iran’s US-bound World Cup squad given public sendoff in Tehran. Al Jazeera. https://www.aljazeera.com/sports/2026/5/14/irans-us-bound-world-cup-squad-given-public-sendoff-in-tehran</w:t>
      </w:r>
    </w:p>
    <w:p>
      <w:r>
        <w:pict>
          <v:rect style="width:0;height:1.5pt" o:hralign="center" o:hrstd="t" o:hr="t"/>
        </w:pict>
      </w:r>
    </w:p>
    <w:bookmarkEnd w:id="26"/>
    <w:bookmarkStart w:id="27" w:name="加州司法部长博恩塔调查fifa300万张世界杯门票疑被降级"/>
    <w:p>
      <w:pPr>
        <w:pStyle w:val="Heading3"/>
      </w:pPr>
      <w:r>
        <w:rPr>
          <w:rFonts w:hint="eastAsia"/>
        </w:rPr>
        <w:t xml:space="preserve">加州司法部长博恩塔调查FIFA：300万张世界杯门票疑被”降级”</w:t>
      </w:r>
    </w:p>
    <w:p>
      <w:pPr>
        <w:pStyle w:val="FirstParagraph"/>
      </w:pPr>
      <w:r>
        <w:rPr>
          <w:rFonts w:hint="eastAsia"/>
        </w:rPr>
        <w:t xml:space="preserve">加州司法部长罗布·博恩塔（Rob</w:t>
      </w:r>
      <w:r>
        <w:t xml:space="preserve"> </w:t>
      </w:r>
      <w:r>
        <w:rPr>
          <w:rFonts w:hint="eastAsia"/>
        </w:rPr>
        <w:t xml:space="preserve">Bonta）5月14日致函FIFA，正式启动对2026年世界杯售票行为是否违反加州消费者保护法的调查，要求FIFA在5月29日前答复。投诉焦点是：超过300万张门票按四档颜色分区的体育场地图在线销售，但部分购票者拿到的最终座位，原本所在区块此前曾标注为更高档的”Cat</w:t>
      </w:r>
      <w:r>
        <w:t xml:space="preserve"> </w:t>
      </w:r>
      <w:r>
        <w:rPr>
          <w:rFonts w:hint="eastAsia"/>
        </w:rPr>
        <w:t xml:space="preserve">1”，最终被划入”Cat</w:t>
      </w:r>
      <w:r>
        <w:t xml:space="preserve"> 2”。</w:t>
      </w:r>
    </w:p>
    <w:p>
      <w:pPr>
        <w:pStyle w:val="BodyText"/>
      </w:pPr>
      <w:r>
        <w:rPr>
          <w:rFonts w:hint="eastAsia"/>
        </w:rPr>
        <w:t xml:space="preserve">“购票时的图示构成了我们对消费者所做的承诺。”</w:t>
      </w:r>
      <w:r>
        <w:rPr>
          <w:rFonts w:hint="eastAsia"/>
        </w:rPr>
        <w:t xml:space="preserve">博恩塔说。FIFA回应称，色块图只是”示意性”，</w:t>
      </w:r>
      <w:r>
        <w:rPr>
          <w:rFonts w:hint="eastAsia"/>
        </w:rPr>
        <w:t xml:space="preserve">“是引导而非确切的座位布局”</w:t>
      </w:r>
      <w:r>
        <w:rPr>
          <w:rFonts w:hint="eastAsia"/>
        </w:rPr>
        <w:t xml:space="preserve">。但消费者反映，他们正是依据这套色块对应的价格档次做出支付决定。今年世界杯最贵决赛门票标价32,970美元，是2022年卡塔尔世界杯1,600美元上限的逾20倍——价格的陡增让档位认定的灰色地带成为法律风险的放大器。这是美国地方检察体系首次正式介入FIFA本届赛事的商业操作。</w:t>
      </w:r>
    </w:p>
    <w:p>
      <w:pPr>
        <w:pStyle w:val="BodyText"/>
      </w:pPr>
      <w:r>
        <w:rPr>
          <w:b/>
          <w:bCs/>
        </w:rPr>
        <w:t xml:space="preserve">References</w:t>
      </w:r>
    </w:p>
    <w:p>
      <w:pPr>
        <w:pStyle w:val="BodyText"/>
      </w:pPr>
      <w:r>
        <w:t xml:space="preserve">[16] AFP. (2026, May 14). California questions FIFA’s possible violations in World Cup ticket sales. Al Jazeera. https://www.aljazeera.com/sports/2026/5/14/california-questions-fifas-possible-violations-in-world-cup-ticket-sales</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2026-05-14T13:47:23Z</dcterms:created>
  <dcterms:modified xsi:type="dcterms:W3CDTF">2026-05-14T13:47:23Z</dcterms:modified>
</cp:coreProperties>
</file>

<file path=docProps/custom.xml><?xml version="1.0" encoding="utf-8"?>
<Properties xmlns="http://schemas.openxmlformats.org/officeDocument/2006/custom-properties" xmlns:vt="http://schemas.openxmlformats.org/officeDocument/2006/docPropsVTypes"/>
</file>