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欧洲每日热点新闻-2026年5月12日"/>
    <w:p>
      <w:pPr>
        <w:pStyle w:val="Heading1"/>
      </w:pPr>
      <w:r>
        <w:rPr>
          <w:rFonts w:hint="eastAsia"/>
        </w:rPr>
        <w:t xml:space="preserve">欧洲每日热点新闻</w:t>
      </w:r>
      <w:r>
        <w:t xml:space="preserve"> — </w:t>
      </w:r>
      <w:r>
        <w:rPr>
          <w:rFonts w:hint="eastAsia"/>
        </w:rPr>
        <w:t xml:space="preserve">2026年5月12日</w:t>
      </w:r>
    </w:p>
    <w:bookmarkStart w:id="12" w:name="一经济与市场"/>
    <w:p>
      <w:pPr>
        <w:pStyle w:val="Heading2"/>
      </w:pPr>
      <w:r>
        <w:rPr>
          <w:rFonts w:hint="eastAsia"/>
        </w:rPr>
        <w:t xml:space="preserve">一、经济与市场</w:t>
      </w:r>
    </w:p>
    <w:bookmarkStart w:id="9" w:name="欧盟启动20312040年ets改革高级别磋商"/>
    <w:p>
      <w:pPr>
        <w:pStyle w:val="Heading3"/>
      </w:pPr>
      <w:r>
        <w:rPr>
          <w:rFonts w:hint="eastAsia"/>
        </w:rPr>
        <w:t xml:space="preserve">欧盟启动2031–2040年ETS改革高级别磋商</w:t>
      </w:r>
    </w:p>
    <w:p>
      <w:pPr>
        <w:pStyle w:val="FirstParagraph"/>
      </w:pPr>
      <w:r>
        <w:rPr>
          <w:rFonts w:hint="eastAsia"/>
          <w:b/>
          <w:bCs/>
        </w:rPr>
        <w:t xml:space="preserve">摘要</w:t>
      </w:r>
    </w:p>
    <w:p>
      <w:pPr>
        <w:pStyle w:val="BodyText"/>
      </w:pPr>
      <w:r>
        <w:rPr>
          <w:rFonts w:hint="eastAsia"/>
        </w:rPr>
        <w:t xml:space="preserve">欧盟委员会气候行动总司5月12日在布鲁塞尔召开高级别利益相关方圆桌会议，正式启动覆盖2031至2040年的欧盟碳排放交易体系（ETS）改革讨论。会议由气候行动总司司长库尔特·范登贝格（Kurt</w:t>
      </w:r>
      <w:r>
        <w:t xml:space="preserve"> </w:t>
      </w:r>
      <w:r>
        <w:rPr>
          <w:rFonts w:hint="eastAsia"/>
        </w:rPr>
        <w:t xml:space="preserve">Vandenberghe）主持，邀请受ETS监管的产业界、公民社会代表共同就改革方向及市场稳定储备机制（MSR）建言。委员会列出三大核心议题：ETS改革的首要政策优先级、把脱碳与欧盟竞争力挂钩的配套工具，以及上一轮公众咨询遗漏的内容。碳市场司司长贝亚特丽斯·约迪（Beatriz</w:t>
      </w:r>
      <w:r>
        <w:t xml:space="preserve"> </w:t>
      </w:r>
      <w:r>
        <w:rPr>
          <w:rFonts w:hint="eastAsia"/>
        </w:rPr>
        <w:t xml:space="preserve">Yordi）等多位官员到场介绍议程。本次磋商承接3月欧洲理事会结论，委员会正评估二氧化碳移除技术的角色、ETS是否扩展至更多行业、对非永久性碳捕集与利用的新规以及非CBAM行业的碳泄漏风险。现场参会名额已关闭，公众可通过直播观摩并于会后提交书面意见。</w:t>
      </w:r>
    </w:p>
    <w:p>
      <w:pPr>
        <w:pStyle w:val="BodyText"/>
      </w:pPr>
      <w:r>
        <w:rPr>
          <w:rFonts w:hint="eastAsia"/>
          <w:b/>
          <w:bCs/>
        </w:rPr>
        <w:t xml:space="preserve">分析</w:t>
      </w:r>
    </w:p>
    <w:p>
      <w:pPr>
        <w:pStyle w:val="BodyText"/>
      </w:pPr>
      <w:r>
        <w:rPr>
          <w:rFonts w:hint="eastAsia"/>
        </w:rPr>
        <w:t xml:space="preserve">这场圆桌会议为2030年后ETS立法定调奠定基础。委员会一方面要把碳价工具延伸到航空、海运等新领域，另一方面又须回应钢铁、化工等高耗能行业对竞争力下滑的担忧——这两条目标存在张力，本轮咨询的取舍将直接影响欧盟2040年减排90%目标的落地路径。</w:t>
      </w:r>
    </w:p>
    <w:p>
      <w:pPr>
        <w:pStyle w:val="BodyText"/>
      </w:pPr>
      <w:r>
        <w:rPr>
          <w:b/>
          <w:bCs/>
        </w:rPr>
        <w:t xml:space="preserve">References</w:t>
      </w:r>
    </w:p>
    <w:p>
      <w:pPr>
        <w:pStyle w:val="BodyText"/>
      </w:pPr>
      <w:r>
        <w:t xml:space="preserve">[1] European Commission. (2026, May 12). High-level stakeholder roundtable on the EU ETS review. European Commission — DG Climate Action. https://climate.ec.europa.eu/citizens-stakeholders/events/high-level-stakeholder-roundtable-eu-ets-review-2026-05-12_en</w:t>
      </w:r>
    </w:p>
    <w:p>
      <w:r>
        <w:pict>
          <v:rect style="width:0;height:1.5pt" o:hralign="center" o:hrstd="t" o:hr="t"/>
        </w:pict>
      </w:r>
    </w:p>
    <w:bookmarkEnd w:id="9"/>
    <w:bookmarkStart w:id="10" w:name="欧盟拟将碳价扩展至离欧国际航班"/>
    <w:p>
      <w:pPr>
        <w:pStyle w:val="Heading3"/>
      </w:pPr>
      <w:r>
        <w:rPr>
          <w:rFonts w:hint="eastAsia"/>
        </w:rPr>
        <w:t xml:space="preserve">欧盟拟将碳价扩展至离欧国际航班</w:t>
      </w:r>
    </w:p>
    <w:p>
      <w:pPr>
        <w:pStyle w:val="FirstParagraph"/>
      </w:pPr>
      <w:r>
        <w:rPr>
          <w:rFonts w:hint="eastAsia"/>
          <w:b/>
          <w:bCs/>
        </w:rPr>
        <w:t xml:space="preserve">摘要</w:t>
      </w:r>
    </w:p>
    <w:p>
      <w:pPr>
        <w:pStyle w:val="BodyText"/>
      </w:pPr>
      <w:r>
        <w:rPr>
          <w:rFonts w:hint="eastAsia"/>
        </w:rPr>
        <w:t xml:space="preserve">在5月12日布鲁塞尔的ETS高级别圆桌会议上，欧盟委员会气候部门高级官员波洛娜·格雷戈林（Polona</w:t>
      </w:r>
      <w:r>
        <w:t xml:space="preserve"> </w:t>
      </w:r>
      <w:r>
        <w:rPr>
          <w:rFonts w:hint="eastAsia"/>
        </w:rPr>
        <w:t xml:space="preserve">Gregorin）表示，本轮ETS改革「将考虑把碳价扩展到从欧盟出发的国际航班排放」。目前欧盟ETS仅覆盖欧洲内部航班，国际航空则依赖国际民航组织的CORSIA机制；委员会2021年的一项研究已认定CORSIA「不太可能减少排放，并可能削弱欧洲气候目标」。格雷戈林称扩展的目的是「确保所有运营商在不同航线上获得平等待遇」。委员会计划于7月前依据ETS指令评估是否需就进出欧洲航班采取进一步行动，并视结果提出立法草案。与此同时，委员会也在权衡是否放缓2030年代ETS的减排速度，并向更多重工业行业延长免费配额，以缓解竞争力压力。</w:t>
      </w:r>
    </w:p>
    <w:p>
      <w:pPr>
        <w:pStyle w:val="BodyText"/>
      </w:pPr>
      <w:r>
        <w:rPr>
          <w:rFonts w:hint="eastAsia"/>
          <w:b/>
          <w:bCs/>
        </w:rPr>
        <w:t xml:space="preserve">分析</w:t>
      </w:r>
    </w:p>
    <w:p>
      <w:pPr>
        <w:pStyle w:val="BodyText"/>
      </w:pPr>
      <w:r>
        <w:rPr>
          <w:rFonts w:hint="eastAsia"/>
        </w:rPr>
        <w:t xml:space="preserve">2011年欧盟将国际航班纳入ETS的尝试曾遭美国强烈反对而搁置，此番重启势必再次触动跨大西洋摩擦。欧盟一面收紧航空碳价、一面对重工业放水，反映出其在2040年减排90%目标与产业竞争力之间寻找新平衡的现实姿态。</w:t>
      </w:r>
    </w:p>
    <w:p>
      <w:pPr>
        <w:pStyle w:val="BodyText"/>
      </w:pPr>
      <w:r>
        <w:rPr>
          <w:b/>
          <w:bCs/>
        </w:rPr>
        <w:t xml:space="preserve">References</w:t>
      </w:r>
    </w:p>
    <w:p>
      <w:pPr>
        <w:pStyle w:val="BodyText"/>
      </w:pPr>
      <w:r>
        <w:t xml:space="preserve">[2] Reuters. (2026, May 12). EU ETS review needs price signal for outside-Europe flights. WIKY Radio. https://wiky.com/2026/05/12/eu-ets-review-needs-price-signal-for-outside-europe-flights/</w:t>
      </w:r>
    </w:p>
    <w:p>
      <w:r>
        <w:pict>
          <v:rect style="width:0;height:1.5pt" o:hralign="center" o:hrstd="t" o:hr="t"/>
        </w:pict>
      </w:r>
    </w:p>
    <w:bookmarkEnd w:id="10"/>
    <w:bookmarkStart w:id="11" w:name="欧盟能源部长齐聚塞浦路斯讨论扩大本土天然气开采"/>
    <w:p>
      <w:pPr>
        <w:pStyle w:val="Heading3"/>
      </w:pPr>
      <w:r>
        <w:rPr>
          <w:rFonts w:hint="eastAsia"/>
        </w:rPr>
        <w:t xml:space="preserve">欧盟能源部长齐聚塞浦路斯讨论扩大本土天然气开采</w:t>
      </w:r>
    </w:p>
    <w:p>
      <w:pPr>
        <w:pStyle w:val="FirstParagraph"/>
      </w:pPr>
      <w:r>
        <w:rPr>
          <w:rFonts w:hint="eastAsia"/>
          <w:b/>
          <w:bCs/>
        </w:rPr>
        <w:t xml:space="preserve">摘要</w:t>
      </w:r>
    </w:p>
    <w:p>
      <w:pPr>
        <w:pStyle w:val="BodyText"/>
      </w:pPr>
      <w:r>
        <w:rPr>
          <w:rFonts w:hint="eastAsia"/>
        </w:rPr>
        <w:t xml:space="preserve">欧盟27国能源部长5月12日至13日在塞浦路斯莱夫科西亚的Filoxenia会议中心召开非正式会议，由轮值主席国塞浦路斯主办，主题聚焦本土天然气在能源安全中的角色。受伊朗冲突冲击全球LNG供应影响，欧盟天然气价格目前约为美国和中国的两倍，能源进口成本年增约240亿欧元。能源专员丹·约根森（Dan</w:t>
      </w:r>
      <w:r>
        <w:t xml:space="preserve"> </w:t>
      </w:r>
      <w:r>
        <w:rPr>
          <w:rFonts w:hint="eastAsia"/>
        </w:rPr>
        <w:t xml:space="preserve">Jørgensen）此前已表态「短中期内我们仍将需要相当数量的天然气」；欧洲天然气协会秘书长安德烈亚斯·古特（Andreas</w:t>
      </w:r>
      <w:r>
        <w:t xml:space="preserve"> </w:t>
      </w:r>
      <w:r>
        <w:rPr>
          <w:rFonts w:hint="eastAsia"/>
        </w:rPr>
        <w:t xml:space="preserve">Guth）呼吁把本土天然气生产纳入多元化能源组合。自2022年以来，欧盟对俄罗斯天然气的依赖度已从45%降至约12%。希腊将于2027年初在爱奥尼亚海启动近40年来首次海上勘探钻井；罗马尼亚的Neptun</w:t>
      </w:r>
      <w:r>
        <w:t xml:space="preserve"> </w:t>
      </w:r>
      <w:r>
        <w:rPr>
          <w:rFonts w:hint="eastAsia"/>
        </w:rPr>
        <w:t xml:space="preserve">Deep项目自2025年3月起开采黑海天然气；意大利正考虑重启被搁置的海上项目；波兰则在波罗的海推进新区块；塞浦路斯本国储量约3241亿立方米。塞浦路斯主席国强调，会议「关乎准备与平衡，而非逆转能源转型」。气候行动网络欧洲分部则要求设定每年7%的天然气需求强制下降目标。</w:t>
      </w:r>
    </w:p>
    <w:p>
      <w:pPr>
        <w:pStyle w:val="BodyText"/>
      </w:pPr>
      <w:r>
        <w:rPr>
          <w:rFonts w:hint="eastAsia"/>
          <w:b/>
          <w:bCs/>
        </w:rPr>
        <w:t xml:space="preserve">分析</w:t>
      </w:r>
    </w:p>
    <w:p>
      <w:pPr>
        <w:pStyle w:val="BodyText"/>
      </w:pPr>
      <w:r>
        <w:rPr>
          <w:rFonts w:hint="eastAsia"/>
        </w:rPr>
        <w:t xml:space="preserve">这是后俄气时代欧盟首次公开把「本土钻探」摆上能源安全议程，显示成员国对LNG高价和地缘脆弱性的容忍度正在下降。短期供应安全与2040气候目标的拉锯，将在接下来一年内反复上演。</w:t>
      </w:r>
    </w:p>
    <w:p>
      <w:pPr>
        <w:pStyle w:val="BodyText"/>
      </w:pPr>
      <w:r>
        <w:rPr>
          <w:b/>
          <w:bCs/>
        </w:rPr>
        <w:t xml:space="preserve">References</w:t>
      </w:r>
    </w:p>
    <w:p>
      <w:pPr>
        <w:pStyle w:val="BodyText"/>
      </w:pPr>
      <w:r>
        <w:t xml:space="preserve">[3] Euronews. (2026, May 12). EU energy ministers to mull domestic gas drilling amid security concerns. Euronews. https://www.euronews.com/my-europe/2026/05/12/eu-energy-ministers-to-mull-domestic-gas-drilling-amid-security-concerns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欧盟防长会议聚焦援乌威胁评估与中东局势"/>
    <w:p>
      <w:pPr>
        <w:pStyle w:val="Heading3"/>
      </w:pPr>
      <w:r>
        <w:rPr>
          <w:rFonts w:hint="eastAsia"/>
        </w:rPr>
        <w:t xml:space="preserve">欧盟防长会议聚焦援乌、威胁评估与中东局势</w:t>
      </w:r>
    </w:p>
    <w:p>
      <w:pPr>
        <w:pStyle w:val="FirstParagraph"/>
      </w:pPr>
      <w:r>
        <w:rPr>
          <w:rFonts w:hint="eastAsia"/>
          <w:b/>
          <w:bCs/>
        </w:rPr>
        <w:t xml:space="preserve">摘要</w:t>
      </w:r>
    </w:p>
    <w:p>
      <w:pPr>
        <w:pStyle w:val="BodyText"/>
      </w:pPr>
      <w:r>
        <w:rPr>
          <w:rFonts w:hint="eastAsia"/>
        </w:rPr>
        <w:t xml:space="preserve">欧盟外长与防长5月12日在布鲁塞尔召开防务版外交事务理事会（第4173次会议），由欧盟外交与安全政策高级代表卡娅·卡拉斯（Kaja</w:t>
      </w:r>
      <w:r>
        <w:t xml:space="preserve"> </w:t>
      </w:r>
      <w:r>
        <w:rPr>
          <w:rFonts w:hint="eastAsia"/>
        </w:rPr>
        <w:t xml:space="preserve">Kallas）主持，乌克兰国防部长米哈伊洛·费多罗夫通过视频连线参会，北约副秘书长拉德米拉·谢克林斯卡也出席。部长们听取了关于欧盟最新威胁评估的机密简报，并审议900亿欧元援乌贷款的执行情况——其中第二季度已拨付91亿欧元，总计600亿欧元划归防务开支，但通过欧盟内部军工生产商与非欧盟供应商之间的份额分配仍存争议。中东议题方面，会议讨论了伊朗战争对欧盟安全的影响、对黎巴嫩武装部队的支持，以及由英法牵头、50多国参与的恢复霍尔木兹海峡通航自由计划。卡拉斯表示：「欧盟一向支持实现公正持久和平的努力。要让欧洲发挥更主动的角色，我们必须先就要与俄罗斯谈什么、底线在哪达成内部共识。」一位欧盟资深消息人士强调「乌克兰处在驾驶座上」。</w:t>
      </w:r>
    </w:p>
    <w:p>
      <w:pPr>
        <w:pStyle w:val="BodyText"/>
      </w:pPr>
      <w:r>
        <w:rPr>
          <w:rFonts w:hint="eastAsia"/>
          <w:b/>
          <w:bCs/>
        </w:rPr>
        <w:t xml:space="preserve">分析</w:t>
      </w:r>
    </w:p>
    <w:p>
      <w:pPr>
        <w:pStyle w:val="BodyText"/>
      </w:pPr>
      <w:r>
        <w:rPr>
          <w:rFonts w:hint="eastAsia"/>
        </w:rPr>
        <w:t xml:space="preserve">此次会议罕见地把威胁评估、援乌资金分配、对俄外交红线、中东海上安全四条战线并置审议，表明欧盟正试图把分散的安全议题整合进同一战略框架。但900亿欧元贷款中军购应「优先欧洲」还是「就地采购」的分歧，预示着防务自主路线短期内仍难定型。</w:t>
      </w:r>
    </w:p>
    <w:p>
      <w:pPr>
        <w:pStyle w:val="BodyText"/>
      </w:pPr>
      <w:r>
        <w:rPr>
          <w:b/>
          <w:bCs/>
        </w:rPr>
        <w:t xml:space="preserve">References</w:t>
      </w:r>
    </w:p>
    <w:p>
      <w:pPr>
        <w:pStyle w:val="BodyText"/>
      </w:pPr>
      <w:r>
        <w:t xml:space="preserve">[4] Council of the European Union. (2026, May 12). Foreign Affairs Council (Defence), 12 May 2026. Consilium. https://www.consilium.europa.eu/en/meetings/fac/2026/05/12/</w:t>
      </w:r>
    </w:p>
    <w:p>
      <w:r>
        <w:pict>
          <v:rect style="width:0;height:1.5pt" o:hralign="center" o:hrstd="t" o:hr="t"/>
        </w:pict>
      </w:r>
    </w:p>
    <w:bookmarkEnd w:id="13"/>
    <w:bookmarkStart w:id="14" w:name="欧盟正式制裁约旦河西岸暴力定居者-12国愿对定居点商品加码"/>
    <w:p>
      <w:pPr>
        <w:pStyle w:val="Heading3"/>
      </w:pPr>
      <w:r>
        <w:rPr>
          <w:rFonts w:hint="eastAsia"/>
        </w:rPr>
        <w:t xml:space="preserve">欧盟正式制裁约旦河西岸暴力定居者</w:t>
      </w:r>
      <w:r>
        <w:t xml:space="preserve"> </w:t>
      </w:r>
      <w:r>
        <w:rPr>
          <w:rFonts w:hint="eastAsia"/>
        </w:rPr>
        <w:t xml:space="preserve">12国愿对定居点商品加码</w:t>
      </w:r>
    </w:p>
    <w:p>
      <w:pPr>
        <w:pStyle w:val="FirstParagraph"/>
      </w:pPr>
      <w:r>
        <w:rPr>
          <w:rFonts w:hint="eastAsia"/>
          <w:b/>
          <w:bCs/>
        </w:rPr>
        <w:t xml:space="preserve">摘要</w:t>
      </w:r>
    </w:p>
    <w:p>
      <w:pPr>
        <w:pStyle w:val="BodyText"/>
      </w:pPr>
      <w:r>
        <w:rPr>
          <w:rFonts w:hint="eastAsia"/>
        </w:rPr>
        <w:t xml:space="preserve">欧盟外长理事会5月12日正式批准对约旦河西岸暴力以色列定居者的制裁，结束了此前因前匈牙利总理欧尔班阻挠而陷入数月僵局的进程。措施包括资产冻结与旅行禁令，针对七个以色列定居者或定居者组织——包括Amana、Nachala、Hashomer</w:t>
      </w:r>
      <w:r>
        <w:t xml:space="preserve"> </w:t>
      </w:r>
      <w:r>
        <w:rPr>
          <w:rFonts w:hint="eastAsia"/>
        </w:rPr>
        <w:t xml:space="preserve">Yosh、Regavim——以及丹妮拉·韦斯（Daniella</w:t>
      </w:r>
      <w:r>
        <w:t xml:space="preserve"> </w:t>
      </w:r>
      <w:r>
        <w:rPr>
          <w:rFonts w:hint="eastAsia"/>
        </w:rPr>
        <w:t xml:space="preserve">Weiss）、梅尔·多伊奇（Meir</w:t>
      </w:r>
      <w:r>
        <w:t xml:space="preserve"> </w:t>
      </w:r>
      <w:r>
        <w:rPr>
          <w:rFonts w:hint="eastAsia"/>
        </w:rPr>
        <w:t xml:space="preserve">Deutsch）、阿维海·苏伊萨（Avichai</w:t>
      </w:r>
      <w:r>
        <w:t xml:space="preserve"> </w:t>
      </w:r>
      <w:r>
        <w:rPr>
          <w:rFonts w:hint="eastAsia"/>
        </w:rPr>
        <w:t xml:space="preserve">Suissa）等个人，同时还涉及哈马斯代表。卡拉斯表示：「是时候从僵局走向交付。极端主义与暴力必须承担后果。」法国外长让-诺埃尔·巴罗（Jean-Noël</w:t>
      </w:r>
      <w:r>
        <w:t xml:space="preserve"> </w:t>
      </w:r>
      <w:r>
        <w:rPr>
          <w:rFonts w:hint="eastAsia"/>
        </w:rPr>
        <w:t xml:space="preserve">Barrot）称欧盟「正在制裁支持西岸极端暴力殖民活动的主要以色列组织」。以色列总理内塔尼亚胡办公室回应称欧盟「在以色列公民和哈马斯恐怖分子之间制造虚假对等，暴露了其道德破产」；国家安全部长本-格维尔则斥欧盟「反犹」。与此同时，法国和瑞典已正式要求欧盟委员会就来自非法定居点的商品提出贸易限制措施，意大利表态支持，目前已有12个成员国对某种形式的贸易限制持开放态度（按加权多数即可通过）。爱尔兰国务部长托马斯·伯恩（Thomas</w:t>
      </w:r>
      <w:r>
        <w:t xml:space="preserve"> </w:t>
      </w:r>
      <w:r>
        <w:rPr>
          <w:rFonts w:hint="eastAsia"/>
        </w:rPr>
        <w:t xml:space="preserve">Byrne）称：「我们现在已就暴力定居者达成制裁。」目前居住在被国际法认定为非法的西岸定居点的以色列人超过50万。</w:t>
      </w:r>
    </w:p>
    <w:p>
      <w:pPr>
        <w:pStyle w:val="BodyText"/>
      </w:pPr>
      <w:r>
        <w:rPr>
          <w:rFonts w:hint="eastAsia"/>
          <w:b/>
          <w:bCs/>
        </w:rPr>
        <w:t xml:space="preserve">分析</w:t>
      </w:r>
    </w:p>
    <w:p>
      <w:pPr>
        <w:pStyle w:val="BodyText"/>
      </w:pPr>
      <w:r>
        <w:rPr>
          <w:rFonts w:hint="eastAsia"/>
        </w:rPr>
        <w:t xml:space="preserve">定居者制裁本身规模有限，真正的信号在于12国对定居点商品贸易限制的松动——这是欧盟首次接近把对以经济施压从理论转向加权多数的可操作门槛。匈牙利新政府不再行使否决，让一系列原本被冻结的对以、援乌议程同步松动，这是这次理事会更深层的结构性变化。</w:t>
      </w:r>
    </w:p>
    <w:p>
      <w:pPr>
        <w:pStyle w:val="BodyText"/>
      </w:pPr>
      <w:r>
        <w:rPr>
          <w:b/>
          <w:bCs/>
        </w:rPr>
        <w:t xml:space="preserve">References</w:t>
      </w:r>
    </w:p>
    <w:p>
      <w:pPr>
        <w:pStyle w:val="BodyText"/>
      </w:pPr>
      <w:r>
        <w:t xml:space="preserve">[5] Connelly, T. (2026, May 12). EU ministers agree sanctions on violent Israeli settlers. RTÉ. https://www.rte.ie/news/europe/2026/0512/1572929-occupied-territories-eu/</w:t>
      </w:r>
      <w:r>
        <w:t xml:space="preserve"> </w:t>
      </w:r>
      <w:r>
        <w:t xml:space="preserve">[6] NPR. (2026, May 12). EU sanctions Hamas leaders and Israeli settlers. NPR. https://www.npr.org/2026/05/12/g-s1-121581/eu-sanction-hamas-leaders-israeli-settlers</w:t>
      </w:r>
    </w:p>
    <w:p>
      <w:r>
        <w:pict>
          <v:rect style="width:0;height:1.5pt" o:hralign="center" o:hrstd="t" o:hr="t"/>
        </w:pict>
      </w:r>
    </w:p>
    <w:bookmarkEnd w:id="14"/>
    <w:bookmarkStart w:id="15" w:name="匈牙利新政府对乌克兰入盟态度有条件松动"/>
    <w:p>
      <w:pPr>
        <w:pStyle w:val="Heading3"/>
      </w:pPr>
      <w:r>
        <w:rPr>
          <w:rFonts w:hint="eastAsia"/>
        </w:rPr>
        <w:t xml:space="preserve">匈牙利新政府对乌克兰入盟态度有条件松动</w:t>
      </w:r>
    </w:p>
    <w:p>
      <w:pPr>
        <w:pStyle w:val="FirstParagraph"/>
      </w:pPr>
      <w:r>
        <w:rPr>
          <w:rFonts w:hint="eastAsia"/>
          <w:b/>
          <w:bCs/>
        </w:rPr>
        <w:t xml:space="preserve">摘要</w:t>
      </w:r>
    </w:p>
    <w:p>
      <w:pPr>
        <w:pStyle w:val="BodyText"/>
      </w:pPr>
      <w:r>
        <w:rPr>
          <w:rFonts w:hint="eastAsia"/>
        </w:rPr>
        <w:t xml:space="preserve">爱尔兰国务部长托马斯·伯恩5月12日表示，匈牙利新总理彼得·马扎尔（Péter</w:t>
      </w:r>
      <w:r>
        <w:t xml:space="preserve"> </w:t>
      </w:r>
      <w:r>
        <w:rPr>
          <w:rFonts w:hint="eastAsia"/>
        </w:rPr>
        <w:t xml:space="preserve">Magyar）领导的政府已释放积极信号——撤回前总理欧尔班对欧盟900亿欧元援乌贷款的否决，并允许西岸定居者制裁一致通过——但乌克兰入盟前景仍存重大不确定性。伯恩指出：「迄今为止，匈牙利政府一直阻挠与乌克兰正式启动入盟谈判。」4月下旬，蒂萨党击败青民盟；马扎尔于5月9日以140票获议会支持就任总理。新政府外交部长安妮塔·欧尔班（Anita</w:t>
      </w:r>
      <w:r>
        <w:t xml:space="preserve"> </w:t>
      </w:r>
      <w:r>
        <w:rPr>
          <w:rFonts w:hint="eastAsia"/>
        </w:rPr>
        <w:t xml:space="preserve">Orbán）在议会强调：「乌克兰加入欧盟必须基于绩效和严格条件。」马扎尔本人则认为乌克兰「未来十年内」入盟并不现实，并把解除阻挠与乌境内匈牙利少数族裔权利挂钩。欧盟委员会预计最早可在6月与基辅启动正式入盟集群谈判，爱尔兰将于7月接任欧盟轮值主席国。布达佩斯还表态优先争取解锁因法治和腐败问题而被冻结的270亿欧元欧盟资金中的约170亿欧元。</w:t>
      </w:r>
    </w:p>
    <w:p>
      <w:pPr>
        <w:pStyle w:val="BodyText"/>
      </w:pPr>
      <w:r>
        <w:rPr>
          <w:rFonts w:hint="eastAsia"/>
          <w:b/>
          <w:bCs/>
        </w:rPr>
        <w:t xml:space="preserve">分析</w:t>
      </w:r>
    </w:p>
    <w:p>
      <w:pPr>
        <w:pStyle w:val="BodyText"/>
      </w:pPr>
      <w:r>
        <w:rPr>
          <w:rFonts w:hint="eastAsia"/>
        </w:rPr>
        <w:t xml:space="preserve">马扎尔政府从「全面否决」转向「附条件配合」，让欧盟援乌与扩盟议程出现喘息空间，但他把入盟与本国少数族裔权利绑定、又对十年时间表表态保留，意味着乌克兰最艰难的谈判可能并不在布鲁塞尔，而在布达佩斯。</w:t>
      </w:r>
    </w:p>
    <w:p>
      <w:pPr>
        <w:pStyle w:val="BodyText"/>
      </w:pPr>
      <w:r>
        <w:rPr>
          <w:b/>
          <w:bCs/>
        </w:rPr>
        <w:t xml:space="preserve">References</w:t>
      </w:r>
    </w:p>
    <w:p>
      <w:pPr>
        <w:pStyle w:val="BodyText"/>
      </w:pPr>
      <w:r>
        <w:t xml:space="preserve">[7] Euronews. (2026, May 12). Ireland hopes new Budapest government will facilitate Ukraine’s EU membership. Euronews. https://www.euronews.com/my-europe/2026/05/12/ireland-hopes-new-budapest-government-will-facilitate-ukraines-eu-membership</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tiktok首挑战dma守门人身份-欧盟法院大法庭开审"/>
    <w:p>
      <w:pPr>
        <w:pStyle w:val="Heading3"/>
      </w:pPr>
      <w:r>
        <w:rPr>
          <w:rFonts w:hint="eastAsia"/>
        </w:rPr>
        <w:t xml:space="preserve">TikTok首挑战DMA「守门人」身份</w:t>
      </w:r>
      <w:r>
        <w:t xml:space="preserve"> </w:t>
      </w:r>
      <w:r>
        <w:rPr>
          <w:rFonts w:hint="eastAsia"/>
        </w:rPr>
        <w:t xml:space="preserve">欧盟法院大法庭开审</w:t>
      </w:r>
    </w:p>
    <w:p>
      <w:pPr>
        <w:pStyle w:val="FirstParagraph"/>
      </w:pPr>
      <w:r>
        <w:rPr>
          <w:rFonts w:hint="eastAsia"/>
          <w:b/>
          <w:bCs/>
        </w:rPr>
        <w:t xml:space="preserve">摘要</w:t>
      </w:r>
    </w:p>
    <w:p>
      <w:pPr>
        <w:pStyle w:val="BodyText"/>
      </w:pPr>
      <w:r>
        <w:rPr>
          <w:rFonts w:hint="eastAsia"/>
        </w:rPr>
        <w:t xml:space="preserve">字节跳动5月12日就其在欧盟《数字市场法案》（DMA）下被认定为「守门人」一事，向欧盟法院大法庭15人合议庭提出上诉，这是DMA实施以来首例进入欧盟最高司法机构的守门人挑战。案号C-627/24</w:t>
      </w:r>
      <w:r>
        <w:t xml:space="preserve"> </w:t>
      </w:r>
      <w:r>
        <w:rPr>
          <w:rFonts w:hint="eastAsia"/>
        </w:rPr>
        <w:t xml:space="preserve">P。TikTok代理律师比尔·巴彻勒（Bill</w:t>
      </w:r>
      <w:r>
        <w:t xml:space="preserve"> </w:t>
      </w:r>
      <w:r>
        <w:rPr>
          <w:rFonts w:hint="eastAsia"/>
        </w:rPr>
        <w:t xml:space="preserve">Batchelor）主张公司不满足DMA三项核心标准——显著市场影响、用户关键入口、稳固市场地位，强调「字节跳动已证明其市值绝大部分来自亚洲业务」，并指出70%至80%的TikTok用户同时使用Meta旗下Facebook与Instagram、Snap、X等竞品，并未被锁定在TikTok生态。欧盟委员会律师米斯拉夫·马塔伊亚（Mislav</w:t>
      </w:r>
      <w:r>
        <w:t xml:space="preserve"> </w:t>
      </w:r>
      <w:r>
        <w:rPr>
          <w:rFonts w:hint="eastAsia"/>
        </w:rPr>
        <w:t xml:space="preserve">Mataija）反驳称即便存在多平台使用，锁定效应依然成立。TikTok于2023年9月被指定为DMA守门人，2024年其在普通法院的初步挑战已被驳回。依据DMA，违规最高可处全球年度营业额10%罚款，累犯则升至20%。法院预计数月内作出裁决。目前其他DMA守门人还包括谷歌、Meta、苹果、亚马逊、微软及Booking.com。</w:t>
      </w:r>
    </w:p>
    <w:p>
      <w:pPr>
        <w:pStyle w:val="BodyText"/>
      </w:pPr>
      <w:r>
        <w:rPr>
          <w:rFonts w:hint="eastAsia"/>
          <w:b/>
          <w:bCs/>
        </w:rPr>
        <w:t xml:space="preserve">分析</w:t>
      </w:r>
    </w:p>
    <w:p>
      <w:pPr>
        <w:pStyle w:val="BodyText"/>
      </w:pPr>
      <w:r>
        <w:rPr>
          <w:rFonts w:hint="eastAsia"/>
        </w:rPr>
        <w:t xml:space="preserve">这是欧盟数字监管框架的第一次司法压力测试。若大法庭支持委员会，DMA将获得跨平台、跨地域执行的法律背书；若TikTok胜诉，则「显著市场影响」「锁定效应」等概念都需重新厘定，欧盟整套数字守门人体系将面临结构性松动。</w:t>
      </w:r>
    </w:p>
    <w:p>
      <w:pPr>
        <w:pStyle w:val="BodyText"/>
      </w:pPr>
      <w:r>
        <w:rPr>
          <w:b/>
          <w:bCs/>
        </w:rPr>
        <w:t xml:space="preserve">References</w:t>
      </w:r>
    </w:p>
    <w:p>
      <w:pPr>
        <w:pStyle w:val="BodyText"/>
      </w:pPr>
      <w:r>
        <w:t xml:space="preserve">[8] Reuters. (2026, May 12). TikTok challenges EU gatekeeper status. Yahoo Finance. https://finance.yahoo.com/sectors/technology/articles/tiktok-challenges-eu-gatekeeper-status-094409550.html</w:t>
      </w:r>
    </w:p>
    <w:p>
      <w:r>
        <w:pict>
          <v:rect style="width:0;height:1.5pt" o:hralign="center" o:hrstd="t" o:hr="t"/>
        </w:pict>
      </w:r>
    </w:p>
    <w:bookmarkEnd w:id="17"/>
    <w:bookmarkStart w:id="18" w:name="冯德莱恩松口考虑全欧未成年人社媒禁令-同步加码dsa执法"/>
    <w:p>
      <w:pPr>
        <w:pStyle w:val="Heading3"/>
      </w:pPr>
      <w:r>
        <w:rPr>
          <w:rFonts w:hint="eastAsia"/>
        </w:rPr>
        <w:t xml:space="preserve">冯德莱恩松口考虑全欧未成年人社媒禁令</w:t>
      </w:r>
      <w:r>
        <w:t xml:space="preserve"> </w:t>
      </w:r>
      <w:r>
        <w:rPr>
          <w:rFonts w:hint="eastAsia"/>
        </w:rPr>
        <w:t xml:space="preserve">同步加码DSA执法</w:t>
      </w:r>
    </w:p>
    <w:p>
      <w:pPr>
        <w:pStyle w:val="FirstParagraph"/>
      </w:pPr>
      <w:r>
        <w:rPr>
          <w:rFonts w:hint="eastAsia"/>
          <w:b/>
          <w:bCs/>
        </w:rPr>
        <w:t xml:space="preserve">摘要</w:t>
      </w:r>
    </w:p>
    <w:p>
      <w:pPr>
        <w:pStyle w:val="BodyText"/>
      </w:pPr>
      <w:r>
        <w:rPr>
          <w:rFonts w:hint="eastAsia"/>
        </w:rPr>
        <w:t xml:space="preserve">欧盟委员会主席乌尔苏拉·冯德莱恩5月12日宣布，委员会可能最早于今年夏天提出全欧统一的「社交媒体延迟」立法，即对未成年人设定社交平台最低准入年龄。「我们必须考虑社交媒体延迟。视评估结果，我们今年夏天可能就提出立法草案。」她已委托一个独立专家小组就线上儿童安全在7月前提交报告，并称「关于社交媒体最低年龄的讨论再也不能被忽视」。法国、西班牙、希腊、丹麦正推动更严格保护，法国已于今年1月通过立法禁止15岁以下青少年使用社交平台。冯德莱恩同时宣布欧盟正在《数字服务法案》（DSA）框架下加码对TikTok的执法，指其「成瘾性与有害设计」——无限滚动、自动播放、推送通知、个性化推荐——并将调查范围扩展至Meta，理由是Instagram与Facebook「未能执行自身设定的13岁最低年龄」。委员会正参照欧盟数字新冠证书模式开发全欧年龄验证应用，标榜「全球最高隐私标准」；即将出台的《数字公平法案》将专门针对成瘾性与有害设计。</w:t>
      </w:r>
    </w:p>
    <w:p>
      <w:pPr>
        <w:pStyle w:val="BodyText"/>
      </w:pPr>
      <w:r>
        <w:rPr>
          <w:rFonts w:hint="eastAsia"/>
          <w:b/>
          <w:bCs/>
        </w:rPr>
        <w:t xml:space="preserve">分析</w:t>
      </w:r>
    </w:p>
    <w:p>
      <w:pPr>
        <w:pStyle w:val="BodyText"/>
      </w:pPr>
      <w:r>
        <w:rPr>
          <w:rFonts w:hint="eastAsia"/>
        </w:rPr>
        <w:t xml:space="preserve">把「准入年龄」「平台设计」「年龄验证基础设施」三件事捆绑推出，意味着欧盟正在搭建一套完整的未成年人数字保护堆栈，而非孤立监管。对TikTok和Meta而言，DMA司法挑战与DSA执法压力并行，监管成本正从合规层面升级为产品设计层面。</w:t>
      </w:r>
    </w:p>
    <w:p>
      <w:pPr>
        <w:pStyle w:val="BodyText"/>
      </w:pPr>
      <w:r>
        <w:rPr>
          <w:b/>
          <w:bCs/>
        </w:rPr>
        <w:t xml:space="preserve">References</w:t>
      </w:r>
    </w:p>
    <w:p>
      <w:pPr>
        <w:pStyle w:val="BodyText"/>
      </w:pPr>
      <w:r>
        <w:t xml:space="preserve">[9] Euronews. (2026, May 12). Von der Leyen opens door to EU-wide social media ban for children. Euronews. https://www.euronews.com/my-europe/2026/05/12/von-der-leyen-opens-door-to-eu-wide-social-media-ban-for-children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1" w:name="四社会与民生"/>
    <w:p>
      <w:pPr>
        <w:pStyle w:val="Heading2"/>
      </w:pPr>
      <w:r>
        <w:rPr>
          <w:rFonts w:hint="eastAsia"/>
        </w:rPr>
        <w:t xml:space="preserve">四、社会与民生</w:t>
      </w:r>
    </w:p>
    <w:bookmarkStart w:id="20" w:name="世卫与西班牙宣布汉坦病毒邮轮撤离行动圆满成功"/>
    <w:p>
      <w:pPr>
        <w:pStyle w:val="Heading3"/>
      </w:pPr>
      <w:r>
        <w:rPr>
          <w:rFonts w:hint="eastAsia"/>
        </w:rPr>
        <w:t xml:space="preserve">世卫与西班牙宣布汉坦病毒邮轮撤离行动「圆满成功」</w:t>
      </w:r>
    </w:p>
    <w:p>
      <w:pPr>
        <w:pStyle w:val="FirstParagraph"/>
      </w:pPr>
      <w:r>
        <w:rPr>
          <w:rFonts w:hint="eastAsia"/>
          <w:b/>
          <w:bCs/>
        </w:rPr>
        <w:t xml:space="preserve">摘要</w:t>
      </w:r>
    </w:p>
    <w:p>
      <w:pPr>
        <w:pStyle w:val="BodyText"/>
      </w:pPr>
      <w:r>
        <w:rPr>
          <w:rFonts w:hint="eastAsia"/>
        </w:rPr>
        <w:t xml:space="preserve">世界卫生组织总干事谭德塞5月12日在马德里与西班牙首相佩德罗·桑切斯、加那利群岛主席费尔南多·克拉维霍共同召开新闻发布会，宣布因安第斯汉坦病毒疫情受困的MV</w:t>
      </w:r>
      <w:r>
        <w:t xml:space="preserve"> </w:t>
      </w:r>
      <w:r>
        <w:rPr>
          <w:rFonts w:hint="eastAsia"/>
        </w:rPr>
        <w:t xml:space="preserve">Hondius邮轮旅客撤离行动「取得成功」。欧洲疾病预防控制中心（ECDC）同日更新评估：确诊9例、疑似2例、死亡3例，全部为乘客。该船于5月2日向ECDC通报疫情，5月10日停靠特内里费岛格拉纳迪利亚港，所有乘客已于5月11日完成下船与遣返。这艘悬挂荷兰国旗的邮轮共载有来自23个国家的乘客和船员，其中包括9个欧盟/欧洲经济区国家公民。谭德塞表示「没有迹象显示会出现大规模暴发」，并感谢西班牙「履行了对船上乘客展示团结的道义责任」；桑切斯称此次行动「让人为身为西班牙人而自豪」。世卫建议自5月10日起执行42天隔离观察期，截至12日仅一名西班牙乘客出现症状。ECDC评估认为「欧盟/欧洲经济区一般人群感染风险极低」——安第斯汉坦病毒虽是已知唯一可人传人的汉坦病毒，但其天然啮齿宿主在欧洲并不存在。自5月2日以来未出现新增死亡。</w:t>
      </w:r>
    </w:p>
    <w:p>
      <w:pPr>
        <w:pStyle w:val="BodyText"/>
      </w:pPr>
      <w:r>
        <w:rPr>
          <w:rFonts w:hint="eastAsia"/>
          <w:b/>
          <w:bCs/>
        </w:rPr>
        <w:t xml:space="preserve">分析</w:t>
      </w:r>
    </w:p>
    <w:p>
      <w:pPr>
        <w:pStyle w:val="BodyText"/>
      </w:pPr>
      <w:r>
        <w:rPr>
          <w:rFonts w:hint="eastAsia"/>
        </w:rPr>
        <w:t xml:space="preserve">这起跨国邮轮疫情考验的不是医学防控本身，而是欧盟港口体系应对外源人传人病原体的协同能力。从通报、停靠、下船、遣返到联合宣布——10天内完成全流程，是后新冠时代欧盟公共卫生响应机制的一次实战检验。</w:t>
      </w:r>
    </w:p>
    <w:p>
      <w:pPr>
        <w:pStyle w:val="BodyText"/>
      </w:pPr>
      <w:r>
        <w:rPr>
          <w:b/>
          <w:bCs/>
        </w:rPr>
        <w:t xml:space="preserve">References</w:t>
      </w:r>
    </w:p>
    <w:p>
      <w:pPr>
        <w:pStyle w:val="BodyText"/>
      </w:pPr>
      <w:r>
        <w:t xml:space="preserve">[10] Euronews. (2026, May 12). Spain and WHO declare hantavirus cruise evacuation</w:t>
      </w:r>
      <w:r>
        <w:t xml:space="preserve"> </w:t>
      </w:r>
      <w:r>
        <w:t xml:space="preserve">‘a success’</w:t>
      </w:r>
      <w:r>
        <w:t xml:space="preserve">. Euronews. https://www.euronews.com/health/2026/05/12/spain-and-who-declare-hantavirus-cruise-evacuation-a-success</w:t>
      </w:r>
      <w:r>
        <w:t xml:space="preserve"> </w:t>
      </w:r>
      <w:r>
        <w:t xml:space="preserve">[11] ECDC. (2026, May 12). Andes hantavirus outbreak — surveillance and updates. European Centre for Disease Prevention and Control. https://www.ecdc.europa.eu/en/infectious-disease-topics/hantavirus-infection/surveillance-and-updates/andes-hantavirus-outbreak</w:t>
      </w:r>
      <w:r>
        <w:t xml:space="preserve"> </w:t>
      </w:r>
      <w:r>
        <w:t xml:space="preserve">[12] World Health Organization. (2026, May 12). Disease outbreak news: Andes hantavirus. WHO. https://www.who.int/emergencies/disease-outbreak-news/item/2026-DON600</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Start w:id="25" w:name="五其他重要事件"/>
    <w:p>
      <w:pPr>
        <w:pStyle w:val="Heading2"/>
      </w:pPr>
      <w:r>
        <w:rPr>
          <w:rFonts w:hint="eastAsia"/>
        </w:rPr>
        <w:t xml:space="preserve">五、其他重要事件</w:t>
      </w:r>
    </w:p>
    <w:bookmarkStart w:id="22" w:name="加拿大外长阿南德欧加伙伴关系才刚刚开始-一年签署逾20项协议"/>
    <w:p>
      <w:pPr>
        <w:pStyle w:val="Heading3"/>
      </w:pPr>
      <w:r>
        <w:rPr>
          <w:rFonts w:hint="eastAsia"/>
        </w:rPr>
        <w:t xml:space="preserve">加拿大外长阿南德：欧加伙伴关系「才刚刚开始」</w:t>
      </w:r>
      <w:r>
        <w:t xml:space="preserve"> </w:t>
      </w:r>
      <w:r>
        <w:rPr>
          <w:rFonts w:hint="eastAsia"/>
        </w:rPr>
        <w:t xml:space="preserve">一年签署逾20项协议</w:t>
      </w:r>
    </w:p>
    <w:p>
      <w:pPr>
        <w:pStyle w:val="FirstParagraph"/>
      </w:pPr>
      <w:r>
        <w:rPr>
          <w:rFonts w:hint="eastAsia"/>
          <w:b/>
          <w:bCs/>
        </w:rPr>
        <w:t xml:space="preserve">摘要</w:t>
      </w:r>
    </w:p>
    <w:p>
      <w:pPr>
        <w:pStyle w:val="BodyText"/>
      </w:pPr>
      <w:r>
        <w:rPr>
          <w:rFonts w:hint="eastAsia"/>
        </w:rPr>
        <w:t xml:space="preserve">加拿大外交部长阿妮塔·阿南德（Anita</w:t>
      </w:r>
      <w:r>
        <w:t xml:space="preserve"> </w:t>
      </w:r>
      <w:r>
        <w:rPr>
          <w:rFonts w:hint="eastAsia"/>
        </w:rPr>
        <w:t xml:space="preserve">Anand）在5月12日播出的Euronews专访中表示，加拿大与欧盟的伙伴关系「才刚刚开始」，安全、防务、贸易和外交合作正在全面深化，反映出总理马克·卡尼治下加拿大正主动摆脱对美国的依赖。「过去一年我们签署了20多项安全、防务和经济协议」，阿南德称两国关系「将经得起时间考验」，强调合作建立在「领土完整、国家主权和多边贸易」共同价值之上，而非单纯对美方施压的被动反应。她于5月11日在布鲁塞尔共同主持「乌克兰被掳儿童返还国际联盟」高级别会议，加拿大同日宣布对涉及侵害乌克兰儿童的23名个人和5个实体追加制裁。已签协议涵盖CETA、《安全与防务伙伴关系》（SDP）及SAFE机制；欧盟贸易专员谢夫乔维奇与加拿大贸易部长马宁德·西杜（Maninder</w:t>
      </w:r>
      <w:r>
        <w:t xml:space="preserve"> </w:t>
      </w:r>
      <w:r>
        <w:rPr>
          <w:rFonts w:hint="eastAsia"/>
        </w:rPr>
        <w:t xml:space="preserve">Sidhu）已于年初启动欧加数字贸易协定谈判。欧盟是加拿大全球第二大贸易伙伴，2025年双边贸易额达1786亿加元；卡尼总理日前出席于埃里温举行的第8届欧洲政治共同体峰会，成为首位与会的非欧洲领导人。</w:t>
      </w:r>
    </w:p>
    <w:p>
      <w:pPr>
        <w:pStyle w:val="BodyText"/>
      </w:pPr>
      <w:r>
        <w:rPr>
          <w:rFonts w:hint="eastAsia"/>
          <w:b/>
          <w:bCs/>
        </w:rPr>
        <w:t xml:space="preserve">分析</w:t>
      </w:r>
    </w:p>
    <w:p>
      <w:pPr>
        <w:pStyle w:val="BodyText"/>
      </w:pPr>
      <w:r>
        <w:rPr>
          <w:rFonts w:hint="eastAsia"/>
        </w:rPr>
        <w:t xml:space="preserve">加拿大正把欧盟当作其外交多元化的核心支点——制裁、儿童返还、数字贸易、防务采购四条线同时推进——这种「跨大西洋第三极」的轮廓，对欧盟在与美国和中国博弈中提供新的协调空间。</w:t>
      </w:r>
    </w:p>
    <w:p>
      <w:pPr>
        <w:pStyle w:val="BodyText"/>
      </w:pPr>
      <w:r>
        <w:rPr>
          <w:b/>
          <w:bCs/>
        </w:rPr>
        <w:t xml:space="preserve">References</w:t>
      </w:r>
    </w:p>
    <w:p>
      <w:pPr>
        <w:pStyle w:val="BodyText"/>
      </w:pPr>
      <w:r>
        <w:t xml:space="preserve">[13] Euronews. (2026, May 12). Partnership with EU only getting started, Canadian foreign minister tells Euronews. Euronews. https://www.euronews.com/my-europe/2026/05/12/partnership-with-eu-only-getting-started-canadian-foreign-minister-tells-euronews</w:t>
      </w:r>
    </w:p>
    <w:p>
      <w:r>
        <w:pict>
          <v:rect style="width:0;height:1.5pt" o:hralign="center" o:hrstd="t" o:hr="t"/>
        </w:pict>
      </w:r>
    </w:p>
    <w:bookmarkEnd w:id="22"/>
    <w:bookmarkStart w:id="23" w:name="英国大臣多蒂法拉奇民调走高令斯塔默亲欧路线更加紧迫"/>
    <w:p>
      <w:pPr>
        <w:pStyle w:val="Heading3"/>
      </w:pPr>
      <w:r>
        <w:rPr>
          <w:rFonts w:hint="eastAsia"/>
        </w:rPr>
        <w:t xml:space="preserve">英国大臣多蒂：法拉奇民调走高令斯塔默亲欧路线「更加紧迫」</w:t>
      </w:r>
    </w:p>
    <w:p>
      <w:pPr>
        <w:pStyle w:val="FirstParagraph"/>
      </w:pPr>
      <w:r>
        <w:rPr>
          <w:rFonts w:hint="eastAsia"/>
          <w:b/>
          <w:bCs/>
        </w:rPr>
        <w:t xml:space="preserve">摘要</w:t>
      </w:r>
    </w:p>
    <w:p>
      <w:pPr>
        <w:pStyle w:val="BodyText"/>
      </w:pPr>
      <w:r>
        <w:rPr>
          <w:rFonts w:hint="eastAsia"/>
        </w:rPr>
        <w:t xml:space="preserve">英国负责欧洲事务的国务大臣斯蒂芬·多蒂（Stephen</w:t>
      </w:r>
      <w:r>
        <w:t xml:space="preserve"> </w:t>
      </w:r>
      <w:r>
        <w:rPr>
          <w:rFonts w:hint="eastAsia"/>
        </w:rPr>
        <w:t xml:space="preserve">Doughty）5月12日告诉Euronews，奈杰尔·法拉奇领导的改革党支持率攀升，使首相基尔·斯塔默推动与欧盟更紧密关系的努力「比以往任何时候都更加重要」。最新全国民调显示工党支持率不足20%，落后于改革党约25%；地方议会选举中工党遭重创，数百名地方议员失去席位。多蒂主张，与欧盟在青年流动、缓解贸易限制和强化安全合作三方面深化合作，从经济与战略上都属必要，即便斯塔默已明确排除重新加入欧盟、关税同盟或单一市场的选项。特朗普政府的贸易要价、乌克兰战争与伊朗中东冲突，都把英国与欧盟在安全领域推得更近。布鲁塞尔的欧盟官员对英方在防务、能源和贸易标准对齐上的合作信号表示欢迎；法拉奇及改革党则反对任何向欧盟靠拢的举动。</w:t>
      </w:r>
    </w:p>
    <w:p>
      <w:pPr>
        <w:pStyle w:val="BodyText"/>
      </w:pPr>
      <w:r>
        <w:rPr>
          <w:rFonts w:hint="eastAsia"/>
          <w:b/>
          <w:bCs/>
        </w:rPr>
        <w:t xml:space="preserve">分析</w:t>
      </w:r>
    </w:p>
    <w:p>
      <w:pPr>
        <w:pStyle w:val="BodyText"/>
      </w:pPr>
      <w:r>
        <w:rPr>
          <w:rFonts w:hint="eastAsia"/>
        </w:rPr>
        <w:t xml:space="preserve">斯塔默的困境是双重的：既要在国内顶住改革党的民粹反弹，又要在对欧议程上避免被对手贴上「重返欧盟」标签。「靠近但不加入」的政治走钢丝，决定了未来一年英欧关系会走得很实、却很慢。</w:t>
      </w:r>
    </w:p>
    <w:p>
      <w:pPr>
        <w:pStyle w:val="BodyText"/>
      </w:pPr>
      <w:r>
        <w:rPr>
          <w:b/>
          <w:bCs/>
        </w:rPr>
        <w:t xml:space="preserve">References</w:t>
      </w:r>
    </w:p>
    <w:p>
      <w:pPr>
        <w:pStyle w:val="BodyText"/>
      </w:pPr>
      <w:r>
        <w:t xml:space="preserve">[14] Euronews. (2026, May 12). Farage surge makes Starmer’s EU push</w:t>
      </w:r>
      <w:r>
        <w:t xml:space="preserve"> </w:t>
      </w:r>
      <w:r>
        <w:t xml:space="preserve">‘more important than ever’</w:t>
      </w:r>
      <w:r>
        <w:t xml:space="preserve">, UK minister tells Euronews. Euronews. https://www.euronews.com/video/2026/05/12/farage-surge-makes-starmers-eu-push-more-important-than-ever-uk-minister-tells-euronews</w:t>
      </w:r>
    </w:p>
    <w:p>
      <w:r>
        <w:pict>
          <v:rect style="width:0;height:1.5pt" o:hralign="center" o:hrstd="t" o:hr="t"/>
        </w:pict>
      </w:r>
    </w:p>
    <w:bookmarkEnd w:id="23"/>
    <w:bookmarkStart w:id="24" w:name="欧盟就是否直接对话普京现分歧-卡拉斯吁先划红线"/>
    <w:p>
      <w:pPr>
        <w:pStyle w:val="Heading3"/>
      </w:pPr>
      <w:r>
        <w:rPr>
          <w:rFonts w:hint="eastAsia"/>
        </w:rPr>
        <w:t xml:space="preserve">欧盟就是否直接对话普京现分歧</w:t>
      </w:r>
      <w:r>
        <w:t xml:space="preserve"> </w:t>
      </w:r>
      <w:r>
        <w:rPr>
          <w:rFonts w:hint="eastAsia"/>
        </w:rPr>
        <w:t xml:space="preserve">卡拉斯吁先划「红线」</w:t>
      </w:r>
    </w:p>
    <w:p>
      <w:pPr>
        <w:pStyle w:val="FirstParagraph"/>
      </w:pPr>
      <w:r>
        <w:rPr>
          <w:rFonts w:hint="eastAsia"/>
          <w:b/>
          <w:bCs/>
        </w:rPr>
        <w:t xml:space="preserve">摘要</w:t>
      </w:r>
    </w:p>
    <w:p>
      <w:pPr>
        <w:pStyle w:val="BodyText"/>
      </w:pPr>
      <w:r>
        <w:rPr>
          <w:rFonts w:hint="eastAsia"/>
        </w:rPr>
        <w:t xml:space="preserve">欧盟外长5月12日在布鲁塞尔的会议暴露出明显内部分歧——欧盟是否应就乌克兰和平问题与俄罗斯总统弗拉基米尔·普京展开直接外交接触。主持会议的卡拉斯表示：「最大挑战在于如何真正推动外交轨道。」她强调：「我们必须先在内部就要与俄罗斯谈什么、底线在哪达成共识。」爱尔兰国务部长托马斯·伯恩则回顾「过去当个别领导人与普京接触时，我们是支持的」。相关讨论是防务版外交事务理事会议程的一部分，与900亿欧元援乌贷款、中东冲突并列审议。欧盟正在筹备对俄第21轮制裁。据报道，普京已提议由前德国总理格哈德·施罗德担任后台谈判中间人。部分成员国支持欧盟直接与俄罗斯接触，另一些则担心此举将在缺乏先决条件下变相为普京背书。</w:t>
      </w:r>
    </w:p>
    <w:p>
      <w:pPr>
        <w:pStyle w:val="BodyText"/>
      </w:pPr>
      <w:r>
        <w:rPr>
          <w:rFonts w:hint="eastAsia"/>
          <w:b/>
          <w:bCs/>
        </w:rPr>
        <w:t xml:space="preserve">分析</w:t>
      </w:r>
    </w:p>
    <w:p>
      <w:pPr>
        <w:pStyle w:val="BodyText"/>
      </w:pPr>
      <w:r>
        <w:rPr>
          <w:rFonts w:hint="eastAsia"/>
        </w:rPr>
        <w:t xml:space="preserve">这场分歧之所以敏感，是因为它把欧盟「援乌到底」与「掌握谈判主动权」这两条本就并存的政策同时推到台前。卡拉斯坚持先内部划线、再对外接触，正是为了避免欧盟在没有共同立场的情况下被普京以双边渠道逐一瓦解。</w:t>
      </w:r>
    </w:p>
    <w:p>
      <w:pPr>
        <w:pStyle w:val="BodyText"/>
      </w:pPr>
      <w:r>
        <w:rPr>
          <w:b/>
          <w:bCs/>
        </w:rPr>
        <w:t xml:space="preserve">References</w:t>
      </w:r>
    </w:p>
    <w:p>
      <w:pPr>
        <w:pStyle w:val="BodyText"/>
      </w:pPr>
      <w:r>
        <w:t xml:space="preserve">[15] Euronews. (2026, May 12). Europe Today: Is the EU ready to talk directly to Putin about ending the war in Ukraine? Euronews. https://www.euronews.com/my-europe/2026/05/12/europe-today-is-the-eu-ready-to-talk-directly-to-putin-about-ending-the-war-in-ukraine</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2026-05-12T13:34:52Z</dcterms:created>
  <dcterms:modified xsi:type="dcterms:W3CDTF">2026-05-12T13:34:52Z</dcterms:modified>
</cp:coreProperties>
</file>

<file path=docProps/custom.xml><?xml version="1.0" encoding="utf-8"?>
<Properties xmlns="http://schemas.openxmlformats.org/officeDocument/2006/custom-properties" xmlns:vt="http://schemas.openxmlformats.org/officeDocument/2006/docPropsVTypes"/>
</file>