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英国每日热点新闻-2026年6月24日"/>
    <w:p>
      <w:pPr>
        <w:pStyle w:val="Heading1"/>
      </w:pPr>
      <w:r>
        <w:rPr>
          <w:rFonts w:hint="eastAsia"/>
        </w:rPr>
        <w:t xml:space="preserve">英国每日热点新闻</w:t>
      </w:r>
      <w:r>
        <w:t xml:space="preserve"> — </w:t>
      </w:r>
      <w:r>
        <w:rPr>
          <w:rFonts w:hint="eastAsia"/>
        </w:rPr>
        <w:t xml:space="preserve">2026年6月24日</w:t>
      </w:r>
    </w:p>
    <w:bookmarkStart w:id="11" w:name="一经济与市场"/>
    <w:p>
      <w:pPr>
        <w:pStyle w:val="Heading2"/>
      </w:pPr>
      <w:r>
        <w:rPr>
          <w:rFonts w:hint="eastAsia"/>
        </w:rPr>
        <w:t xml:space="preserve">一、经济与市场</w:t>
      </w:r>
    </w:p>
    <w:bookmarkStart w:id="9" w:name="英镑跌破1.32-综合pmi创14个月新低"/>
    <w:p>
      <w:pPr>
        <w:pStyle w:val="Heading3"/>
      </w:pPr>
      <w:r>
        <w:rPr>
          <w:rFonts w:hint="eastAsia"/>
        </w:rPr>
        <w:t xml:space="preserve">英镑跌破1.32</w:t>
      </w:r>
      <w:r>
        <w:t xml:space="preserve"> </w:t>
      </w:r>
      <w:r>
        <w:rPr>
          <w:rFonts w:hint="eastAsia"/>
        </w:rPr>
        <w:t xml:space="preserve">综合PMI创14个月新低</w:t>
      </w:r>
    </w:p>
    <w:p>
      <w:pPr>
        <w:pStyle w:val="FirstParagraph"/>
      </w:pPr>
      <w:r>
        <w:rPr>
          <w:rFonts w:hint="eastAsia"/>
        </w:rPr>
        <w:t xml:space="preserve">6月24日欧洲早盘，GBP/USD报1.3195，跌破1.3200关口，卖压持续。施压英镑的不只是疲弱数据，还有政治真空。6月22日，首相Keir</w:t>
      </w:r>
      <w:r>
        <w:t xml:space="preserve"> </w:t>
      </w:r>
      <w:r>
        <w:rPr>
          <w:rFonts w:hint="eastAsia"/>
        </w:rPr>
        <w:t xml:space="preserve">Starmer在Andy</w:t>
      </w:r>
      <w:r>
        <w:t xml:space="preserve"> </w:t>
      </w:r>
      <w:r>
        <w:rPr>
          <w:rFonts w:hint="eastAsia"/>
        </w:rPr>
        <w:t xml:space="preserve">Burnham赢得Makerfield补选后宣布辞职，市场对继任者的财政路线高度警觉。</w:t>
      </w:r>
    </w:p>
    <w:p>
      <w:pPr>
        <w:pStyle w:val="BodyText"/>
      </w:pPr>
      <w:r>
        <w:rPr>
          <w:rFonts w:hint="eastAsia"/>
        </w:rPr>
        <w:t xml:space="preserve">当日公布的英国6月S&amp;P</w:t>
      </w:r>
      <w:r>
        <w:t xml:space="preserve"> </w:t>
      </w:r>
      <w:r>
        <w:rPr>
          <w:rFonts w:hint="eastAsia"/>
        </w:rPr>
        <w:t xml:space="preserve">Global综合PMI初值降至49.4，为14个月最低，低于5月的49.7，私营部门连续第二个月收缩，服务业是主要拖累；制造业PMI虽仍在荣枯线上，但也从5月的53.9回落至53.1。Commonwealth</w:t>
      </w:r>
      <w:r>
        <w:t xml:space="preserve"> Bank of </w:t>
      </w:r>
      <w:r>
        <w:rPr>
          <w:rFonts w:hint="eastAsia"/>
        </w:rPr>
        <w:t xml:space="preserve">Australia策略师Kristina</w:t>
      </w:r>
      <w:r>
        <w:t xml:space="preserve"> </w:t>
      </w:r>
      <w:r>
        <w:rPr>
          <w:rFonts w:hint="eastAsia"/>
        </w:rPr>
        <w:t xml:space="preserve">Clifton表示：“市场将聚焦Burnham对财政政策的看法，以及现行财政规则是否会有任何放松。放松财政规则很可能不被英国债市看好。”</w:t>
      </w:r>
    </w:p>
    <w:p>
      <w:pPr>
        <w:pStyle w:val="BodyText"/>
      </w:pPr>
      <w:r>
        <w:rPr>
          <w:rFonts w:hint="eastAsia"/>
        </w:rPr>
        <w:t xml:space="preserve">英镑的另一面是强势美元。最新FOMC会议后，市场对美联储12月加息的概率定价升至86.1%，会前仅为61%。Moneycorp交易与结构化产品主管Eugene</w:t>
      </w:r>
      <w:r>
        <w:t xml:space="preserve"> </w:t>
      </w:r>
      <w:r>
        <w:rPr>
          <w:rFonts w:hint="eastAsia"/>
        </w:rPr>
        <w:t xml:space="preserve">Epstein称：“眼下美元的强势，说到底仍是鹰派立场使然。”</w:t>
      </w:r>
    </w:p>
    <w:p>
      <w:pPr>
        <w:pStyle w:val="BodyText"/>
      </w:pPr>
      <w:r>
        <w:rPr>
          <w:b/>
          <w:bCs/>
        </w:rPr>
        <w:t xml:space="preserve">References</w:t>
      </w:r>
    </w:p>
    <w:p>
      <w:pPr>
        <w:pStyle w:val="BodyText"/>
      </w:pPr>
      <w:r>
        <w:t xml:space="preserve">[1] Tradingpedia. (2026, June 24). Pound slides as UK turmoil and weak data hit GBP/USD. Tradingpedia. https://www.tradingpedia.com/2026/06/24/pound-slides-as-uk-turmoil-and-weak-data-hit-gbp-usd/</w:t>
      </w:r>
    </w:p>
    <w:p>
      <w:pPr>
        <w:pStyle w:val="BodyText"/>
      </w:pPr>
      <w:r>
        <w:t xml:space="preserve">[2] Wikipedia. (2026, June 24). 2026 Labour Party leadership crisis. Wikipedia. https://en.wikipedia.org/wiki/2026_Labour_Party_leadership_crisis</w:t>
      </w:r>
    </w:p>
    <w:p>
      <w:r>
        <w:pict>
          <v:rect style="width:0;height:1.5pt" o:hralign="center" o:hrstd="t" o:hr="t"/>
        </w:pict>
      </w:r>
    </w:p>
    <w:bookmarkEnd w:id="9"/>
    <w:bookmarkStart w:id="10" w:name="英股涨跌互现-全球科技股抛售拖累大盘"/>
    <w:p>
      <w:pPr>
        <w:pStyle w:val="Heading3"/>
      </w:pPr>
      <w:r>
        <w:rPr>
          <w:rFonts w:hint="eastAsia"/>
        </w:rPr>
        <w:t xml:space="preserve">英股涨跌互现</w:t>
      </w:r>
      <w:r>
        <w:t xml:space="preserve"> </w:t>
      </w:r>
      <w:r>
        <w:rPr>
          <w:rFonts w:hint="eastAsia"/>
        </w:rPr>
        <w:t xml:space="preserve">全球科技股抛售拖累大盘</w:t>
      </w:r>
    </w:p>
    <w:p>
      <w:pPr>
        <w:pStyle w:val="FirstParagraph"/>
      </w:pPr>
      <w:r>
        <w:rPr>
          <w:rFonts w:hint="eastAsia"/>
        </w:rPr>
        <w:t xml:space="preserve">6月24日伦敦股市方向不一，FTSE</w:t>
      </w:r>
      <w:r>
        <w:t xml:space="preserve"> </w:t>
      </w:r>
      <w:r>
        <w:rPr>
          <w:rFonts w:hint="eastAsia"/>
        </w:rPr>
        <w:t xml:space="preserve">100下跌0.35%至10,363.27点，中型股FTSE</w:t>
      </w:r>
      <w:r>
        <w:t xml:space="preserve"> </w:t>
      </w:r>
      <w:r>
        <w:rPr>
          <w:rFonts w:hint="eastAsia"/>
        </w:rPr>
        <w:t xml:space="preserve">250跌幅更大，下挫0.56%至23,200.73点；FTSE</w:t>
      </w:r>
      <w:r>
        <w:t xml:space="preserve"> </w:t>
      </w:r>
      <w:r>
        <w:rPr>
          <w:rFonts w:hint="eastAsia"/>
        </w:rPr>
        <w:t xml:space="preserve">All-Share下跌0.21%至5,599.56点，而FTSE</w:t>
      </w:r>
      <w:r>
        <w:t xml:space="preserve"> </w:t>
      </w:r>
      <w:r>
        <w:rPr>
          <w:rFonts w:hint="eastAsia"/>
        </w:rPr>
        <w:t xml:space="preserve">350则在约5,663点小幅收涨。个股分化明显，Bunzl</w:t>
      </w:r>
      <w:r>
        <w:t xml:space="preserve"> </w:t>
      </w:r>
      <w:r>
        <w:rPr>
          <w:rFonts w:hint="eastAsia"/>
        </w:rPr>
        <w:t xml:space="preserve">PLC大涨5.60%领涨，Caledonian</w:t>
      </w:r>
      <w:r>
        <w:t xml:space="preserve"> Holdings </w:t>
      </w:r>
      <w:r>
        <w:rPr>
          <w:rFonts w:hint="eastAsia"/>
        </w:rPr>
        <w:t xml:space="preserve">PLC则暴跌37.55%。</w:t>
      </w:r>
    </w:p>
    <w:p>
      <w:pPr>
        <w:pStyle w:val="BodyText"/>
      </w:pPr>
      <w:r>
        <w:rPr>
          <w:rFonts w:hint="eastAsia"/>
        </w:rPr>
        <w:t xml:space="preserve">拖累情绪的是席卷全球的科技股抛售。这轮始于美国市场的回调蔓延至亚欧，投资者对AI基础设施巨额支出的回报能否兑现产生疑虑。前一交易日，韩国Kospi因SK海力士与三星电子重挫而大跌，泛欧Stoxx</w:t>
      </w:r>
      <w:r>
        <w:t xml:space="preserve"> </w:t>
      </w:r>
      <w:r>
        <w:rPr>
          <w:rFonts w:hint="eastAsia"/>
        </w:rPr>
        <w:t xml:space="preserve">600科技分类指数领跌区域。叠加英国疲软的经济数据（6月综合PMI初值49.4）与地缘政治紧张，伦敦市场全天呈现“mixed”格局。</w:t>
      </w:r>
    </w:p>
    <w:p>
      <w:pPr>
        <w:pStyle w:val="BodyText"/>
      </w:pPr>
      <w:r>
        <w:rPr>
          <w:b/>
          <w:bCs/>
        </w:rPr>
        <w:t xml:space="preserve">References</w:t>
      </w:r>
    </w:p>
    <w:p>
      <w:pPr>
        <w:pStyle w:val="BodyText"/>
      </w:pPr>
      <w:r>
        <w:t xml:space="preserve">[3] Sunday Guardian Live. (2026, June 24). UK stock market today: FTSE 100, FTSE 250 and FTSE 350 trading mixed as global tech selloff. Sunday Guardian Live. https://sundayguardianlive.com/business/uk-stock-market-today-ftse-100-ftse-250-and-ftse-350-trading-mixed-as-global-tech-selloff-what-investors-should-watch-212432/</w:t>
      </w:r>
    </w:p>
    <w:p>
      <w:pPr>
        <w:pStyle w:val="BodyText"/>
      </w:pPr>
      <w:r>
        <w:t xml:space="preserve">[4] CNBC. (2026, June 23). Tech rout intensifies as sell-off grips global stocks. CNBC. https://www.cnbc.com/2026/06/23/tech-stocks-sell-off-mag7-samsung-sk-hynix.html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3" w:name="二政治与外交"/>
    <w:p>
      <w:pPr>
        <w:pStyle w:val="Heading2"/>
      </w:pPr>
      <w:r>
        <w:rPr>
          <w:rFonts w:hint="eastAsia"/>
        </w:rPr>
        <w:t xml:space="preserve">二、政治与外交</w:t>
      </w:r>
    </w:p>
    <w:bookmarkStart w:id="12" w:name="burnham成首相热门工党党魁选举几无悬念"/>
    <w:p>
      <w:pPr>
        <w:pStyle w:val="Heading3"/>
      </w:pPr>
      <w:r>
        <w:rPr>
          <w:rFonts w:hint="eastAsia"/>
        </w:rPr>
        <w:t xml:space="preserve">Burnham成首相热门，工党党魁选举几无悬念</w:t>
      </w:r>
    </w:p>
    <w:p>
      <w:pPr>
        <w:pStyle w:val="FirstParagraph"/>
      </w:pPr>
      <w:r>
        <w:t xml:space="preserve">Andy </w:t>
      </w:r>
      <w:r>
        <w:rPr>
          <w:rFonts w:hint="eastAsia"/>
        </w:rPr>
        <w:t xml:space="preserve">Burnham已成为英国下任首相的最大热门。6月22日Keir</w:t>
      </w:r>
      <w:r>
        <w:t xml:space="preserve"> </w:t>
      </w:r>
      <w:r>
        <w:rPr>
          <w:rFonts w:hint="eastAsia"/>
        </w:rPr>
        <w:t xml:space="preserve">Starmer宣布辞职后，这位自2017年起担任大曼彻斯特市市长的政坛人物迅速锁定优势：原本被视为主要对手的Wes</w:t>
      </w:r>
      <w:r>
        <w:t xml:space="preserve"> </w:t>
      </w:r>
      <w:r>
        <w:rPr>
          <w:rFonts w:hint="eastAsia"/>
        </w:rPr>
        <w:t xml:space="preserve">Streeting在当天转而背书，使他成为2026年工党党魁选举唯一已宣布参选的候选人。截至6月23日，副首相David</w:t>
      </w:r>
      <w:r>
        <w:t xml:space="preserve"> </w:t>
      </w:r>
      <w:r>
        <w:rPr>
          <w:rFonts w:hint="eastAsia"/>
        </w:rPr>
        <w:t xml:space="preserve">Lammy、教育大臣Bridget</w:t>
      </w:r>
      <w:r>
        <w:t xml:space="preserve"> </w:t>
      </w:r>
      <w:r>
        <w:rPr>
          <w:rFonts w:hint="eastAsia"/>
        </w:rPr>
        <w:t xml:space="preserve">Phillipson、苏格兰事务大臣Douglas</w:t>
      </w:r>
      <w:r>
        <w:t xml:space="preserve"> </w:t>
      </w:r>
      <w:r>
        <w:rPr>
          <w:rFonts w:hint="eastAsia"/>
        </w:rPr>
        <w:t xml:space="preserve">Alexander等内阁重臣均已表态支持。</w:t>
      </w:r>
    </w:p>
    <w:p>
      <w:pPr>
        <w:pStyle w:val="BodyText"/>
      </w:pPr>
      <w:r>
        <w:rPr>
          <w:rFonts w:hint="eastAsia"/>
        </w:rPr>
        <w:t xml:space="preserve">为获得参选资格，Burnham此前通过6月18日的Makerfield补选重返下议院——原议员Josh</w:t>
      </w:r>
      <w:r>
        <w:t xml:space="preserve"> </w:t>
      </w:r>
      <w:r>
        <w:rPr>
          <w:rFonts w:hint="eastAsia"/>
        </w:rPr>
        <w:t xml:space="preserve">Simons于5月辞职为其让路。按规则，他需获至少81名工党议员提名方能正式参选。党魁选举提名7月9日开放、7月16日截止。若无人竞争，Burnham最早可于7月17日出任首相；若出现竞争，则可能推迟至9月1日。</w:t>
      </w:r>
    </w:p>
    <w:p>
      <w:pPr>
        <w:pStyle w:val="BodyText"/>
      </w:pPr>
      <w:r>
        <w:rPr>
          <w:rFonts w:hint="eastAsia"/>
        </w:rPr>
        <w:t xml:space="preserve">Burnham主打的“Manchesterism”模式——将权力与资源下放至城市区域、由地方领导人驱动增长并转化为公共福利，他本人称之为“新自由主义的终结”和“对商业友好的社会主义”。大曼彻斯特把公交重新纳入公共控制的Bee</w:t>
      </w:r>
      <w:r>
        <w:t xml:space="preserve"> </w:t>
      </w:r>
      <w:r>
        <w:rPr>
          <w:rFonts w:hint="eastAsia"/>
        </w:rPr>
        <w:t xml:space="preserve">Network便是其代表作。不过6月24日的Bloomberg评论文章指出该模式存在“明显缺陷”：大曼彻斯特的超额表现部分是行政边界划分的产物，未必可在全国复制。</w:t>
      </w:r>
    </w:p>
    <w:p>
      <w:pPr>
        <w:pStyle w:val="BodyText"/>
      </w:pPr>
      <w:r>
        <w:rPr>
          <w:b/>
          <w:bCs/>
        </w:rPr>
        <w:t xml:space="preserve">References</w:t>
      </w:r>
    </w:p>
    <w:p>
      <w:pPr>
        <w:pStyle w:val="BodyText"/>
      </w:pPr>
      <w:r>
        <w:t xml:space="preserve">[5] Bloomberg Opinion. (2026, June 24). UK politics: Andy Burnham’s Manchester plan has an obvious flaw. Bloomberg. https://www.bloomberg.com/opinion/articles/2026-06-24/uk-politics-andy-burnham-manchester-plan-has-an-obvious-flaw</w:t>
      </w:r>
    </w:p>
    <w:p>
      <w:pPr>
        <w:pStyle w:val="BodyText"/>
      </w:pPr>
      <w:r>
        <w:t xml:space="preserve">[6] PBS NewsHour. (2026, June 24). Andy Burnham prepares for a UK Labour leadership contest that may be a coronation. PBS. https://www.pbs.org/newshour/world/andy-burnham-prepares-for-a-uk-labour-leadership-contest-that-may-be-a-coronation</w:t>
      </w:r>
    </w:p>
    <w:p>
      <w:pPr>
        <w:pStyle w:val="BodyText"/>
      </w:pPr>
      <w:r>
        <w:t xml:space="preserve">[7] RNZ. (2026, June 24). What is Andy Burnham’s</w:t>
      </w:r>
      <w:r>
        <w:t xml:space="preserve"> </w:t>
      </w:r>
      <w:r>
        <w:t xml:space="preserve">‘Manchesterism’</w:t>
      </w:r>
      <w:r>
        <w:t xml:space="preserve"> </w:t>
      </w:r>
      <w:r>
        <w:t xml:space="preserve">vision for the UK? RNZ. https://www.rnz.co.nz/news/world/602697/what-is-andy-burnham-s-manchesterism-vision-for-the-uk</w:t>
      </w:r>
    </w:p>
    <w:p>
      <w:pPr>
        <w:pStyle w:val="BodyText"/>
      </w:pPr>
      <w:r>
        <w:t xml:space="preserve">[8] Wikipedia. (2026, June 24). 2026 Labour Party leadership crisis. Wikipedia. https://en.wikipedia.org/wiki/2026_Labour_Party_leadership_crisis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End w:id="13"/>
    <w:bookmarkStart w:id="14"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Start w:id="18" w:name="四社会与民生"/>
    <w:p>
      <w:pPr>
        <w:pStyle w:val="Heading2"/>
      </w:pPr>
      <w:r>
        <w:rPr>
          <w:rFonts w:hint="eastAsia"/>
        </w:rPr>
        <w:t xml:space="preserve">四、社会与民生</w:t>
      </w:r>
    </w:p>
    <w:bookmarkStart w:id="15" w:name="英国发布史上第二次红色极端高温预警"/>
    <w:p>
      <w:pPr>
        <w:pStyle w:val="Heading3"/>
      </w:pPr>
      <w:r>
        <w:rPr>
          <w:rFonts w:hint="eastAsia"/>
        </w:rPr>
        <w:t xml:space="preserve">英国发布史上第二次红色极端高温预警</w:t>
      </w:r>
    </w:p>
    <w:p>
      <w:pPr>
        <w:pStyle w:val="FirstParagraph"/>
      </w:pPr>
      <w:r>
        <w:rPr>
          <w:rFonts w:hint="eastAsia"/>
        </w:rPr>
        <w:t xml:space="preserve">6月24日，Met</w:t>
      </w:r>
      <w:r>
        <w:t xml:space="preserve"> </w:t>
      </w:r>
      <w:r>
        <w:rPr>
          <w:rFonts w:hint="eastAsia"/>
        </w:rPr>
        <w:t xml:space="preserve">Office对英格兰和威尔士发布红色极端高温预警，这是有史以来第二次——首次为2022年7月，当时气温突破40°C。本次预警自6月24日（周三）09:00生效，持续至6月25日（周四）21:00，覆盖西米德兰兹、东米德兰兹、东南、西南、伦敦和英格兰东部六个地区，琥珀色预警则扩展至西北、东北以及约克郡和亨伯。气温预计周三达37°C、周四至周五达38°C。</w:t>
      </w:r>
    </w:p>
    <w:p>
      <w:pPr>
        <w:pStyle w:val="BodyText"/>
      </w:pPr>
      <w:r>
        <w:rPr>
          <w:rFonts w:hint="eastAsia"/>
        </w:rPr>
        <w:t xml:space="preserve">英国全国6月高温纪录35.6°C（1976年南安普顿、1957年卡姆登广场）“极有可能被打破”，威尔士6月纪录33.7°C（2000年）也料将刷新——威尔士周一夜间已录得20.3°C，露点逼近22°C，闷热难耐。Met</w:t>
      </w:r>
      <w:r>
        <w:t xml:space="preserve"> </w:t>
      </w:r>
      <w:r>
        <w:rPr>
          <w:rFonts w:hint="eastAsia"/>
        </w:rPr>
        <w:t xml:space="preserve">Office副首席预报员Mark</w:t>
      </w:r>
      <w:r>
        <w:t xml:space="preserve"> </w:t>
      </w:r>
      <w:r>
        <w:rPr>
          <w:rFonts w:hint="eastAsia"/>
        </w:rPr>
        <w:t xml:space="preserve">Sidaway表示：“红色预警只为最严重的事件保留，我们预计这次热浪将带来严重而显著的影响，许多人都可能出现健康问题，甚至包括那些通常对高温不那么脆弱的人群。”首席科学家Stephen</w:t>
      </w:r>
      <w:r>
        <w:t xml:space="preserve"> </w:t>
      </w:r>
      <w:r>
        <w:rPr>
          <w:rFonts w:hint="eastAsia"/>
        </w:rPr>
        <w:t xml:space="preserve">Belcher补充：“人为引起的气候变化使此类事件更可能发生、也更剧烈。”</w:t>
      </w:r>
    </w:p>
    <w:p>
      <w:pPr>
        <w:pStyle w:val="BodyText"/>
      </w:pPr>
      <w:r>
        <w:rPr>
          <w:rFonts w:hint="eastAsia"/>
        </w:rPr>
        <w:t xml:space="preserve">冲击已经显现：英格兰和威尔士超过850所学校停课或提前放学；Eurostar取消四趟伦敦—巴黎列车；Chiltern</w:t>
      </w:r>
      <w:r>
        <w:t xml:space="preserve"> </w:t>
      </w:r>
      <w:r>
        <w:rPr>
          <w:rFonts w:hint="eastAsia"/>
        </w:rPr>
        <w:t xml:space="preserve">Railways削减逾半数班次；British</w:t>
      </w:r>
      <w:r>
        <w:t xml:space="preserve"> </w:t>
      </w:r>
      <w:r>
        <w:rPr>
          <w:rFonts w:hint="eastAsia"/>
        </w:rPr>
        <w:t xml:space="preserve">Army取消白金汉宫的Changing</w:t>
      </w:r>
      <w:r>
        <w:t xml:space="preserve"> of the </w:t>
      </w:r>
      <w:r>
        <w:rPr>
          <w:rFonts w:hint="eastAsia"/>
        </w:rPr>
        <w:t xml:space="preserve">Guard等典礼活动。UKHSA同步发布红色高温健康警报，其极端事件主管Dr</w:t>
      </w:r>
      <w:r>
        <w:t xml:space="preserve"> Agostinho </w:t>
      </w:r>
      <w:r>
        <w:rPr>
          <w:rFonts w:hint="eastAsia"/>
        </w:rPr>
        <w:t xml:space="preserve">Sousa提醒：“红色高温健康警报意味着即便是健康人群也面临生命风险，但保持补水、在一天中最热时段避免暴晒、保持室内凉爽等简单举措就能带来很大不同。”周四傍晚还有黄色雷暴预警，阵风可达50</w:t>
      </w:r>
      <w:r>
        <w:t xml:space="preserve"> </w:t>
      </w:r>
      <w:r>
        <w:rPr>
          <w:rFonts w:hint="eastAsia"/>
        </w:rPr>
        <w:t xml:space="preserve">mph，高温有望在周五缓解。同期欧洲大陆同样炙烤：法国因高温导致大面积停电，逾10万用户受影响。</w:t>
      </w:r>
    </w:p>
    <w:p>
      <w:pPr>
        <w:pStyle w:val="BodyText"/>
      </w:pPr>
      <w:r>
        <w:rPr>
          <w:b/>
          <w:bCs/>
        </w:rPr>
        <w:t xml:space="preserve">References</w:t>
      </w:r>
    </w:p>
    <w:p>
      <w:pPr>
        <w:pStyle w:val="BodyText"/>
      </w:pPr>
      <w:r>
        <w:t xml:space="preserve">[9] Met Office. (2026, June 24). Red Extreme Heat Warning in force as record-breaking June temperatures forecast. Met Office. https://www.metoffice.gov.uk/about-us/news-and-media/media-centre/weather-and-climate-news/2026/red-extreme-heat-warning-in-force-as-record-breaking-june-temperatures-forecast-</w:t>
      </w:r>
    </w:p>
    <w:p>
      <w:pPr>
        <w:pStyle w:val="BodyText"/>
      </w:pPr>
      <w:r>
        <w:t xml:space="preserve">[10] Al Jazeera. (2026, June 24). Power outage in France as Europe bakes in record heat. Al Jazeera. https://www.aljazeera.com/news/2026/6/24/power-outage-in-france-as-europe-bakes-in-record-heat</w:t>
      </w:r>
    </w:p>
    <w:p>
      <w:pPr>
        <w:pStyle w:val="BodyText"/>
      </w:pPr>
      <w:r>
        <w:t xml:space="preserve">[11] UK Government. (2026, June 24). UKHSA issues red heat-health alerts across England. GOV.UK. https://www.gov.uk/government/news/ukhsa-issues-red-heat-health-alerts-across-england</w:t>
      </w:r>
    </w:p>
    <w:p>
      <w:pPr>
        <w:pStyle w:val="BodyText"/>
      </w:pPr>
      <w:r>
        <w:t xml:space="preserve">[12] GB News. (2026, June 24). UK heatwave: Britain shuts schools, close trains cancelled. GB News. https://www.gbnews.com/weather/uk-heatwave-britain-shuts-schools-close-trains-cancelled</w:t>
      </w:r>
    </w:p>
    <w:p>
      <w:r>
        <w:pict>
          <v:rect style="width:0;height:1.5pt" o:hralign="center" o:hrstd="t" o:hr="t"/>
        </w:pict>
      </w:r>
    </w:p>
    <w:bookmarkEnd w:id="15"/>
    <w:bookmarkStart w:id="16" w:name="气候委员会报告减排达50里程碑但仍缺口64兆吨"/>
    <w:p>
      <w:pPr>
        <w:pStyle w:val="Heading3"/>
      </w:pPr>
      <w:r>
        <w:rPr>
          <w:rFonts w:hint="eastAsia"/>
        </w:rPr>
        <w:t xml:space="preserve">气候委员会报告：减排达50%里程碑但仍缺口64兆吨</w:t>
      </w:r>
    </w:p>
    <w:p>
      <w:pPr>
        <w:pStyle w:val="FirstParagraph"/>
      </w:pPr>
      <w:r>
        <w:rPr>
          <w:rFonts w:hint="eastAsia"/>
        </w:rPr>
        <w:t xml:space="preserve">6月24日，气候变化委员会（Climate</w:t>
      </w:r>
      <w:r>
        <w:t xml:space="preserve"> Change </w:t>
      </w:r>
      <w:r>
        <w:rPr>
          <w:rFonts w:hint="eastAsia"/>
        </w:rPr>
        <w:t xml:space="preserve">Committee）依据《Climate</w:t>
      </w:r>
      <w:r>
        <w:t xml:space="preserve"> Change Act </w:t>
      </w:r>
      <w:r>
        <w:rPr>
          <w:rFonts w:hint="eastAsia"/>
        </w:rPr>
        <w:t xml:space="preserve">2008》将其法定年度进展报告提交议会。报告显示，英国2025年温室气体排放为407</w:t>
      </w:r>
      <w:r>
        <w:t xml:space="preserve"> </w:t>
      </w:r>
      <w:r>
        <w:rPr>
          <w:rFonts w:hint="eastAsia"/>
        </w:rPr>
        <w:t xml:space="preserve">MtCO₂e，较1990年水平下降50%——首次达到这一里程碑；当年同比再减1.8%，即比2024年少7.3</w:t>
      </w:r>
      <w:r>
        <w:t xml:space="preserve"> </w:t>
      </w:r>
      <w:r>
        <w:rPr>
          <w:rFonts w:hint="eastAsia"/>
        </w:rPr>
        <w:t xml:space="preserve">MtCO₂e。第四个碳预算（2023–2027年）“极有可能”实现。</w:t>
      </w:r>
    </w:p>
    <w:p>
      <w:pPr>
        <w:pStyle w:val="BodyText"/>
      </w:pPr>
      <w:r>
        <w:rPr>
          <w:rFonts w:hint="eastAsia"/>
        </w:rPr>
        <w:t xml:space="preserve">然而通往2030年的路径并不乐观：按当前轨迹，英国距2030年国家自主贡献（NDC）目标仍有约64</w:t>
      </w:r>
      <w:r>
        <w:t xml:space="preserve"> </w:t>
      </w:r>
      <w:r>
        <w:rPr>
          <w:rFonts w:hint="eastAsia"/>
        </w:rPr>
        <w:t xml:space="preserve">MtCO₂e的缺口，比去年评估时扩大了11</w:t>
      </w:r>
      <w:r>
        <w:t xml:space="preserve"> </w:t>
      </w:r>
      <w:r>
        <w:rPr>
          <w:rFonts w:hint="eastAsia"/>
        </w:rPr>
        <w:t xml:space="preserve">MtCO₂e。亮点出现在交通和供暖电气化：截至2026年4月，路上电动汽车已超200万辆，EV在2025年新车销量中占24%；热泵安装量2025年达52,000台。报告同时提醒，英国仅占全球排放不足1%，而依据《Climate</w:t>
      </w:r>
      <w:r>
        <w:t xml:space="preserve"> Change </w:t>
      </w:r>
      <w:r>
        <w:rPr>
          <w:rFonts w:hint="eastAsia"/>
        </w:rPr>
        <w:t xml:space="preserve">Act》为第七个碳预算立法的截止日期为2026年6月30日。报告由包括Emma</w:t>
      </w:r>
      <w:r>
        <w:t xml:space="preserve"> Pinchbeck、James Richardson、Emily Nurse、Eoin Devane、Esther Harris、Sam </w:t>
      </w:r>
      <w:r>
        <w:rPr>
          <w:rFonts w:hint="eastAsia"/>
        </w:rPr>
        <w:t xml:space="preserve">Karslake在内的CCC团队编制，专家顾问为Professor</w:t>
      </w:r>
      <w:r>
        <w:t xml:space="preserve"> Rebecca </w:t>
      </w:r>
      <w:r>
        <w:rPr>
          <w:rFonts w:hint="eastAsia"/>
        </w:rPr>
        <w:t xml:space="preserve">Willis。CCC此前建议第七个碳预算设定为535</w:t>
      </w:r>
      <w:r>
        <w:t xml:space="preserve"> </w:t>
      </w:r>
      <w:r>
        <w:rPr>
          <w:rFonts w:hint="eastAsia"/>
        </w:rPr>
        <w:t xml:space="preserve">MtCO₂e，相当于较1990年减排87%。</w:t>
      </w:r>
    </w:p>
    <w:p>
      <w:pPr>
        <w:pStyle w:val="BodyText"/>
      </w:pPr>
      <w:r>
        <w:rPr>
          <w:b/>
          <w:bCs/>
        </w:rPr>
        <w:t xml:space="preserve">References</w:t>
      </w:r>
    </w:p>
    <w:p>
      <w:pPr>
        <w:pStyle w:val="BodyText"/>
      </w:pPr>
      <w:r>
        <w:t xml:space="preserve">[13] Climate Change Committee. (2026, June 24). Progress in reducing emissions: 2026 report to Parliament. Climate Change Committee. https://www.theccc.org.uk/publication/progress-in-reducing-emissions-2026-report-to-parliament/</w:t>
      </w:r>
    </w:p>
    <w:p>
      <w:pPr>
        <w:pStyle w:val="BodyText"/>
      </w:pPr>
      <w:r>
        <w:t xml:space="preserve">[14] Climate Change Committee. (2026, February). The Seventh Carbon Budget. Climate Change Committee. https://www.theccc.org.uk/publication/the-seventh-carbon-budget/</w:t>
      </w:r>
    </w:p>
    <w:p>
      <w:r>
        <w:pict>
          <v:rect style="width:0;height:1.5pt" o:hralign="center" o:hrstd="t" o:hr="t"/>
        </w:pict>
      </w:r>
    </w:p>
    <w:bookmarkEnd w:id="16"/>
    <w:bookmarkStart w:id="17" w:name="伦敦气候行动周第二日启动全球城市数据中心公约"/>
    <w:p>
      <w:pPr>
        <w:pStyle w:val="Heading3"/>
      </w:pPr>
      <w:r>
        <w:rPr>
          <w:rFonts w:hint="eastAsia"/>
        </w:rPr>
        <w:t xml:space="preserve">伦敦气候行动周第二日，启动全球城市数据中心公约</w:t>
      </w:r>
    </w:p>
    <w:p>
      <w:pPr>
        <w:pStyle w:val="FirstParagraph"/>
      </w:pPr>
      <w:r>
        <w:rPr>
          <w:rFonts w:hint="eastAsia"/>
        </w:rPr>
        <w:t xml:space="preserve">6月24日，伦敦气候行动周进入第二天。墨尔本市长Nick</w:t>
      </w:r>
      <w:r>
        <w:t xml:space="preserve"> </w:t>
      </w:r>
      <w:r>
        <w:rPr>
          <w:rFonts w:hint="eastAsia"/>
        </w:rPr>
        <w:t xml:space="preserve">Reece与凤凰城市长Kate</w:t>
      </w:r>
      <w:r>
        <w:t xml:space="preserve"> </w:t>
      </w:r>
      <w:r>
        <w:rPr>
          <w:rFonts w:hint="eastAsia"/>
        </w:rPr>
        <w:t xml:space="preserve">Gallego共同启动“Global</w:t>
      </w:r>
      <w:r>
        <w:t xml:space="preserve"> Urban Data Centres </w:t>
      </w:r>
      <w:r>
        <w:rPr>
          <w:rFonts w:hint="eastAsia"/>
        </w:rPr>
        <w:t xml:space="preserve">Pact”，应对数据中心激增带来的能耗与排放压力——C40城市网络在全球已涵盖逾1,700座数据中心。Bloomberg</w:t>
      </w:r>
      <w:r>
        <w:t xml:space="preserve"> </w:t>
      </w:r>
      <w:r>
        <w:rPr>
          <w:rFonts w:hint="eastAsia"/>
        </w:rPr>
        <w:t xml:space="preserve">Philanthropies则拨款4,500万美元用于清洁空气行动；Breathe</w:t>
      </w:r>
      <w:r>
        <w:t xml:space="preserve"> </w:t>
      </w:r>
      <w:r>
        <w:rPr>
          <w:rFonts w:hint="eastAsia"/>
        </w:rPr>
        <w:t xml:space="preserve">Cities项目已部署近1,200个空气质量传感器，扩展至五大洲16座城市，落地25项地方清洁空气政策。</w:t>
      </w:r>
    </w:p>
    <w:p>
      <w:pPr>
        <w:pStyle w:val="BodyText"/>
      </w:pPr>
      <w:r>
        <w:rPr>
          <w:rFonts w:hint="eastAsia"/>
        </w:rPr>
        <w:t xml:space="preserve">麦德林市长Federico</w:t>
      </w:r>
      <w:r>
        <w:t xml:space="preserve"> </w:t>
      </w:r>
      <w:r>
        <w:rPr>
          <w:rFonts w:hint="eastAsia"/>
        </w:rPr>
        <w:t xml:space="preserve">Gutiérrez介绍，自2016年起当地通过绿色基础设施实现了2–4度的降温。Laneshift项目预计可减排31,007吨，已部署超过300辆电动车。欧盟方面，能源与住房事务专员Dan</w:t>
      </w:r>
      <w:r>
        <w:t xml:space="preserve"> </w:t>
      </w:r>
      <w:r>
        <w:rPr>
          <w:rFonts w:hint="eastAsia"/>
        </w:rPr>
        <w:t xml:space="preserve">Jørgensen宣布启动“Electrify</w:t>
      </w:r>
      <w:r>
        <w:t xml:space="preserve"> </w:t>
      </w:r>
      <w:r>
        <w:rPr>
          <w:rFonts w:hint="eastAsia"/>
        </w:rPr>
        <w:t xml:space="preserve">Now”全球平台，目标到2035年使电气化占最终能源需求的35%；全球甲烷承诺现已有159个国家加上欧盟参与，承诺到2030年将甲烷排放较2020年水平削减至少30%。联合国秘书长António</w:t>
      </w:r>
      <w:r>
        <w:t xml:space="preserve"> </w:t>
      </w:r>
      <w:r>
        <w:rPr>
          <w:rFonts w:hint="eastAsia"/>
        </w:rPr>
        <w:t xml:space="preserve">Guterres表示：“我们终于可以翻过化石燃料这一页——书写一个由可再生能源驱动、植根于气候正义的未来。”C40城市执行董事Mark</w:t>
      </w:r>
      <w:r>
        <w:t xml:space="preserve"> </w:t>
      </w:r>
      <w:r>
        <w:rPr>
          <w:rFonts w:hint="eastAsia"/>
        </w:rPr>
        <w:t xml:space="preserve">Watts称：“今天的投资证明，地方领导力在全球支持下，能够推动有意义的、规模化的变革。”Dan</w:t>
      </w:r>
      <w:r>
        <w:t xml:space="preserve"> </w:t>
      </w:r>
      <w:r>
        <w:rPr>
          <w:rFonts w:hint="eastAsia"/>
        </w:rPr>
        <w:t xml:space="preserve">Jørgensen补充：“清洁电气化是我们构建可持续未来最有力的工具之一。”</w:t>
      </w:r>
    </w:p>
    <w:p>
      <w:pPr>
        <w:pStyle w:val="BodyText"/>
      </w:pPr>
      <w:r>
        <w:rPr>
          <w:b/>
          <w:bCs/>
        </w:rPr>
        <w:t xml:space="preserve">References</w:t>
      </w:r>
    </w:p>
    <w:p>
      <w:pPr>
        <w:pStyle w:val="BodyText"/>
      </w:pPr>
      <w:r>
        <w:t xml:space="preserve">[15] C40 Cities. (2026, June 24). London Climate Action Week Day 2. C40 Cities. https://www.c40.org/news/london-climate-action-week-day-2/</w:t>
      </w:r>
    </w:p>
    <w:p>
      <w:pPr>
        <w:pStyle w:val="BodyText"/>
      </w:pPr>
      <w:r>
        <w:t xml:space="preserve">[16] European Commission. (2026, June 24). EU at London Climate Action Week: joining forces to expand electrification and reduce methane emissions. European Commission. https://energy.ec.europa.eu/news/eu-london-climate-action-week-joining-forces-expand-electrification-and-reduce-methane-emissions-2026-06-24_en</w:t>
      </w:r>
    </w:p>
    <w:p>
      <w:r>
        <w:pict>
          <v:rect style="width:0;height:1.5pt" o:hralign="center" o:hrstd="t" o:hr="t"/>
        </w:pict>
      </w:r>
    </w:p>
    <w:bookmarkEnd w:id="17"/>
    <w:bookmarkEnd w:id="18"/>
    <w:bookmarkStart w:id="21" w:name="五企业ipo与并购"/>
    <w:p>
      <w:pPr>
        <w:pStyle w:val="Heading2"/>
      </w:pPr>
      <w:r>
        <w:rPr>
          <w:rFonts w:hint="eastAsia"/>
        </w:rPr>
        <w:t xml:space="preserve">五、企业IPO与并购</w:t>
      </w:r>
    </w:p>
    <w:bookmarkStart w:id="19" w:name="segro拒绝prologis-126亿英镑全股票收购提议"/>
    <w:p>
      <w:pPr>
        <w:pStyle w:val="Heading3"/>
      </w:pPr>
      <w:r>
        <w:rPr>
          <w:rFonts w:hint="eastAsia"/>
        </w:rPr>
        <w:t xml:space="preserve">SEGRO拒绝Prologis</w:t>
      </w:r>
      <w:r>
        <w:t xml:space="preserve"> </w:t>
      </w:r>
      <w:r>
        <w:rPr>
          <w:rFonts w:hint="eastAsia"/>
        </w:rPr>
        <w:t xml:space="preserve">126亿英镑全股票收购提议</w:t>
      </w:r>
    </w:p>
    <w:p>
      <w:pPr>
        <w:pStyle w:val="FirstParagraph"/>
      </w:pPr>
      <w:r>
        <w:rPr>
          <w:rFonts w:hint="eastAsia"/>
        </w:rPr>
        <w:t xml:space="preserve">6月24日，美国物流地产巨头Prologis,</w:t>
      </w:r>
      <w:r>
        <w:t xml:space="preserve"> </w:t>
      </w:r>
      <w:r>
        <w:rPr>
          <w:rFonts w:hint="eastAsia"/>
        </w:rPr>
        <w:t xml:space="preserve">Inc.公开披露一项以全股票方式收购FTSE</w:t>
      </w:r>
      <w:r>
        <w:t xml:space="preserve"> </w:t>
      </w:r>
      <w:r>
        <w:rPr>
          <w:rFonts w:hint="eastAsia"/>
        </w:rPr>
        <w:t xml:space="preserve">100工业物流REIT——SEGRO</w:t>
      </w:r>
      <w:r>
        <w:t xml:space="preserve"> </w:t>
      </w:r>
      <w:r>
        <w:rPr>
          <w:rFonts w:hint="eastAsia"/>
        </w:rPr>
        <w:t xml:space="preserve">plc的指示性提议，对SEGRO估值约126亿英镑。Prologis于6月16日私下向SEGRO董事会递交方案，后者于6月23日“断然拒绝”（unequivocally</w:t>
      </w:r>
      <w:r>
        <w:t xml:space="preserve"> </w:t>
      </w:r>
      <w:r>
        <w:rPr>
          <w:rFonts w:hint="eastAsia"/>
        </w:rPr>
        <w:t xml:space="preserve">rejected），促使Prologis公开喊话。</w:t>
      </w:r>
    </w:p>
    <w:p>
      <w:pPr>
        <w:pStyle w:val="BodyText"/>
      </w:pPr>
      <w:r>
        <w:rPr>
          <w:rFonts w:hint="eastAsia"/>
        </w:rPr>
        <w:t xml:space="preserve">按条款，每股SEGRO可换0.084股Prologis新股，折合每股925便士，较SEGRO</w:t>
      </w:r>
      <w:r>
        <w:t xml:space="preserve"> </w:t>
      </w:r>
      <w:r>
        <w:rPr>
          <w:rFonts w:hint="eastAsia"/>
        </w:rPr>
        <w:t xml:space="preserve">6月23日收盘价742便士溢价24.6%，较一个月成交量加权均价730便士溢价26.7%，较三个月均价704便士溢价31.4%；交易完成后，SEGRO股东将持有合并后Prologis约10.5%股份。这宗交易凸显全球物流地产行业的持续整合——电商增长、供应链现代化以及数据中心基础设施需求共同支撑着现代仓储空间的需求，而Prologis正看中SEGRO的数据中心管线。根据英国《Takeover</w:t>
      </w:r>
      <w:r>
        <w:t xml:space="preserve"> </w:t>
      </w:r>
      <w:r>
        <w:rPr>
          <w:rFonts w:hint="eastAsia"/>
        </w:rPr>
        <w:t xml:space="preserve">Code》第2.6(a)条，Prologis须在2026年7月22日伦敦时间17:00前宣布是否正式发出要约。SEGRO的财务顾问为Rothschild</w:t>
      </w:r>
      <w:r>
        <w:t xml:space="preserve"> &amp; </w:t>
      </w:r>
      <w:r>
        <w:rPr>
          <w:rFonts w:hint="eastAsia"/>
        </w:rPr>
        <w:t xml:space="preserve">Co与J.P.</w:t>
      </w:r>
      <w:r>
        <w:t xml:space="preserve"> Morgan </w:t>
      </w:r>
      <w:r>
        <w:rPr>
          <w:rFonts w:hint="eastAsia"/>
        </w:rPr>
        <w:t xml:space="preserve">Securities，法律顾问为Linklaters</w:t>
      </w:r>
      <w:r>
        <w:t xml:space="preserve"> LLP。</w:t>
      </w:r>
    </w:p>
    <w:p>
      <w:pPr>
        <w:pStyle w:val="BodyText"/>
      </w:pPr>
      <w:r>
        <w:rPr>
          <w:b/>
          <w:bCs/>
        </w:rPr>
        <w:t xml:space="preserve">References</w:t>
      </w:r>
    </w:p>
    <w:p>
      <w:pPr>
        <w:pStyle w:val="BodyText"/>
      </w:pPr>
      <w:r>
        <w:t xml:space="preserve">[17] Investegate. (2026, June 24). Statement re possible combination — SEGRO plc. Investegate. https://www.investegate.co.uk/announcement/rns/segro–sgro/statement-re-possible-combination/9633059</w:t>
      </w:r>
    </w:p>
    <w:p>
      <w:pPr>
        <w:pStyle w:val="BodyText"/>
      </w:pPr>
      <w:r>
        <w:t xml:space="preserve">[18] Bloomberg. (2026, June 24). UK landlord SEGRO rejects £12.6 billion Prologis bid. Bloomberg. https://www.bloomberg.com/news/articles/2026-06-24/uk-landlord-segro-rejects-12-6-billion-prologis-bid</w:t>
      </w:r>
    </w:p>
    <w:p>
      <w:pPr>
        <w:pStyle w:val="BodyText"/>
      </w:pPr>
      <w:r>
        <w:t xml:space="preserve">[19] Investing.com. (2026, June 24). US-based Prologis takes $16.6 billion bid for UK landlord SEGRO public after rejection. Investing.com. https://www.investing.com/news/stock-market-news/usbased-prologis-takes-166-billion-bid-for-uk-landlord-segro-public-after-rejection-4757416</w:t>
      </w:r>
    </w:p>
    <w:p>
      <w:pPr>
        <w:pStyle w:val="BodyText"/>
      </w:pPr>
      <w:r>
        <w:t xml:space="preserve">[20] CRE Herald. (2026, June 24). SEGRO rejects £12.6bn takeover approach from Prologis. CRE Herald. https://www.creherald.com/segro-rejects-12-6bn-takeover-approach-from-prologis/</w:t>
      </w:r>
    </w:p>
    <w:p>
      <w:pPr>
        <w:pStyle w:val="BodyText"/>
      </w:pPr>
      <w:r>
        <w:t xml:space="preserve">[21] Prologis. (2026, June 24). Creating shareholder value through a possible SEGRO and Prologis combination. Prologis. https://ir.prologis.com/press-releases/detail/1040/creating-shareholder-value-through-a-possible-segro-and</w:t>
      </w:r>
    </w:p>
    <w:p>
      <w:r>
        <w:pict>
          <v:rect style="width:0;height:1.5pt" o:hralign="center" o:hrstd="t" o:hr="t"/>
        </w:pict>
      </w:r>
    </w:p>
    <w:bookmarkEnd w:id="19"/>
    <w:bookmarkStart w:id="20" w:name="ratio-petroleum拟以约1.24亿英镑收购pharos-energy"/>
    <w:p>
      <w:pPr>
        <w:pStyle w:val="Heading3"/>
      </w:pPr>
      <w:r>
        <w:t xml:space="preserve">Ratio </w:t>
      </w:r>
      <w:r>
        <w:rPr>
          <w:rFonts w:hint="eastAsia"/>
        </w:rPr>
        <w:t xml:space="preserve">Petroleum拟以约1.24亿英镑收购Pharos</w:t>
      </w:r>
      <w:r>
        <w:t xml:space="preserve"> Energy</w:t>
      </w:r>
    </w:p>
    <w:p>
      <w:pPr>
        <w:pStyle w:val="FirstParagraph"/>
      </w:pPr>
      <w:r>
        <w:rPr>
          <w:rFonts w:hint="eastAsia"/>
        </w:rPr>
        <w:t xml:space="preserve">6月24日，Ratio</w:t>
      </w:r>
      <w:r>
        <w:t xml:space="preserve"> Petroleum Energy </w:t>
      </w:r>
      <w:r>
        <w:rPr>
          <w:rFonts w:hint="eastAsia"/>
        </w:rPr>
        <w:t xml:space="preserve">LP宣布将通过法院批准的协议安排（依据《Companies</w:t>
      </w:r>
      <w:r>
        <w:t xml:space="preserve"> Act </w:t>
      </w:r>
      <w:r>
        <w:rPr>
          <w:rFonts w:hint="eastAsia"/>
        </w:rPr>
        <w:t xml:space="preserve">2006》第26部分）建议收购伦敦上市的油气公司Pharos</w:t>
      </w:r>
      <w:r>
        <w:t xml:space="preserve"> Energy </w:t>
      </w:r>
      <w:r>
        <w:rPr>
          <w:rFonts w:hint="eastAsia"/>
        </w:rPr>
        <w:t xml:space="preserve">plc（LSE:</w:t>
      </w:r>
      <w:r>
        <w:t xml:space="preserve"> </w:t>
      </w:r>
      <w:r>
        <w:rPr>
          <w:rFonts w:hint="eastAsia"/>
        </w:rPr>
        <w:t xml:space="preserve">PHAR）。每股报价至多28便士现金，由23.0683便士现金、4.0便士特别股息和0.9317便士2025财年末期股息构成，对Pharos估值约1.243亿英镑，较其6月23日收盘价25.4便士溢价10.24%。Ratio已获约占股本41.76%的不可撤销承诺。</w:t>
      </w:r>
    </w:p>
    <w:p>
      <w:pPr>
        <w:pStyle w:val="BodyText"/>
      </w:pPr>
      <w:r>
        <w:rPr>
          <w:rFonts w:hint="eastAsia"/>
        </w:rPr>
        <w:t xml:space="preserve">Pharos是一家专注于越南和埃及的独立油气勘探与生产公司，2025年产量为5,398</w:t>
      </w:r>
      <w:r>
        <w:t xml:space="preserve"> </w:t>
      </w:r>
      <w:r>
        <w:rPr>
          <w:rFonts w:hint="eastAsia"/>
        </w:rPr>
        <w:t xml:space="preserve">boe/日，营收1.146亿美元；此前刚于2025年10月在越南启动六口井的填充与评价钻探，并在埃及推进六口井的钻探计划。Pharos首席执行官Katherine</w:t>
      </w:r>
      <w:r>
        <w:t xml:space="preserve"> </w:t>
      </w:r>
      <w:r>
        <w:rPr>
          <w:rFonts w:hint="eastAsia"/>
        </w:rPr>
        <w:t xml:space="preserve">Roe表示：“过去23个月里，团队让Pharos达到了能够实现这一全现金要约的位置。”Ratio首席执行官Itay</w:t>
      </w:r>
      <w:r>
        <w:t xml:space="preserve"> </w:t>
      </w:r>
      <w:r>
        <w:rPr>
          <w:rFonts w:hint="eastAsia"/>
        </w:rPr>
        <w:t xml:space="preserve">Raphael称：“我们很高兴今天宣布对Pharos的建议要约，这将打造一家产量与勘探兼具的均衡型公司。”交易预计于2027年上半年生效，尚待法院批准。Ratio的顾问为Shore</w:t>
      </w:r>
      <w:r>
        <w:t xml:space="preserve"> </w:t>
      </w:r>
      <w:r>
        <w:rPr>
          <w:rFonts w:hint="eastAsia"/>
        </w:rPr>
        <w:t xml:space="preserve">Capital，Pharos的顾问为Rothschild</w:t>
      </w:r>
      <w:r>
        <w:t xml:space="preserve"> &amp; Co。</w:t>
      </w:r>
    </w:p>
    <w:p>
      <w:pPr>
        <w:pStyle w:val="BodyText"/>
      </w:pPr>
      <w:r>
        <w:rPr>
          <w:b/>
          <w:bCs/>
        </w:rPr>
        <w:t xml:space="preserve">References</w:t>
      </w:r>
    </w:p>
    <w:p>
      <w:pPr>
        <w:pStyle w:val="BodyText"/>
      </w:pPr>
      <w:r>
        <w:t xml:space="preserve">[22] Investegate. (2026, June 24). Recommended acquisition of Pharos Energy plc. Investegate. https://www.investegate.co.uk/announcement/rns/pharos-energy–phar/recommended-acquisition-of-pharos-energy-plc-/9633055</w:t>
      </w:r>
    </w:p>
    <w:p>
      <w:pPr>
        <w:pStyle w:val="BodyText"/>
      </w:pPr>
      <w:r>
        <w:t xml:space="preserve">[23] DirectorsTalk Interviews. (2026, June 24). Pharos Energy enters 2026 with Egyptian reset and Vietnam drilling in view. DirectorsTalk Interviews. https://www.directorstalkinterviews.com/pharos-energy-enters-2026-with-egyptian-reset-and-vietnam-drilling-in-view/4121247456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2026-06-24T12:52:33Z</dcterms:created>
  <dcterms:modified xsi:type="dcterms:W3CDTF">2026-06-24T12:52:33Z</dcterms:modified>
</cp:coreProperties>
</file>

<file path=docProps/custom.xml><?xml version="1.0" encoding="utf-8"?>
<Properties xmlns="http://schemas.openxmlformats.org/officeDocument/2006/custom-properties" xmlns:vt="http://schemas.openxmlformats.org/officeDocument/2006/docPropsVTypes"/>
</file>