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日本每日热点新闻-2026年6月23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2026年6月23日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经225单日重挫约4ai与半导体板块领跌创新高后急速回吐"/>
    <w:p>
      <w:pPr>
        <w:pStyle w:val="Heading3"/>
      </w:pPr>
      <w:r>
        <w:rPr>
          <w:rFonts w:hint="eastAsia"/>
        </w:rPr>
        <w:t xml:space="preserve">日经225单日重挫约4%，AI与半导体板块领跌创新高后急速回吐</w:t>
      </w:r>
    </w:p>
    <w:p>
      <w:pPr>
        <w:pStyle w:val="FirstParagraph"/>
      </w:pPr>
      <w:r>
        <w:rPr>
          <w:rFonts w:hint="eastAsia"/>
        </w:rPr>
        <w:t xml:space="preserve">日经225指数6月23日大幅下挫约4%，盘中跌破70,000点关口，为本轮AI行情启动以来最猛烈的一次回调。东证股价指数（Topix）同步下跌2.6%，报3,990点。就在前一交易日6月22日，日经刚刚刷新历史最高纪录、逼近72,000点，连续多日创收盘新高——这意味着指数在24小时内几乎回吐了一周的全部涨幅。</w:t>
      </w:r>
    </w:p>
    <w:p>
      <w:pPr>
        <w:pStyle w:val="BodyText"/>
      </w:pPr>
      <w:r>
        <w:rPr>
          <w:rFonts w:hint="eastAsia"/>
        </w:rPr>
        <w:t xml:space="preserve">领跌的正是此前最受追捧的AI与半导体板块。软银集团（SoftBank</w:t>
      </w:r>
      <w:r>
        <w:t xml:space="preserve"> </w:t>
      </w:r>
      <w:r>
        <w:rPr>
          <w:rFonts w:hint="eastAsia"/>
        </w:rPr>
        <w:t xml:space="preserve">Group）单日重挫约9%至10%，成为拖累指数的最大权重股；存储芯片厂商铠侠（Kioxia）暴跌约13%至15%，半导体设备龙头东京电子（Tokyo</w:t>
      </w:r>
      <w:r>
        <w:t xml:space="preserve"> </w:t>
      </w:r>
      <w:r>
        <w:rPr>
          <w:rFonts w:hint="eastAsia"/>
        </w:rPr>
        <w:t xml:space="preserve">Electron）下跌约7%，揖斐电（Ibiden）亦显著走低。直接导火索来自海外：博通（Broadcom）令人失望的业绩展望浇灭了市场对AI投资的热情，叠加一份强于预期的美国就业报告，引发了横扫亚洲的科技股抛售。</w:t>
      </w:r>
    </w:p>
    <w:p>
      <w:pPr>
        <w:pStyle w:val="BodyText"/>
      </w:pPr>
      <w:r>
        <w:rPr>
          <w:rFonts w:hint="eastAsia"/>
        </w:rPr>
        <w:t xml:space="preserve">这次急跌暴露出日本股市的结构性脆弱：年初至今逾三成的涨幅高度集中于少数AI龙头，使指数对全球AI情绪与半导体周期的摆动异常敏感。分析师早已警告，被AI热情推高的股价已使估值绷得过紧、更易剧烈波动。当软银等权重股集体回调，缺乏足够的板块轮动来缓冲，整个市场便随之剧烈震荡。对于刚刚习惯了“逢高再创新高”的投资者而言，6月23日是一记提醒：建立在单一主题之上的牛市，回撤同样会来得又快又深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Trading Economics. (2026, June 23). Japan Stock Market Index (JP225). Trading Economics. https://tradingeconomics.com/japan/stock-market</w:t>
      </w:r>
      <w:r>
        <w:t xml:space="preserve"> </w:t>
      </w:r>
      <w:r>
        <w:t xml:space="preserve">[2] MarketScreener. (2026, June 23). Stocks in South Korea, Japan fall amid tech-heavy selloff. MarketScreener. https://www.marketscreener.com/news/stocks-in-south-korea-japan-fall-amid-tech-heavy-selloff-ce7f5fdadb8bf524</w:t>
      </w:r>
    </w:p>
    <w:p>
      <w:r>
        <w:pict>
          <v:rect style="width:0;height:1.5pt" o:hralign="center" o:hrstd="t" o:hr="t"/>
        </w:pict>
      </w:r>
    </w:p>
    <w:bookmarkEnd w:id="9"/>
    <w:bookmarkStart w:id="10" w:name="日元跌破161关口逼近近40年低位财务大臣警告随时入市干预"/>
    <w:p>
      <w:pPr>
        <w:pStyle w:val="Heading3"/>
      </w:pPr>
      <w:r>
        <w:rPr>
          <w:rFonts w:hint="eastAsia"/>
        </w:rPr>
        <w:t xml:space="preserve">日元跌破161关口，逼近近40年低位，财务大臣警告随时入市干预</w:t>
      </w:r>
    </w:p>
    <w:p>
      <w:pPr>
        <w:pStyle w:val="FirstParagraph"/>
      </w:pPr>
      <w:r>
        <w:rPr>
          <w:rFonts w:hint="eastAsia"/>
        </w:rPr>
        <w:t xml:space="preserve">日元持续走弱，美元兑日元6月一度突破161，逼近161.5一线，为1986年以来的最弱水平，市场对东京再度入市干预的押注随之升温。日本财务大臣片山五月（Satsuki</w:t>
      </w:r>
      <w:r>
        <w:t xml:space="preserve"> </w:t>
      </w:r>
      <w:r>
        <w:rPr>
          <w:rFonts w:hint="eastAsia"/>
        </w:rPr>
        <w:t xml:space="preserve">Katayama）此前已多次喊话，称当局“随时准备针对汇市过度波动采取适当措施”，并强调政府与日本央行“将毫不犹豫地入市护盘”。然而日元已把4月30日创纪录干预换来的全部涨幅悉数吐回，眼下汇价甚至比那次大规模护盘前还要疲弱。</w:t>
      </w:r>
    </w:p>
    <w:p>
      <w:pPr>
        <w:pStyle w:val="BodyText"/>
      </w:pPr>
      <w:r>
        <w:rPr>
          <w:rFonts w:hint="eastAsia"/>
        </w:rPr>
        <w:t xml:space="preserve">最引人关注的是，日元的颓势在央行持续收紧的背景下依然延续。日本央行6月16日将政策利率上调至1.0%，为1995年以来最高水平，但日元不跌反贬。根子仍在利差：美日之间巨大的利率落差使套息交易（carry</w:t>
      </w:r>
      <w:r>
        <w:t xml:space="preserve"> </w:t>
      </w:r>
      <w:r>
        <w:rPr>
          <w:rFonts w:hint="eastAsia"/>
        </w:rPr>
        <w:t xml:space="preserve">trade）持续有利可图——投资者借入低息日元、转投高收益的美元资产，即便日本加息也难以扭转这一单边抛压。这正是为何单凭口头警告始终未能止住跌势，也是片山反复暗示“真正的干预已摆上桌面”的原因所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CNBC. (2026, June 19). Japan’s yen slides past 161 per dollar, reviving intervention risk. CNBC. https://www.cnbc.com/2026/06/19/japan-yen-161-dollar-intervention-risk-currency-markets.html</w:t>
      </w:r>
    </w:p>
    <w:p>
      <w:r>
        <w:pict>
          <v:rect style="width:0;height:1.5pt" o:hralign="center" o:hrstd="t" o:hr="t"/>
        </w:pict>
      </w:r>
    </w:p>
    <w:bookmarkEnd w:id="10"/>
    <w:bookmarkStart w:id="11" w:name="月贸易逆差大幅收窄芯片出口劲增61彰显ai出口红利"/>
    <w:p>
      <w:pPr>
        <w:pStyle w:val="Heading3"/>
      </w:pPr>
      <w:r>
        <w:rPr>
          <w:rFonts w:hint="eastAsia"/>
        </w:rPr>
        <w:t xml:space="preserve">5月贸易逆差大幅收窄，芯片出口劲增61%彰显AI出口红利</w:t>
      </w:r>
    </w:p>
    <w:p>
      <w:pPr>
        <w:pStyle w:val="FirstParagraph"/>
      </w:pPr>
      <w:r>
        <w:rPr>
          <w:rFonts w:hint="eastAsia"/>
        </w:rPr>
        <w:t xml:space="preserve">日本5月贸易逆差大幅收窄至3,787亿日元，远低于上年同期的6,625亿日元，也优于市场预期的5,646亿日元。支撑改善的是强劲的出口：5月出口同比增长17%，至9.51万亿日元，创2022年11月以来的最强单月表现。其中半导体出口同比劲增61.2%，汽车出口增长约19%，凸显全球AI算力建设浪潮正转化为日本实打实的出口红利。</w:t>
      </w:r>
    </w:p>
    <w:p>
      <w:pPr>
        <w:pStyle w:val="BodyText"/>
      </w:pPr>
      <w:r>
        <w:rPr>
          <w:rFonts w:hint="eastAsia"/>
        </w:rPr>
        <w:t xml:space="preserve">汇率是这组数据的另一条暗线。5月日元平均汇率约为158.29，同比贬值约一成，弱势日元放大了以日元计价的出口金额，同时抑制了进口——当月进口量同比下降7%。这一“弱日元—强出口”的组合一方面提振了贸易账户与企业海外收益，另一方面又通过抬高进口能源与原材料成本加剧国内通胀，恰好呼应了日元跌破161与日经剧烈波动背后的同一条主线：日本经济正同时承受AI驱动的繁荣与弱货币带来的输入型压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The Japan Times. (2026, June 17). Japan’s May trade deficit narrows as exports jump. The Japan Times. https://www.japantimes.co.jp/business/2026/06/17/economy/may-trade-balance/</w:t>
      </w:r>
      <w:r>
        <w:t xml:space="preserve"> </w:t>
      </w:r>
      <w:r>
        <w:t xml:space="preserve">[5] Trading Economics. (2026, June). Japan Balance of Trade. Trading Economics. https://tradingeconomics.com/japan/balance-of-trade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高市内阁支持率跌至55.8创上任以来新低"/>
    <w:p>
      <w:pPr>
        <w:pStyle w:val="Heading3"/>
      </w:pPr>
      <w:r>
        <w:rPr>
          <w:rFonts w:hint="eastAsia"/>
        </w:rPr>
        <w:t xml:space="preserve">高市内阁支持率跌至55.8%，创上任以来新低</w:t>
      </w:r>
    </w:p>
    <w:p>
      <w:pPr>
        <w:pStyle w:val="FirstParagraph"/>
      </w:pPr>
      <w:r>
        <w:rPr>
          <w:rFonts w:hint="eastAsia"/>
        </w:rPr>
        <w:t xml:space="preserve">据共同社最新民调，日本首相高市早苗（Sanae</w:t>
      </w:r>
      <w:r>
        <w:t xml:space="preserve"> </w:t>
      </w:r>
      <w:r>
        <w:rPr>
          <w:rFonts w:hint="eastAsia"/>
        </w:rPr>
        <w:t xml:space="preserve">Takaichi）领导的内阁支持率降至55.8%，较5月下滑5.5个百分点，为其2025年10月上任以来的最低水平。这是高市政权首次出现明显的民意松动，背后是中东冲突外溢的经济冲击，以及围绕是否向霍尔木兹海峡派遣自卫队的激烈争议。</w:t>
      </w:r>
    </w:p>
    <w:p>
      <w:pPr>
        <w:pStyle w:val="BodyText"/>
      </w:pPr>
      <w:r>
        <w:rPr>
          <w:rFonts w:hint="eastAsia"/>
        </w:rPr>
        <w:t xml:space="preserve">民调揭示了高市面临的两难。在自卫队赴霍尔木兹海峡护航一事上，54.7%的受访者认为没有必要派遣，仅36.6%表示支持，显示公众对卷入中东事务的强烈疑虑——该调查在美伊达成初步和平协议、德黑兰同意重新开放霍尔木兹海峡之后进行。经济议题同样棘手：43.9%的民众希望更快将消费税下调至1%，22.6%主张直接降至零税率，另有29%反对削减食品消费税。值得一提的是，72.3%的受访者支持女性皇室成员在与平民结婚后保留皇室身份，显示社会在皇室制度改革上态度更趋开放。</w:t>
      </w:r>
    </w:p>
    <w:p>
      <w:pPr>
        <w:pStyle w:val="BodyText"/>
      </w:pPr>
      <w:r>
        <w:rPr>
          <w:rFonts w:hint="eastAsia"/>
        </w:rPr>
        <w:t xml:space="preserve">支持率下滑削弱了高市的政治资本，而她正力推国家安全文件的全面修订与一系列保守议程，民意基础的松动无疑将增加这些计划的推进难度。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Kyodo News. (2026, June 22). Japan PM Takaichi’s cabinet support rate dips to 55.8%, lowest since launch. Japan Today. https://japantoday.com/category/politics/update1-japan-pm-takaichi’s-cabinet-support-rate-dips-to-55.8-lowest-since-launch</w:t>
      </w:r>
      <w:r>
        <w:t xml:space="preserve"> </w:t>
      </w:r>
      <w:r>
        <w:t xml:space="preserve">[7] Kyodo News. (2026, June 21). Japan PM Takaichi’s Cabinet support rate dips to 55.8%, lowest since she took office. The Star. https://www.thestar.com.my/aseanplus/aseanplus-news/2026/06/21/japan-pm-takaichis-cabinet-support-rate-dips-to-558-lowest-since-she-took-office</w:t>
      </w:r>
    </w:p>
    <w:p>
      <w:r>
        <w:pict>
          <v:rect style="width:0;height:1.5pt" o:hralign="center" o:hrstd="t" o:hr="t"/>
        </w:pict>
      </w:r>
    </w:p>
    <w:bookmarkEnd w:id="13"/>
    <w:bookmarkStart w:id="14" w:name="高市就向霍尔木兹海峡派遣自卫队态度暧昧称视美伊协议落实而定"/>
    <w:p>
      <w:pPr>
        <w:pStyle w:val="Heading3"/>
      </w:pPr>
      <w:r>
        <w:rPr>
          <w:rFonts w:hint="eastAsia"/>
        </w:rPr>
        <w:t xml:space="preserve">高市就向霍尔木兹海峡派遣自卫队态度暧昧，称“视美伊协议落实而定”</w:t>
      </w:r>
    </w:p>
    <w:p>
      <w:pPr>
        <w:pStyle w:val="FirstParagraph"/>
      </w:pPr>
      <w:r>
        <w:rPr>
          <w:rFonts w:hint="eastAsia"/>
        </w:rPr>
        <w:t xml:space="preserve">在法国埃维昂（Évian）附近举行的七国集团（G7）峰会闭幕记者会上，高市早苗就是否向霍尔木兹海峡派遣自卫队一事表示“目前尚无任何决定”。她强调，是否出动取决于美伊停火协议的落实情况，扫雷舰艇的派遣仍在“研究之中”。据日本媒体报道，东京方面已为任何可能的派遣设定了三项前提条件。</w:t>
      </w:r>
    </w:p>
    <w:p>
      <w:pPr>
        <w:pStyle w:val="BodyText"/>
      </w:pPr>
      <w:r>
        <w:rPr>
          <w:rFonts w:hint="eastAsia"/>
        </w:rPr>
        <w:t xml:space="preserve">这一表态把日本置于能源安全与同盟压力的夹缝之中。霍尔木兹海峡是全球原油运输的咽喉要道，对几乎全部依赖进口的日本而言至关重要；一旦该水道因美伊冲突受阻，日本的能源供应将首当其冲。然而派兵又意味着卷入中东军事行动的政治风险，这正是国内民意强烈反对的根源。高市的模糊措辞，实质是在为局势的不确定性保留回旋空间——既不愿过早承诺出兵触怒民意，也不愿断然排除以免削弱日美同盟的协调。这一悬而未决的安全议题，直接牵动着油价与高市本人的政治前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United Press International. (2026, June 18). Japan to consider Self-Defense Force deployment to Strait of Hormuz. UPI. https://www.upi.com/Top_News/World-News/2026/06/18/japan-consider-self-defense-force-deployment/4911781818879/</w:t>
      </w:r>
    </w:p>
    <w:p>
      <w:r>
        <w:pict>
          <v:rect style="width:0;height:1.5pt" o:hralign="center" o:hrstd="t" o:hr="t"/>
        </w:pict>
      </w:r>
    </w:p>
    <w:bookmarkEnd w:id="14"/>
    <w:bookmarkStart w:id="15" w:name="高市g7首秀主打经济安全争取关键矿产供应链支持"/>
    <w:p>
      <w:pPr>
        <w:pStyle w:val="Heading3"/>
      </w:pPr>
      <w:r>
        <w:rPr>
          <w:rFonts w:hint="eastAsia"/>
        </w:rPr>
        <w:t xml:space="preserve">高市G7首秀主打经济安全，争取关键矿产供应链支持</w:t>
      </w:r>
    </w:p>
    <w:p>
      <w:pPr>
        <w:pStyle w:val="FirstParagraph"/>
      </w:pPr>
      <w:r>
        <w:rPr>
          <w:rFonts w:hint="eastAsia"/>
        </w:rPr>
        <w:t xml:space="preserve">高市早苗以首相身份首次出席G7领导人峰会，会议在法国埃维昂举行。她将经济安全置于议程核心，成功争取到七国对关键矿产供应链韧性的支持，并就印太安全议题积极发声。峰会发表了涉及乌克兰、中东、关键矿产及全球经济失衡等多份联合声明，勾勒出高市政府的外交基调——以经济安全为抓手，将供应链与地缘战略深度绑定。</w:t>
      </w:r>
    </w:p>
    <w:p>
      <w:pPr>
        <w:pStyle w:val="BodyText"/>
      </w:pPr>
      <w:r>
        <w:rPr>
          <w:rFonts w:hint="eastAsia"/>
        </w:rPr>
        <w:t xml:space="preserve">关键矿产之所以成为高市的优先关切，与中日关系的持续僵冷直接相关。两国关系自高市去年11月就台湾突发事态可能动用武力的表态以来跌入低谷，北京随即在稀土等两用物项出口上对日本施加限制。日本2026年版《外交蓝皮书》已悄然将对华表述从“最重要的伙伴之一”下调为“重要邻国”，措辞的微妙变化折射出战略互疑的加深。在此背景下，高市借G7平台争取盟友共建多元化的关键矿产供应链，既是经济议题，也是地缘博弈的延伸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The Japan Times. (2026, June 18). Takaichi’s G7 debut puts economic security in focus. The Japan Times. https://www.japantimes.co.jp/news/2026/06/18/japan/politics/takaichi-g7-japan-focus/</w:t>
      </w:r>
      <w:r>
        <w:t xml:space="preserve"> </w:t>
      </w:r>
      <w:r>
        <w:t xml:space="preserve">[10] The Diplomat. (2026, June). Can a Takaichi government stabilize China-Japan relations? The Diplomat. https://thediplomat.com/2026/06/can-a-takaichi-government-stabilize-china-japan-relations/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软银领跌却仍是市值之王ai基础设施押注主导日股叙事"/>
    <w:p>
      <w:pPr>
        <w:pStyle w:val="Heading3"/>
      </w:pPr>
      <w:r>
        <w:rPr>
          <w:rFonts w:hint="eastAsia"/>
        </w:rPr>
        <w:t xml:space="preserve">软银领跌却仍是市值之王，AI基础设施押注主导日股叙事</w:t>
      </w:r>
    </w:p>
    <w:p>
      <w:pPr>
        <w:pStyle w:val="FirstParagraph"/>
      </w:pPr>
      <w:r>
        <w:rPr>
          <w:rFonts w:hint="eastAsia"/>
        </w:rPr>
        <w:t xml:space="preserve">6月23日的暴跌中，软银集团以约9%至10%的单日跌幅领跌日经225，成为这场AI板块回调的“风暴眼”。然而正是软银，凭借其对OpenAI的巨额持股，已在6月初一度超越丰田，登上日本市值之王的宝座——这家昔日的电信与投资集团，如今俨然成为日本AI叙事的总代理。它的剧烈波动，也因此放大为整个东京股市的晴雨表。</w:t>
      </w:r>
    </w:p>
    <w:p>
      <w:pPr>
        <w:pStyle w:val="BodyText"/>
      </w:pPr>
      <w:r>
        <w:rPr>
          <w:rFonts w:hint="eastAsia"/>
        </w:rPr>
        <w:t xml:space="preserve">软银的双重身份揭示了日本股市的当下逻辑：全球资金把日本视为本轮AI支出周期中最直接的押注标的，软银则是这一逻辑的集中载体。市场亦传出软银正筹备将旗下AI机器人业务分拆上市的消息，进一步强化了“AI即估值”的预期。但硬币的另一面是脆弱性——当一只权重股同时承载着OpenAI概念、AI算力与机器人三重想象时，任何一处情绪降温都会被成倍放大。6月23日软银的双位数跌幅与日经的整体回调互为因果，正是这种高度集中风险的现实写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Trading Economics. (2026, June 23). Japan Stock Market Index (JP225) — SoftBank Group movers. Trading Economics. https://tradingeconomics.com/japan/stock-market</w:t>
      </w:r>
    </w:p>
    <w:p>
      <w:r>
        <w:pict>
          <v:rect style="width:0;height:1.5pt" o:hralign="center" o:hrstd="t" o:hr="t"/>
        </w:pict>
      </w:r>
    </w:p>
    <w:bookmarkEnd w:id="17"/>
    <w:bookmarkStart w:id="18" w:name="Xe97090a0ce3902ab7ae363007c2ef00248b8e50"/>
    <w:p>
      <w:pPr>
        <w:pStyle w:val="Heading3"/>
      </w:pPr>
      <w:r>
        <w:rPr>
          <w:rFonts w:hint="eastAsia"/>
        </w:rPr>
        <w:t xml:space="preserve">Rapidus完成1500亿日元政府注资，2nm量产剑指2027并拟与英意签署半导体合作</w:t>
      </w:r>
    </w:p>
    <w:p>
      <w:pPr>
        <w:pStyle w:val="FirstParagraph"/>
      </w:pPr>
      <w:r>
        <w:rPr>
          <w:rFonts w:hint="eastAsia"/>
        </w:rPr>
        <w:t xml:space="preserve">日本先进芯片国家队Rapidus宣布完成新一轮1,500亿日元（约9.43亿美元）的政府注资，资金来自信息技术振兴机构（IPA）。至此，Rapidus累计获得的政府支持已达约4,249.5亿日元，公司目标在2027年实现2纳米逻辑芯片的全面量产。这是东京押注本土先进半导体主权的又一重磅落子。</w:t>
      </w:r>
    </w:p>
    <w:p>
      <w:pPr>
        <w:pStyle w:val="BodyText"/>
      </w:pPr>
      <w:r>
        <w:rPr>
          <w:rFonts w:hint="eastAsia"/>
        </w:rPr>
        <w:t xml:space="preserve">更具战略意味的是国际合作的拓展。据报道，Rapidus已向高市首相汇报了一项计划——拟与英国半导体中心（UK</w:t>
      </w:r>
      <w:r>
        <w:t xml:space="preserve"> Semiconductor </w:t>
      </w:r>
      <w:r>
        <w:rPr>
          <w:rFonts w:hint="eastAsia"/>
        </w:rPr>
        <w:t xml:space="preserve">Centre）及意大利的Chips-IT基金会（Fondazione</w:t>
      </w:r>
      <w:r>
        <w:t xml:space="preserve"> </w:t>
      </w:r>
      <w:r>
        <w:rPr>
          <w:rFonts w:hint="eastAsia"/>
        </w:rPr>
        <w:t xml:space="preserve">Chips-IT）互换合作备忘录（MOU）。这与高市政府在G7上力推关键矿产与供应链韧性的思路一脉相承：在地缘格局重塑、对华技术管制趋紧的背景下，日本正试图通过密集的国家资本投入与志同道合伙伴的横向联盟，重建一条不依赖单一来源的先进制程产业链。Rapidus能否在2027年如期跨越2nm这道技术天堑，将是检验这场国家豪赌成败的关键一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PR Newswire. (2026, June 5). Rapidus completes 150 billion yen funding round from Japan government. PR Newswire. https://www.prnewswire.com/news-releases/rapidus-completes-150-billion-yen-funding-round-from-japan-government-302791892.html</w:t>
      </w:r>
    </w:p>
    <w:p>
      <w:r>
        <w:pict>
          <v:rect style="width:0;height:1.5pt" o:hralign="center" o:hrstd="t" o:hr="t"/>
        </w:pict>
      </w:r>
    </w:p>
    <w:bookmarkEnd w:id="18"/>
    <w:bookmarkStart w:id="19" w:name="日本启动数据中心低碳化计划引导ai算力向清洁能源枢纽集聚"/>
    <w:p>
      <w:pPr>
        <w:pStyle w:val="Heading3"/>
      </w:pPr>
      <w:r>
        <w:rPr>
          <w:rFonts w:hint="eastAsia"/>
        </w:rPr>
        <w:t xml:space="preserve">日本启动数据中心低碳化计划，引导AI算力向清洁能源枢纽集聚</w:t>
      </w:r>
    </w:p>
    <w:p>
      <w:pPr>
        <w:pStyle w:val="FirstParagraph"/>
      </w:pPr>
      <w:r>
        <w:rPr>
          <w:rFonts w:hint="eastAsia"/>
        </w:rPr>
        <w:t xml:space="preserve">面对AI热潮带来的电力需求激增，日本于6月出台一项数据中心减排计划，采取分阶段路径，引导算力基础设施向低碳能源枢纽集聚。方案的核心思路是：在未来2至3年内优先在现有电网与能源设施附近建设数据中心，并划定“欢迎区”（welcome</w:t>
      </w:r>
      <w:r>
        <w:t xml:space="preserve"> </w:t>
      </w:r>
      <w:r>
        <w:rPr>
          <w:rFonts w:hint="eastAsia"/>
        </w:rPr>
        <w:t xml:space="preserve">zones），将新增数据中心引导至海上风电与核电枢纽周边，从源头上降低算力扩张的碳足迹。</w:t>
      </w:r>
    </w:p>
    <w:p>
      <w:pPr>
        <w:pStyle w:val="BodyText"/>
      </w:pPr>
      <w:r>
        <w:rPr>
          <w:rFonts w:hint="eastAsia"/>
        </w:rPr>
        <w:t xml:space="preserve">这项政策把日本的AI繁荣与能源转型、核电重启战略紧密扣合。作为配套，柏崎刈羽核电站6号机组（装机容量1,356兆瓦）已于2026年2月9日重启，为清洁电力供应提供支撑；日本设定的目标是到2030年使核电占发电量的20%至22%。电力，正在成为制约AI产业可持续扩张的关键瓶颈——当微软、亚马逊云科技等超大规模厂商纷纷加码在日本的算力投资时，能否提供稳定、低碳且充足的电力，已成为日本能否承接这波AI红利的决定性变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Eco-Business. (2026, June). Japan launches programme to cut data centre emissions as AI power demand surges. Eco-Business. https://www.eco-business.com/news/japan-launches-programme-to-cut-data-centre-emissions-as-ai-power-demand-surges/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1" w:name="在日外国人口创390万新高移民收紧政策同步推进"/>
    <w:p>
      <w:pPr>
        <w:pStyle w:val="Heading3"/>
      </w:pPr>
      <w:r>
        <w:rPr>
          <w:rFonts w:hint="eastAsia"/>
        </w:rPr>
        <w:t xml:space="preserve">在日外国人口创390万新高，移民收紧政策同步推进</w:t>
      </w:r>
    </w:p>
    <w:p>
      <w:pPr>
        <w:pStyle w:val="FirstParagraph"/>
      </w:pPr>
      <w:r>
        <w:rPr>
          <w:rFonts w:hint="eastAsia"/>
        </w:rPr>
        <w:t xml:space="preserve">在劳动力严重短缺的背景下，日本的外国居民人口攀升至约390万的历史新高，凸显出这个老龄化社会对外籍劳动力日益加深的依赖。与此同时，高市政府正推进一套“有序共生”的移民管理框架——2026年1月23日通过的政策包，标志着日本在敞开大门与收紧管理之间的微妙平衡。</w:t>
      </w:r>
    </w:p>
    <w:p>
      <w:pPr>
        <w:pStyle w:val="BodyText"/>
      </w:pPr>
      <w:r>
        <w:rPr>
          <w:rFonts w:hint="eastAsia"/>
        </w:rPr>
        <w:t xml:space="preserve">新政在准入与门槛上同时发力。一方面，特定技能（SSW）制度计划自2026财年起接纳最多805,700名劳动者（可续签三年），另有最多426,200名研修生在考虑之列，规模空前；另一方面，门槛也在抬高：自2026年4月13日起，餐饮服务业的特定技能一号新增引进基本暂停；自4月15日起，部分工程师与专业人才签证申请者须证明具备约CEFR</w:t>
      </w:r>
      <w:r>
        <w:t xml:space="preserve"> </w:t>
      </w:r>
      <w:r>
        <w:rPr>
          <w:rFonts w:hint="eastAsia"/>
        </w:rPr>
        <w:t xml:space="preserve">B2水平的日语能力。此外，对有违法记录、欠缴税款或拖欠医疗费的申请者，审查趋严，永久居留资格亦可能被撤销。这种既要扩大引进、又要强化筛选的双轨思路，正是高市时代移民政策的核心张力所在。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Newsweek. (2026). Japan announces plans for immigration change. Newsweek. https://www.newsweek.com/japan-announces-plans-for-immigration-change-11261854</w:t>
      </w:r>
      <w:r>
        <w:t xml:space="preserve"> </w:t>
      </w:r>
      <w:r>
        <w:t xml:space="preserve">[15] The Japan Times. (2026, April 9). Immigration control data. The Japan Times. https://www.japantimes.co.jp/news/2026/04/09/japan/society/immigration-control-data/</w:t>
      </w:r>
    </w:p>
    <w:p>
      <w:r>
        <w:pict>
          <v:rect style="width:0;height:1.5pt" o:hralign="center" o:hrstd="t" o:hr="t"/>
        </w:pict>
      </w:r>
    </w:p>
    <w:bookmarkEnd w:id="21"/>
    <w:bookmarkStart w:id="22" w:name="年出生人数跌至67.1万创历史新低总和生育率降至1.14"/>
    <w:p>
      <w:pPr>
        <w:pStyle w:val="Heading3"/>
      </w:pPr>
      <w:r>
        <w:rPr>
          <w:rFonts w:hint="eastAsia"/>
        </w:rPr>
        <w:t xml:space="preserve">2025年出生人数跌至67.1万创历史新低，总和生育率降至1.14</w:t>
      </w:r>
    </w:p>
    <w:p>
      <w:pPr>
        <w:pStyle w:val="FirstParagraph"/>
      </w:pPr>
      <w:r>
        <w:rPr>
          <w:rFonts w:hint="eastAsia"/>
        </w:rPr>
        <w:t xml:space="preserve">日本2025年出生人数降至671,236人，同比减少14,937人（下降2.2%），创下自1899年有记录以来的最低水平，也是连续第十年刷新历史新低。总和生育率（TFR）降至1.14，为1947年以来最低。尤为警示的是，这一水平比日本国立社会保障与人口问题研究所（IPSS）的预测整整提前了约15年到来——该机构原本将67万这一关口的跌破时点放在2040年。</w:t>
      </w:r>
    </w:p>
    <w:p>
      <w:pPr>
        <w:pStyle w:val="BodyText"/>
      </w:pPr>
      <w:r>
        <w:rPr>
          <w:rFonts w:hint="eastAsia"/>
        </w:rPr>
        <w:t xml:space="preserve">少子化的加速，正在与前述的外国劳动力依赖、最低工资上调、社保支出膨胀等议题交织成一张紧绷的人口结构之网。出生人数的塌陷意味着未来劳动力供给的进一步萎缩，反过来又强化了对移民引进的现实需求；而急速老龄化又持续推高医疗与养老支出。对高市政府而言，如何在财政可持续性、移民社会接受度与生育支持政策之间求得平衡，已不再是远虑，而是迫在眉睫的近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Nippon.com. (2026, June 3). Japan’s 2025 births fall to record low of 671,236. Nippon.com. https://www.nippon.com/en/japan-data/h02717/</w:t>
      </w:r>
    </w:p>
    <w:p>
      <w:r>
        <w:pict>
          <v:rect style="width:0;height:1.5pt" o:hralign="center" o:hrstd="t" o:hr="t"/>
        </w:pict>
      </w:r>
    </w:p>
    <w:bookmarkEnd w:id="22"/>
    <w:bookmarkStart w:id="23" w:name="中央最低工资审议会6月启动审议剑指1500日元目标"/>
    <w:p>
      <w:pPr>
        <w:pStyle w:val="Heading3"/>
      </w:pPr>
      <w:r>
        <w:rPr>
          <w:rFonts w:hint="eastAsia"/>
        </w:rPr>
        <w:t xml:space="preserve">中央最低工资审议会6月启动审议，剑指1500日元目标</w:t>
      </w:r>
    </w:p>
    <w:p>
      <w:pPr>
        <w:pStyle w:val="FirstParagraph"/>
      </w:pPr>
      <w:r>
        <w:rPr>
          <w:rFonts w:hint="eastAsia"/>
        </w:rPr>
        <w:t xml:space="preserve">日本中央最低工资审议会于6月正式启动2026财年的实质性审议。作为厚生劳动省（MHLW）下设的咨询机构，该审议会每年夏季提出最低工资上调的目标指引，随后47个都道府县的地方审议会再据此确定本地具体标准。今年的审议格外受关注，因为它直接关系到“工资上涨—物价上涨”良性循环能否延续。</w:t>
      </w:r>
    </w:p>
    <w:p>
      <w:pPr>
        <w:pStyle w:val="BodyText"/>
      </w:pPr>
      <w:r>
        <w:rPr>
          <w:rFonts w:hint="eastAsia"/>
        </w:rPr>
        <w:t xml:space="preserve">数据本身已颇具看点。2025—2026财年全国加权平均最低时薪为1,121日元，较前一年上调66日元，是自1978年有记录以来的最大单年绝对涨幅。政府的中期目标更为雄心勃勃——力争在本世纪二十年代内将全国加权平均最低时薪推升至1,500日元。在通胀回升、劳动力短缺与企业利润改善的多重背景下，这场审议不仅是民生议题，更与日本央行的货币政策正常化路径息息相关：唯有工资持续、稳健地上涨，才能为日本走出长期通缩、支撑可持续的温和通胀提供根本支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WhereWeWork. (2026). Minimum wage in Japan 2026: Historic increases and the regional divide. WhereWeWork. https://www.wherewework.com/jp/en/news-articles/minimum-wage-in-japan-2026-historic-increases-and-the-regional-divide-36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5" w:name="日本最大出租车应用go登陆东证募资886亿日元成2026年日本最大ipo"/>
    <w:p>
      <w:pPr>
        <w:pStyle w:val="Heading3"/>
      </w:pPr>
      <w:r>
        <w:rPr>
          <w:rFonts w:hint="eastAsia"/>
        </w:rPr>
        <w:t xml:space="preserve">日本最大出租车应用GO登陆东证，募资886亿日元成2026年日本最大IPO</w:t>
      </w:r>
    </w:p>
    <w:p>
      <w:pPr>
        <w:pStyle w:val="FirstParagraph"/>
      </w:pPr>
      <w:r>
        <w:rPr>
          <w:rFonts w:hint="eastAsia"/>
        </w:rPr>
        <w:t xml:space="preserve">日本最大的出租车叫车应用运营商GO公司在东京证券交易所挂牌上市，募资886亿日元（约5.53亿至5.80亿美元），成为2026年日本规模最大的IPO。发行定价为每股2,400日元，处于2,350—2,400日元区间的上限，认购倍数高达25倍，市值约1,860亿日元。上市首日股价一度飙升21%，收于约2,910日元，其中约70%的发行份额面向国际投资者。贝莱德（BlackRock）、惠灵顿管理（Wellington</w:t>
      </w:r>
      <w:r>
        <w:t xml:space="preserve"> </w:t>
      </w:r>
      <w:r>
        <w:rPr>
          <w:rFonts w:hint="eastAsia"/>
        </w:rPr>
        <w:t xml:space="preserve">Management）、M&amp;G等担任基石投资者，高盛为其提供支持。</w:t>
      </w:r>
    </w:p>
    <w:p>
      <w:pPr>
        <w:pStyle w:val="BodyText"/>
      </w:pPr>
      <w:r>
        <w:rPr>
          <w:rFonts w:hint="eastAsia"/>
        </w:rPr>
        <w:t xml:space="preserve">GO的上市之所以意义重大，不仅在于它在一个清淡的IPO大年（全年仅17宗，为2011年以来最少）中脱颖而出，更在于它精准押中了机器人出租车（robotaxi）这一炙手可热的主题。GO目前掌控着日本约70%的应用叫车市场份额，并计划投入80亿日元（约5,000万美元）用于机器人出租车扩张与并购整合；Waymo在东京的叫车订单也将通过GO的平台导流。在日本出租车司机因人口老龄化而严重短缺的背景下，GO把自动驾驶出行包装成解决方案，赢得了全球资金对日本科技股与无人驾驶赛道的强烈追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TechCrunch. (2026, June 19). GO eyes robotaxis and acquisitions after Japan’s biggest IPO of 2026. TechCrunch. https://techcrunch.com/2026/06/19/go-eyes-robotaxis-and-acquisitions-after-japans-biggest-ipo-of-2026-heres-why-it-matters/</w:t>
      </w:r>
      <w:r>
        <w:t xml:space="preserve"> </w:t>
      </w:r>
      <w:r>
        <w:t xml:space="preserve">[19] TechBuzz.ai. (2026, June 19). GO raises $580M in Japan’s biggest 2026 IPO, targets robotaxis. TechBuzz.ai. https://www.techbuzz.ai/articles/go-raises-580m-in-japan-s-biggest-2026-ipo-targets-robotaxis</w:t>
      </w:r>
    </w:p>
    <w:p>
      <w:r>
        <w:pict>
          <v:rect style="width:0;height:1.5pt" o:hralign="center" o:hrstd="t" o:hr="t"/>
        </w:pict>
      </w:r>
    </w:p>
    <w:bookmarkEnd w:id="25"/>
    <w:bookmarkStart w:id="26" w:name="电装拟约83亿美元收购芯片商罗姆半导体整合潮重塑产业链"/>
    <w:p>
      <w:pPr>
        <w:pStyle w:val="Heading3"/>
      </w:pPr>
      <w:r>
        <w:rPr>
          <w:rFonts w:hint="eastAsia"/>
        </w:rPr>
        <w:t xml:space="preserve">电装拟约83亿美元收购芯片商罗姆，半导体整合潮重塑产业链</w:t>
      </w:r>
    </w:p>
    <w:p>
      <w:pPr>
        <w:pStyle w:val="FirstParagraph"/>
      </w:pPr>
      <w:r>
        <w:rPr>
          <w:rFonts w:hint="eastAsia"/>
        </w:rPr>
        <w:t xml:space="preserve">据报道，丰田系零部件巨头电装（DENSO）已提出以约83亿美元收购半导体制造商罗姆（ROHM），这桩交易规模远超5亿美元的并购材料性门槛，且直指战略性的车用半导体领域。对电装而言，将一家成熟的功率与模拟芯片厂商纳入麾下，意味着在汽车电动化、智能化浪潮中锁定关键的芯片自主供应——在地缘风险与供应链不确定性加剧的当下，这一垂直整合的战略意图不言而喻。</w:t>
      </w:r>
    </w:p>
    <w:p>
      <w:pPr>
        <w:pStyle w:val="BodyText"/>
      </w:pPr>
      <w:r>
        <w:rPr>
          <w:rFonts w:hint="eastAsia"/>
        </w:rPr>
        <w:t xml:space="preserve">这桩交易只是日本并购热潮的一个缩影。同期，阿波罗（Apollo）旗下基金正寻求以约37亿美元将日本板硝子（Nippon</w:t>
      </w:r>
      <w:r>
        <w:t xml:space="preserve"> Sheet </w:t>
      </w:r>
      <w:r>
        <w:rPr>
          <w:rFonts w:hint="eastAsia"/>
        </w:rPr>
        <w:t xml:space="preserve">Glass）私有化，KKR则在推进太阳控股（Taiyo</w:t>
      </w:r>
      <w:r>
        <w:t xml:space="preserve"> </w:t>
      </w:r>
      <w:r>
        <w:rPr>
          <w:rFonts w:hint="eastAsia"/>
        </w:rPr>
        <w:t xml:space="preserve">Holdings）的私有化。2026年第一季度日本并购交易总额已达417亿美元，而2025年全年更创下约1,800亿美元的二十年新高，同比激增93%。私募股权与维权资本主导的私有化交易，正成为重塑日本企业版图的主旋律；而监管层对涉及国家安全的交易日趋审慎，则为这场并购盛宴埋下了一道审查的暗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J.P. Morgan. (2026). Japan’s mergers and acquisitions rebound. J.P. Morgan. https://www.jpmorgan.com/insights/banking/mergers-and-acquisitions/japan-mergers-and-acquisitions-rebound</w:t>
      </w:r>
      <w:r>
        <w:t xml:space="preserve"> </w:t>
      </w:r>
      <w:r>
        <w:t xml:space="preserve">[21] Nikkei Asia. (2026). Will Japan’s M&amp;A boom continue in 2026? Five trends to watch. Nikkei Asia. https://asia.nikkei.com/business/business-deals/will-japan-s-m-a-boom-continue-in-2026-5-trends-to-watch</w:t>
      </w:r>
    </w:p>
    <w:p>
      <w:r>
        <w:pict>
          <v:rect style="width:0;height:1.5pt" o:hralign="center" o:hrstd="t" o:hr="t"/>
        </w:pict>
      </w:r>
    </w:p>
    <w:bookmarkEnd w:id="26"/>
    <w:bookmarkStart w:id="27" w:name="私募与维权资本推动私有化浪潮日本并购热延续至2026"/>
    <w:p>
      <w:pPr>
        <w:pStyle w:val="Heading3"/>
      </w:pPr>
      <w:r>
        <w:rPr>
          <w:rFonts w:hint="eastAsia"/>
        </w:rPr>
        <w:t xml:space="preserve">私募与维权资本推动私有化浪潮，日本并购热延续至2026</w:t>
      </w:r>
    </w:p>
    <w:p>
      <w:pPr>
        <w:pStyle w:val="FirstParagraph"/>
      </w:pPr>
      <w:r>
        <w:rPr>
          <w:rFonts w:hint="eastAsia"/>
        </w:rPr>
        <w:t xml:space="preserve">延续2025年的创纪录势头，日本并购市场在2026年继续高歌猛进。2026年第一季度交易总额达417亿美元，背后是私募股权与维权投资者双轮驱动的结构性变革。以阿波罗收购日本板硝子（约37亿美元）、KKR私有化太阳控股为代表的私有化（take-private）交易，已成为定义本轮并购潮的鲜明特征——大量估值偏低、治理改善空间大的日本上市公司，正成为全球资本竞相猎取的对象。</w:t>
      </w:r>
    </w:p>
    <w:p>
      <w:pPr>
        <w:pStyle w:val="BodyText"/>
      </w:pPr>
      <w:r>
        <w:rPr>
          <w:rFonts w:hint="eastAsia"/>
        </w:rPr>
        <w:t xml:space="preserve">这股浪潮的深层动力，是日本企业治理改革的持续推进与东京证券交易所对“提升资本效率”的强力督促。维权基金借股东大会施压、要求公司剥离非核心资产或退市重整，私募巨头则趁势以私有化方式接手。与此同时，监管层释放信号，可能加强对被视为国家安全风险交易的审查力度——在半导体、关键材料等战略领域，这道审查门槛正变得愈发清晰。并购热与安全审查的并行，构成了2026年日本资本市场最值得关注的张力之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Nikkei Asia. (2026). Will Japan’s M&amp;A boom continue in 2026? Five trends to watch. Nikkei Asia. https://asia.nikkei.com/business/business-deals/will-japan-s-m-a-boom-continue-in-2026-5-trends-to-watch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9" w:name="号台风米克拉增强或6月2728日逼近冲绳多地发布今夏首个中暑警戒"/>
    <w:p>
      <w:pPr>
        <w:pStyle w:val="Heading3"/>
      </w:pPr>
      <w:r>
        <w:rPr>
          <w:rFonts w:hint="eastAsia"/>
        </w:rPr>
        <w:t xml:space="preserve">7号台风“米克拉”增强，或6月27—28日逼近冲绳；多地发布今夏首个中暑警戒</w:t>
      </w:r>
    </w:p>
    <w:p>
      <w:pPr>
        <w:pStyle w:val="FirstParagraph"/>
      </w:pPr>
      <w:r>
        <w:rPr>
          <w:rFonts w:hint="eastAsia"/>
        </w:rPr>
        <w:t xml:space="preserve">强台风“米克拉”（7号台风，Mekkhala）正在菲律宾以东海域增强。截至6月23日中午，其中心气压低至925百帕，最大持续风速达每秒50米，最大瞬时阵风每秒70米。台风路径正由偏北转向东北，预计将于6月27日至28日前后逼近冲绳，随后可能向日本西部或东部的太平洋一侧移动，但最终轨迹仍存在相当大的不确定性。</w:t>
      </w:r>
    </w:p>
    <w:p>
      <w:pPr>
        <w:pStyle w:val="BodyText"/>
      </w:pPr>
      <w:r>
        <w:rPr>
          <w:rFonts w:hint="eastAsia"/>
        </w:rPr>
        <w:t xml:space="preserve">更直接的威胁在于降雨。台风带来的暖湿气流正在激活梅雨锋面，可能在台风主体到达之前，就给日本西部和东部——尤其是九州、四国的太平洋一侧——带来强降雨。叠加高温，环境省与日本气象厅已于6月23日为东京都小笠原群岛及冲绳县部分地区发布中暑警戒，其中小笠原群岛迎来2026年首个中暑警戒。一场高温、暴雨与台风叠加的复合型气象灾害风险，正在日本南部酝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News On Japan. (2026, June 23). Typhoon No. 7 (Mekkhala) intensifies, may approach Okinawa June 27-28. News On Japan. https://newsonjapan.com/article/149729.php</w:t>
      </w:r>
    </w:p>
    <w:p>
      <w:r>
        <w:pict>
          <v:rect style="width:0;height:1.5pt" o:hralign="center" o:hrstd="t" o:hr="t"/>
        </w:pict>
      </w:r>
    </w:p>
    <w:bookmarkEnd w:id="29"/>
    <w:bookmarkStart w:id="30" w:name="世界杯日本4-0大胜突尼斯逼近淘汰赛25日达拉斯战瑞典"/>
    <w:p>
      <w:pPr>
        <w:pStyle w:val="Heading3"/>
      </w:pPr>
      <w:r>
        <w:rPr>
          <w:rFonts w:hint="eastAsia"/>
        </w:rPr>
        <w:t xml:space="preserve">世界杯：日本4-0大胜突尼斯逼近淘汰赛，25日达拉斯战瑞典</w:t>
      </w:r>
    </w:p>
    <w:p>
      <w:pPr>
        <w:pStyle w:val="FirstParagraph"/>
      </w:pPr>
      <w:r>
        <w:rPr>
          <w:rFonts w:hint="eastAsia"/>
        </w:rPr>
        <w:t xml:space="preserve">在2026年世界杯赛场上，日本队“武士蓝”以4比0大胜突尼斯，创下球队世界杯单场进球纪录。前锋上田绫世（Ayase</w:t>
      </w:r>
      <w:r>
        <w:t xml:space="preserve"> </w:t>
      </w:r>
      <w:r>
        <w:rPr>
          <w:rFonts w:hint="eastAsia"/>
        </w:rPr>
        <w:t xml:space="preserve">Ueda）梅开二度并贡献一次助攻，镰田大地（Daichi</w:t>
      </w:r>
      <w:r>
        <w:t xml:space="preserve"> </w:t>
      </w:r>
      <w:r>
        <w:rPr>
          <w:rFonts w:hint="eastAsia"/>
        </w:rPr>
        <w:t xml:space="preserve">Kamada）与伊东纯也（Junya</w:t>
      </w:r>
      <w:r>
        <w:t xml:space="preserve"> </w:t>
      </w:r>
      <w:r>
        <w:rPr>
          <w:rFonts w:hint="eastAsia"/>
        </w:rPr>
        <w:t xml:space="preserve">Itō）各入一球。此役过后，突尼斯出局，日本队凭借出色表现逼近淘汰赛阶段，目前在F组仅以进球数落后于荷兰。</w:t>
      </w:r>
    </w:p>
    <w:p>
      <w:pPr>
        <w:pStyle w:val="BodyText"/>
      </w:pPr>
      <w:r>
        <w:rPr>
          <w:rFonts w:hint="eastAsia"/>
        </w:rPr>
        <w:t xml:space="preserve">这场酣畅淋漓的大胜，让世界杯成为6月23日日本国内舆论的焦点之一，球队向淘汰赛挺进的势头点燃了全国热情。下一场关键之战，日本队将于6月25日（周四）在美国达拉斯迎战瑞典——一场可能直接决定小组出线乃至排名的硬仗。对一个长期渴望在世界杯上突破的足球国度而言，这支兼具锋线火力与中场创造力的队伍，正承载着新的期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ESPN. (2026, June 21). Japan 4-0 Tunisia: Samurai Blue near knockout stage. ESPN. https://www.espn.com/soccer/report/_/gameId/760449</w:t>
      </w:r>
    </w:p>
    <w:p>
      <w:r>
        <w:pict>
          <v:rect style="width:0;height:1.5pt" o:hralign="center" o:hrstd="t" o:hr="t"/>
        </w:pict>
      </w:r>
    </w:p>
    <w:bookmarkEnd w:id="30"/>
    <w:bookmarkStart w:id="31" w:name="涂料稀释剂厂商直销新机制6月23日启动缓解中东冲突引发的供应瓶颈"/>
    <w:p>
      <w:pPr>
        <w:pStyle w:val="Heading3"/>
      </w:pPr>
      <w:r>
        <w:rPr>
          <w:rFonts w:hint="eastAsia"/>
        </w:rPr>
        <w:t xml:space="preserve">涂料、稀释剂厂商直销新机制6月23日启动，缓解中东冲突引发的供应瓶颈</w:t>
      </w:r>
    </w:p>
    <w:p>
      <w:pPr>
        <w:pStyle w:val="FirstParagraph"/>
      </w:pPr>
      <w:r>
        <w:rPr>
          <w:rFonts w:hint="eastAsia"/>
        </w:rPr>
        <w:t xml:space="preserve">日本于6月23日启动一套涂料与稀释剂的全新直销机制，由制造商直接向建筑企业供货，以缓解供应瓶颈、抑制价格上涨。这一举措的直接诱因，是中东局势紧张导致石脑油（naphtha，涂料与塑料的关键原料）供应趋紧——美伊冲突外溢正沿着原材料链条，悄然传导至日本的建筑与制造业。</w:t>
      </w:r>
    </w:p>
    <w:p>
      <w:pPr>
        <w:pStyle w:val="BodyText"/>
      </w:pPr>
      <w:r>
        <w:rPr>
          <w:rFonts w:hint="eastAsia"/>
        </w:rPr>
        <w:t xml:space="preserve">这则看似细微的产业新闻，实则是中东地缘冲突冲击日本实体经济的一个真实切片。从日元跌破161、进口能源成本攀升，到芯片出口的强劲与油价的不确定，再到如今涂料原料的短缺，霍尔木兹海峡的紧张正以多条线索渗入日本经济的肌理。绕开传统流通环节、由厂商直供建筑企业，是日本产业界在外部供给冲击下的一次务实应变——它提醒人们，地缘政治的涟漪最终会落在每一桶涂料、每一栋在建工程的成本账单上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News On Japan. (2026, June 23). Japan launches direct paint and thinner sales system amid naphtha shortage. News On Japan. https://newsonjapan.com/article/149729.php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2026-06-23T08:31:28Z</dcterms:created>
  <dcterms:modified xsi:type="dcterms:W3CDTF">2026-06-23T08:31:28Z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