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日本每日热点新闻-2026年6月22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2026年6月22日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日元跌破161关口财务大臣警告随时入市干预"/>
    <w:p>
      <w:pPr>
        <w:pStyle w:val="Heading3"/>
      </w:pPr>
      <w:r>
        <w:rPr>
          <w:rFonts w:hint="eastAsia"/>
        </w:rPr>
        <w:t xml:space="preserve">日元跌破161关口，财务大臣警告随时入市干预</w:t>
      </w:r>
    </w:p>
    <w:p>
      <w:pPr>
        <w:pStyle w:val="FirstParagraph"/>
      </w:pPr>
      <w:r>
        <w:rPr>
          <w:rFonts w:hint="eastAsia"/>
        </w:rPr>
        <w:t xml:space="preserve">日本财务大臣片山五月（Satsuki</w:t>
      </w:r>
      <w:r>
        <w:t xml:space="preserve"> </w:t>
      </w:r>
      <w:r>
        <w:rPr>
          <w:rFonts w:hint="eastAsia"/>
        </w:rPr>
        <w:t xml:space="preserve">Katayama）6月22日在内阁会议后的记者会上表示，政府将在外汇市场“在必要时随时采取适当措施”，警告日元不得进一步贬值。当时美元兑日元已突破161，比4月底干预时还要疲软，162一线之下逼近1986年以来的最弱水平。</w:t>
      </w:r>
    </w:p>
    <w:p>
      <w:pPr>
        <w:pStyle w:val="BodyText"/>
      </w:pPr>
      <w:r>
        <w:rPr>
          <w:rFonts w:hint="eastAsia"/>
        </w:rPr>
        <w:t xml:space="preserve">这道警告并非孤立喊话。6月19日，片山已经放话，若出现投机性波动，当局将采取“果断行动”，并称政府与日本央行（BOJ）“将毫不犹豫地入市干预、支撑日元”。问题在于，市场正在测试东京的底线——日元已把4月30日那次创纪录干预换来的全部涨幅悉数吐回。财务省4月30日单日可能动用约5.48万亿日元（约350亿美元）护盘，4月28日至5月27日一个月间累计干预规模约11.73万亿日元（约736亿美元），创历史纪录，仍未能扭转跌势。</w:t>
      </w:r>
    </w:p>
    <w:p>
      <w:pPr>
        <w:pStyle w:val="BodyText"/>
      </w:pPr>
      <w:r>
        <w:rPr>
          <w:rFonts w:hint="eastAsia"/>
        </w:rPr>
        <w:t xml:space="preserve">根子在利差。6月16日，日本央行将政策利率上调至1.0%，为1995年以来首次触及这一水平，也是逾30年来的最高位。但即便如此，与美联储3.50%至3.75%的联邦基金利率相比，美日利差仍高达约300个基点，套息交易（carry</w:t>
      </w:r>
      <w:r>
        <w:t xml:space="preserve"> </w:t>
      </w:r>
      <w:r>
        <w:rPr>
          <w:rFonts w:hint="eastAsia"/>
        </w:rPr>
        <w:t xml:space="preserve">trade）由此持续——投资者借入低息日元、转投高息资产，构成对日元的单边抛压。加息挡不住贬值，正是片山反复出面喊话却迟迟不真正动手的两难所在。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Jiji Press. (2026, June 22). Finance minister warns on yen as it weakens past 161. Nippon.com. https://www.nippon.com/en/news/yjj2026062200250/</w:t>
      </w:r>
      <w:r>
        <w:t xml:space="preserve"> </w:t>
      </w:r>
      <w:r>
        <w:t xml:space="preserve">[2] Yong, N. (2026, June 19). Why Japan’s $70 billion-plus intervention and a rate hike didn’t prop up the yen more. CNBC. https://www.cnbc.com/2026/06/19/japan-yen-intervention-boj-rate-hike.html</w:t>
      </w:r>
    </w:p>
    <w:p>
      <w:r>
        <w:pict>
          <v:rect style="width:0;height:1.5pt" o:hralign="center" o:hrstd="t" o:hr="t"/>
        </w:pict>
      </w:r>
    </w:p>
    <w:bookmarkEnd w:id="9"/>
    <w:bookmarkStart w:id="10" w:name="日经225首破72000点ai热与维权投资人推动六连创新高"/>
    <w:p>
      <w:pPr>
        <w:pStyle w:val="Heading3"/>
      </w:pPr>
      <w:r>
        <w:rPr>
          <w:rFonts w:hint="eastAsia"/>
        </w:rPr>
        <w:t xml:space="preserve">日经225首破72000点，AI热与维权投资人推动六连创新高</w:t>
      </w:r>
    </w:p>
    <w:p>
      <w:pPr>
        <w:pStyle w:val="FirstParagraph"/>
      </w:pPr>
      <w:r>
        <w:rPr>
          <w:rFonts w:hint="eastAsia"/>
        </w:rPr>
        <w:t xml:space="preserve">日经225指数6月22日上涨1.4%，收于72,247.21点，盘中触及72,269.64点的历史高位，为该指数76年历史上首次站上72,000点。东证股价指数（Topix）同步上涨1.1%，报4,089.59点。日经当周收于72,353点，较上周累涨1,103日元，连续第六个交易日刷新收盘纪录——这一连击在该指数76年间前所未有。年初至今，日经累计涨幅约33%。</w:t>
      </w:r>
    </w:p>
    <w:p>
      <w:pPr>
        <w:pStyle w:val="BodyText"/>
      </w:pPr>
      <w:r>
        <w:rPr>
          <w:rFonts w:hint="eastAsia"/>
        </w:rPr>
        <w:t xml:space="preserve">驱动力首先是AI投资热潮。全球资金正把日本的AI基础设施建设视为本轮AI支出周期中最直接的押注标的：微软承诺2026至2029年间向日本投入100亿美元，与软银、樱花互联网（Sakura</w:t>
      </w:r>
      <w:r>
        <w:t xml:space="preserve"> </w:t>
      </w:r>
      <w:r>
        <w:rPr>
          <w:rFonts w:hint="eastAsia"/>
        </w:rPr>
        <w:t xml:space="preserve">Internet）合建主权AI算力；亚马逊云科技（AWS）则承诺到2027年投入约2.3万亿日元。野村证券策略师秋山航（Wataru</w:t>
      </w:r>
      <w:r>
        <w:t xml:space="preserve"> </w:t>
      </w:r>
      <w:r>
        <w:rPr>
          <w:rFonts w:hint="eastAsia"/>
        </w:rPr>
        <w:t xml:space="preserve">Akiyama）评价：“AI相关企业再度成为引领市场的主角。”</w:t>
      </w:r>
    </w:p>
    <w:p>
      <w:pPr>
        <w:pStyle w:val="BodyText"/>
      </w:pPr>
      <w:r>
        <w:rPr>
          <w:rFonts w:hint="eastAsia"/>
        </w:rPr>
        <w:t xml:space="preserve">第二重支撑来自政策。高市早苗（Takaichi）政府计划设定一项目标——到2040年在AI、芯片等17个战略领域实现约370万亿日元（2.29万亿美元）的公私投资，该计划将于6月23日当周正式公布。第三重则是企业治理的活水：维权基金3D</w:t>
      </w:r>
      <w:r>
        <w:t xml:space="preserve"> Investment </w:t>
      </w:r>
      <w:r>
        <w:rPr>
          <w:rFonts w:hint="eastAsia"/>
        </w:rPr>
        <w:t xml:space="preserve">Partners披露持有J.Front</w:t>
      </w:r>
      <w:r>
        <w:t xml:space="preserve"> Retailing </w:t>
      </w:r>
      <w:r>
        <w:rPr>
          <w:rFonts w:hint="eastAsia"/>
        </w:rPr>
        <w:t xml:space="preserve">5.10%的股份后，该股单日暴涨16.24%。工业自动化龙头安川电机（Yaskawa</w:t>
      </w:r>
      <w:r>
        <w:t xml:space="preserve"> </w:t>
      </w:r>
      <w:r>
        <w:rPr>
          <w:rFonts w:hint="eastAsia"/>
        </w:rPr>
        <w:t xml:space="preserve">Electric）涨9.02%，发那科（Fanuc）涨8.10%，有色金属板块涨7.57%，电气设备板块涨2.08%。自2025年4月以来，外资已向日本股市净流入约16万亿日元（约1000亿美元）。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Reuters. (2026, June 22). Japan’s Nikkei rises past 72,000 mark for first time as AI euphoria persists. The Star. https://www.thestar.com.my/business/business-news/2026/06/22/japan039s-nikkei-rises-past-72000-mark-for-first-time-as-ai-euphoria-persists</w:t>
      </w:r>
      <w:r>
        <w:t xml:space="preserve"> </w:t>
      </w:r>
      <w:r>
        <w:t xml:space="preserve">[4] Japan News 24. (2026, June 22). Nikkei ends above 72,000 for first time as record run extends. Japan News 24. https://japannews24.com/nikkei-ends-above-72000-for-first-time-as-record-run-extends/</w:t>
      </w:r>
      <w:r>
        <w:t xml:space="preserve"> </w:t>
      </w:r>
      <w:r>
        <w:t xml:space="preserve">[5] Tech Times. (2026, June 22). Nikkei 225 crosses 72,000 as Japan’s AI infrastructure wave outpaces US markets. Tech Times. https://www.techtimes.com/articles/318818/20260622/nikkei-225-crosses-72000-japans-ai-infrastructure-wave-outpaces-us-markets.htm</w:t>
      </w:r>
      <w:r>
        <w:t xml:space="preserve"> </w:t>
      </w:r>
      <w:r>
        <w:t xml:space="preserve">[6] Al Jazeera. (2026, June 3). Japan’s stock market hits new record as AI boom gathers steam. Al Jazeera. https://www.aljazeera.com/economy/2026/6/3/japans-stock-market-hits-new-record-as-ai-boom-gathers-steam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英国首相斯塔默宣布辞职gcap战机与日英投资框架前景生变"/>
    <w:p>
      <w:pPr>
        <w:pStyle w:val="Heading3"/>
      </w:pPr>
      <w:r>
        <w:rPr>
          <w:rFonts w:hint="eastAsia"/>
        </w:rPr>
        <w:t xml:space="preserve">英国首相斯塔默宣布辞职，GCAP战机与日英投资框架前景生变</w:t>
      </w:r>
    </w:p>
    <w:p>
      <w:pPr>
        <w:pStyle w:val="FirstParagraph"/>
      </w:pPr>
      <w:r>
        <w:rPr>
          <w:rFonts w:hint="eastAsia"/>
        </w:rPr>
        <w:t xml:space="preserve">英国首相斯塔默（Keir</w:t>
      </w:r>
      <w:r>
        <w:t xml:space="preserve"> </w:t>
      </w:r>
      <w:r>
        <w:rPr>
          <w:rFonts w:hint="eastAsia"/>
        </w:rPr>
        <w:t xml:space="preserve">Starmer）6月22日通过电视讲话宣布辞职，称自己“已无法再团结工党”。导火索接踵而至：国防大臣希利（John</w:t>
      </w:r>
      <w:r>
        <w:t xml:space="preserve"> </w:t>
      </w:r>
      <w:r>
        <w:rPr>
          <w:rFonts w:hint="eastAsia"/>
        </w:rPr>
        <w:t xml:space="preserve">Healey）辞职，公开指责斯塔默与财政部未能为国防——包括下一代战机项目GCAP——提供足够拨款；工党在5月地方选举中惨败；6月18日，伯纳姆（Andy</w:t>
      </w:r>
      <w:r>
        <w:t xml:space="preserve"> </w:t>
      </w:r>
      <w:r>
        <w:rPr>
          <w:rFonts w:hint="eastAsia"/>
        </w:rPr>
        <w:t xml:space="preserve">Burnham）又在英格兰西北部的补选中大胜。斯塔默将以看守身份留任至工党选出继任者，伯纳姆被普遍视为下任首相热门。若如此，英国将在十年内迎来第七位首相。</w:t>
      </w:r>
    </w:p>
    <w:p>
      <w:pPr>
        <w:pStyle w:val="BodyText"/>
      </w:pPr>
      <w:r>
        <w:rPr>
          <w:rFonts w:hint="eastAsia"/>
        </w:rPr>
        <w:t xml:space="preserve">对日本而言，时点尤为敏感。就在八天前的6月14日，斯塔默与日本首相高市早苗（Takaichi）在伦敦签署《日英前沿技术伙伴关系》（UK-Japan</w:t>
      </w:r>
      <w:r>
        <w:t xml:space="preserve"> Frontier Technology </w:t>
      </w:r>
      <w:r>
        <w:rPr>
          <w:rFonts w:hint="eastAsia"/>
        </w:rPr>
        <w:t xml:space="preserve">Partnership）及联合《经济安全宣言》，敲定约3.7万亿日元（240亿美元）的双边投资承诺，并再度确认对GCAP的支持。</w:t>
      </w:r>
    </w:p>
    <w:p>
      <w:pPr>
        <w:pStyle w:val="BodyText"/>
      </w:pPr>
      <w:r>
        <w:rPr>
          <w:rFonts w:hint="eastAsia"/>
        </w:rPr>
        <w:t xml:space="preserve">GCAP是英国、日本、意大利三国于2022年12月宣布合并各自第六代战机计划后启动的旗舰防务项目，由英国BAE系统、日本三菱重工、意大利莱昂纳多（Leonardo）分别担任本国主承包商，技术验证机预计2027年首飞、量产机型2035年服役。如今英方一份价值6.86亿英镑的过渡合同将于6月底到期，而长期《国防投资计划》迟迟未能落地。日本官员此前已多次警告，英方预算拖延正在侵蚀GCAP的可信度——斯塔默的离去，让这份疑虑雪上加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Al Jazeera. (2026, June 22). Live: UK PM Keir Starmer expected to announce his resignation. Al Jazeera. https://www.aljazeera.com/news/liveblog/2026/6/22/live-uk-pm-keir-starmer-expected-to-announce-his-resignation</w:t>
      </w:r>
      <w:r>
        <w:t xml:space="preserve"> </w:t>
      </w:r>
      <w:r>
        <w:t xml:space="preserve">[8] NPR. (2026, June 22). Keir Starmer resigns as UK prime minister. NPR. https://www.npr.org/2026/06/22/nx-s1-5866231/keir-starmer-resigns</w:t>
      </w:r>
      <w:r>
        <w:t xml:space="preserve"> </w:t>
      </w:r>
      <w:r>
        <w:t xml:space="preserve">[9] Japan Times. (2026, June 22). Starmer resignation timetable. The Japan Times. https://www.japantimes.co.jp/news/2026/06/22/world/politics/starmer-resignation-timetable/</w:t>
      </w:r>
      <w:r>
        <w:t xml:space="preserve"> </w:t>
      </w:r>
      <w:r>
        <w:t xml:space="preserve">[10] Eurasian Times. (2026, June 22). After FCAS collapse, GCAP fighter program in jeopardy as UK defence secretary resigns in funding row. The Eurasian Times. https://www.eurasiantimes.com/after-fcas-collapse-gcap-fighter-program-in-jeopardy-as-uk-defence-secretary-resigns-in-funding-row/</w:t>
      </w:r>
      <w:r>
        <w:t xml:space="preserve"> </w:t>
      </w:r>
      <w:r>
        <w:t xml:space="preserve">[11] BAE Systems. (2026, June 22). Global Combat Air Programme. Wikipedia. https://en.wikipedia.org/wiki/Global_Combat_Air_Programme</w:t>
      </w:r>
    </w:p>
    <w:p>
      <w:r>
        <w:pict>
          <v:rect style="width:0;height:1.5pt" o:hralign="center" o:hrstd="t" o:hr="t"/>
        </w:pict>
      </w:r>
    </w:p>
    <w:bookmarkEnd w:id="12"/>
    <w:bookmarkStart w:id="13" w:name="美军堤丰中导系统进驻日本鹿屋基地勇敢盾牌2026军演启动"/>
    <w:p>
      <w:pPr>
        <w:pStyle w:val="Heading3"/>
      </w:pPr>
      <w:r>
        <w:rPr>
          <w:rFonts w:hint="eastAsia"/>
        </w:rPr>
        <w:t xml:space="preserve">美军“堤丰”中导系统进驻日本鹿屋基地，“勇敢盾牌2026”军演启动</w:t>
      </w:r>
    </w:p>
    <w:p>
      <w:pPr>
        <w:pStyle w:val="FirstParagraph"/>
      </w:pPr>
      <w:r>
        <w:rPr>
          <w:rFonts w:hint="eastAsia"/>
        </w:rPr>
        <w:t xml:space="preserve">美军“勇敢盾牌2026”（Valiant</w:t>
      </w:r>
      <w:r>
        <w:t xml:space="preserve"> Shield </w:t>
      </w:r>
      <w:r>
        <w:rPr>
          <w:rFonts w:hint="eastAsia"/>
        </w:rPr>
        <w:t xml:space="preserve">2026）联合军演6月22日启动，持续至7月1日。这一两年一度的演习覆盖西太平洋的日本、关岛及北马里亚纳群岛，动用美军全部六个军种。日本自卫队第二次参演（首次为2024年），投入约4,100名人员、150辆车辆、60架飞机，海上自卫队派出直升机护卫舰“加贺”号（JS</w:t>
      </w:r>
      <w:r>
        <w:t xml:space="preserve"> </w:t>
      </w:r>
      <w:r>
        <w:rPr>
          <w:rFonts w:hint="eastAsia"/>
        </w:rPr>
        <w:t xml:space="preserve">Kaga）、导弹护卫舰“冬月”号（JS</w:t>
      </w:r>
      <w:r>
        <w:t xml:space="preserve"> </w:t>
      </w:r>
      <w:r>
        <w:rPr>
          <w:rFonts w:hint="eastAsia"/>
        </w:rPr>
        <w:t xml:space="preserve">Fuyuzuki）和攻击型潜艇“迅鲸”号（JS</w:t>
      </w:r>
      <w:r>
        <w:t xml:space="preserve"> </w:t>
      </w:r>
      <w:r>
        <w:rPr>
          <w:rFonts w:hint="eastAsia"/>
        </w:rPr>
        <w:t xml:space="preserve">Jingei）。美方则出动“乔治·华盛顿”号航母打击群，随行护航舰艇包括“班福德”号、“肖普”号、“罗伯特·斯莫斯”号及攻击型核潜艇“弗吉尼亚”号。</w:t>
      </w:r>
    </w:p>
    <w:p>
      <w:pPr>
        <w:pStyle w:val="BodyText"/>
      </w:pPr>
      <w:r>
        <w:rPr>
          <w:rFonts w:hint="eastAsia"/>
        </w:rPr>
        <w:t xml:space="preserve">真正改变区域态势的，是一套陆基中导。美国陆军的“堤丰”中程能力系统（Typhon</w:t>
      </w:r>
      <w:r>
        <w:t xml:space="preserve"> mid-range capability </w:t>
      </w:r>
      <w:r>
        <w:rPr>
          <w:rFonts w:hint="eastAsia"/>
        </w:rPr>
        <w:t xml:space="preserve">system）已部署至鹿儿岛县海上自卫队鹿屋航空基地，可发射射程约1,600公里的“战斧”巡航导弹与SM-6导弹。关键变化在于：与以往演习结束即撤离的轮换部署不同，本次发射装置将在演习于10月中旬前后结束后继续留存日本，标志着美军转向常态化前沿部署。</w:t>
      </w:r>
    </w:p>
    <w:p>
      <w:pPr>
        <w:pStyle w:val="BodyText"/>
      </w:pPr>
      <w:r>
        <w:rPr>
          <w:rFonts w:hint="eastAsia"/>
        </w:rPr>
        <w:t xml:space="preserve">“堤丰”此前的部署轨迹已多次刺痛北京。2024年4月，美军首次将该系统部署至菲律宾吕宋岛北部，中方随即强烈抗议，称该部署具有挑衅性、危险性，严重损害地区安全与稳定。如今该系统落子日本西南端、直面台海与东海方向，区域军事张力进一步抬升。美军指挥官、海军上将科勒（Steve</w:t>
      </w:r>
      <w:r>
        <w:t xml:space="preserve"> </w:t>
      </w:r>
      <w:r>
        <w:rPr>
          <w:rFonts w:hint="eastAsia"/>
        </w:rPr>
        <w:t xml:space="preserve">Koehler）称：“勇敢盾牌彰显我们对自由开放的印太地区的持久承诺。”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Stars and Stripes. (2026, June 22). George Washington in Guam for Valiant Shield. Stars and Stripes. https://www.stripes.com/branches/navy/2026-06-22/george-washington-guam-valiant-shield-22041913.html</w:t>
      </w:r>
      <w:r>
        <w:t xml:space="preserve"> </w:t>
      </w:r>
      <w:r>
        <w:t xml:space="preserve">[13] Global Times. (2026, June 22). US-Japan Valiant Shield exercise raises regional tensions. Global Times. https://www.globaltimes.cn/page/202606/1364050.shtml</w:t>
      </w:r>
      <w:r>
        <w:t xml:space="preserve"> </w:t>
      </w:r>
      <w:r>
        <w:t xml:space="preserve">[14] Japan Times. (2026, June 21). US Typhon missiles to remain in Japan after exercises with SDF. The Japan Times. https://www.japantimes.co.jp/news/2026/06/21/japan/us-typhon-missiles-japan-sdf/</w:t>
      </w:r>
      <w:r>
        <w:t xml:space="preserve"> </w:t>
      </w:r>
      <w:r>
        <w:t xml:space="preserve">[15] Al Jazeera. (2024, December 23). China slams Philippines’ decision to acquire US Typhon missile system. Al Jazeera. https://www.aljazeera.com/news/2024/12/23/philippines-angers-china-with-plans-to-buy-us-typhon-missile-system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5"/>
    <w:bookmarkStart w:id="18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6" w:name="日本偷拍逮捕2025年创9237起新高未成年加害者激增六倍"/>
    <w:p>
      <w:pPr>
        <w:pStyle w:val="Heading3"/>
      </w:pPr>
      <w:r>
        <w:rPr>
          <w:rFonts w:hint="eastAsia"/>
        </w:rPr>
        <w:t xml:space="preserve">日本偷拍逮捕2025年创9237起新高，未成年加害者激增六倍</w:t>
      </w:r>
    </w:p>
    <w:p>
      <w:pPr>
        <w:pStyle w:val="FirstParagraph"/>
      </w:pPr>
      <w:r>
        <w:rPr>
          <w:rFonts w:hint="eastAsia"/>
        </w:rPr>
        <w:t xml:space="preserve">日本警方2025年因偷拍类犯罪逮捕9,237人，创历史新高。更令人不安的是加害者的低龄化：涉及未成年人作案的偷拍案件2024年较前一年激增近六倍，2025年继续攀升。据报道，部分前往戒治诊所的偷拍当事人仅13或14岁，偶有小学生在列。</w:t>
      </w:r>
    </w:p>
    <w:p>
      <w:pPr>
        <w:pStyle w:val="BodyText"/>
      </w:pPr>
      <w:r>
        <w:rPr>
          <w:rFonts w:hint="eastAsia"/>
        </w:rPr>
        <w:t xml:space="preserve">日本2023年7月才在一轮性犯罪法制改革中引入全国性的“撮影罪”（satsueizai，即影像偷拍罪），在此之前，此类行为只能依据各地零散的地方条例处理，标准不一。新法对偷拍行为划定明确刑责：偷拍最高可处3年监禁或300万日元罚款，传播偷拍影像最高可处5年监禁或500万日元罚款。日本还要求境内销售的所有智能手机在拍照、录像时强制发出快门声，作为遏制偷拍的行业措施。</w:t>
      </w:r>
    </w:p>
    <w:p>
      <w:pPr>
        <w:pStyle w:val="BodyText"/>
      </w:pPr>
      <w:r>
        <w:rPr>
          <w:rFonts w:hint="eastAsia"/>
        </w:rPr>
        <w:t xml:space="preserve">然而法律落地近三年，违法仍然普遍。专家归因于几重因素叠加：未成年人普遍持有智能手机；对“同意”这一概念的数字素养存在断层；网络平台为偷拍影像的传播提供渠道；同伴之间的转发又使这类行为在社交层面被“正常化”。撰写该报道的是CNN记者蒙哥马利（Hanako</w:t>
      </w:r>
      <w:r>
        <w:t xml:space="preserve"> </w:t>
      </w:r>
      <w:r>
        <w:rPr>
          <w:rFonts w:hint="eastAsia"/>
        </w:rPr>
        <w:t xml:space="preserve">Montgomery）、浅田由美（Yumi</w:t>
      </w:r>
      <w:r>
        <w:t xml:space="preserve"> </w:t>
      </w:r>
      <w:r>
        <w:rPr>
          <w:rFonts w:hint="eastAsia"/>
        </w:rPr>
        <w:t xml:space="preserve">Asada）与坎皮西（Daniel</w:t>
      </w:r>
      <w:r>
        <w:t xml:space="preserve"> </w:t>
      </w:r>
      <w:r>
        <w:rPr>
          <w:rFonts w:hint="eastAsia"/>
        </w:rPr>
        <w:t xml:space="preserve">Campisi）。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Montgomery, H., Asada, Y., &amp; Campisi, D. (2026, June 22). Upskirting crimes have long plagued Japan. Now children are becoming offenders. KRDO (CNN). https://krdo.com/news/2026/06/22/upskirting-crimes-have-long-plagued-japan-now-children-are-becoming-offenders/</w:t>
      </w:r>
      <w:r>
        <w:t xml:space="preserve"> </w:t>
      </w:r>
      <w:r>
        <w:t xml:space="preserve">[17] Montgomery, H., Asada, Y., &amp; Campisi, D. (2026, June 22). Upskirting crimes have long plagued Japan. Now children are becoming offenders. CNN. https://www.cnn.com/2026/06/22/asia/japan-upskirting-minor-offenders-intl-hnk-dst</w:t>
      </w:r>
    </w:p>
    <w:p>
      <w:r>
        <w:pict>
          <v:rect style="width:0;height:1.5pt" o:hralign="center" o:hrstd="t" o:hr="t"/>
        </w:pict>
      </w:r>
    </w:p>
    <w:bookmarkEnd w:id="16"/>
    <w:bookmarkStart w:id="17" w:name="日本纳豆出口量翻三倍发酵食品走向全球餐桌"/>
    <w:p>
      <w:pPr>
        <w:pStyle w:val="Heading3"/>
      </w:pPr>
      <w:r>
        <w:rPr>
          <w:rFonts w:hint="eastAsia"/>
        </w:rPr>
        <w:t xml:space="preserve">日本纳豆出口量翻三倍，发酵食品走向全球餐桌</w:t>
      </w:r>
    </w:p>
    <w:p>
      <w:pPr>
        <w:pStyle w:val="FirstParagraph"/>
      </w:pPr>
      <w:r>
        <w:rPr>
          <w:rFonts w:hint="eastAsia"/>
        </w:rPr>
        <w:t xml:space="preserve">日本纳豆出口量2025年较2017年增长两倍，达5,248吨，中国与美国为最大目的地。推动力是一股全球健康饮食潮——发酵食品被与更强的免疫力、更好的消化和更高的骨密度相联系，纳豆所含纳豆激酶（nattokinase）的溶栓特性与大豆异黄酮，吸引了注重养生的海外消费者。包括美国歌手Lizzo在内的名人通过社交媒体助推，更让这种黏滑的发酵豆走出小众。镰仓山纳豆（Kamakurayama</w:t>
      </w:r>
      <w:r>
        <w:t xml:space="preserve"> </w:t>
      </w:r>
      <w:r>
        <w:rPr>
          <w:rFonts w:hint="eastAsia"/>
        </w:rPr>
        <w:t xml:space="preserve">Natto）等高端品牌已拿下来自香港、上海、新加坡和挪威的国际订单。</w:t>
      </w:r>
    </w:p>
    <w:p>
      <w:pPr>
        <w:pStyle w:val="BodyText"/>
      </w:pPr>
      <w:r>
        <w:rPr>
          <w:rFonts w:hint="eastAsia"/>
        </w:rPr>
        <w:t xml:space="preserve">这股热潮是日本饮食文化全球化的延伸。2013年联合国教科文组织将“和食”（washoku）列入非物质文化遗产时尚属文化里程碑，如今已成经济现实：2025年日本农林水产品及食品出口额创下约1.7万亿日元的历史新高。许多消费者经由寿司、拉面入门，再把纳豆当作“进阶挑战”。</w:t>
      </w:r>
    </w:p>
    <w:p>
      <w:pPr>
        <w:pStyle w:val="BodyText"/>
      </w:pPr>
      <w:r>
        <w:rPr>
          <w:rFonts w:hint="eastAsia"/>
        </w:rPr>
        <w:t xml:space="preserve">不过供应端正承压。中东冲突引发的石脑油短缺正在推高包装塑料成本，威胁纳豆长期维持的“100日元三连包”定价。纳豆在日本仍是日常早餐主食，在海外则正以健康食品的新身份打开市场。该报道由法新社记者大崎友裕（Tomohiro</w:t>
      </w:r>
      <w:r>
        <w:t xml:space="preserve"> </w:t>
      </w:r>
      <w:r>
        <w:rPr>
          <w:rFonts w:hint="eastAsia"/>
        </w:rPr>
        <w:t xml:space="preserve">Osaki）与赖莎拉（Sarah</w:t>
      </w:r>
      <w:r>
        <w:t xml:space="preserve"> </w:t>
      </w:r>
      <w:r>
        <w:rPr>
          <w:rFonts w:hint="eastAsia"/>
        </w:rPr>
        <w:t xml:space="preserve">Lai）采写。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Osaki, T., &amp; Lai, S. (2026, June 22). Slimy beans: Japanese natto disgusts and delights the world. Japan Today (AFP). https://japantoday.com/category/national/slimy-beans-japanese-natto-disgusts-and-delights-the-world</w:t>
      </w:r>
      <w:r>
        <w:t xml:space="preserve"> </w:t>
      </w:r>
      <w:r>
        <w:t xml:space="preserve">[19] Nippon.com. (2026, April 18). Fermented favorite: Japan’s</w:t>
      </w:r>
      <w:r>
        <w:t xml:space="preserve"> </w:t>
      </w:r>
      <w:r>
        <w:t xml:space="preserve">“nattō”</w:t>
      </w:r>
      <w:r>
        <w:t xml:space="preserve"> </w:t>
      </w:r>
      <w:r>
        <w:t xml:space="preserve">exports expand. Nippon.com. https://www.nippon.com/en/japan-data/h02050/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9"/>
    <w:bookmarkStart w:id="20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2026-06-22T12:59:24Z</dcterms:created>
  <dcterms:modified xsi:type="dcterms:W3CDTF">2026-06-22T12:59:24Z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