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欧洲每日热点新闻-2026年5月11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2026年5月11日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德金多斯卸任前警告欧央行降息需谨慎"/>
    <w:p>
      <w:pPr>
        <w:pStyle w:val="Heading3"/>
      </w:pPr>
      <w:r>
        <w:rPr>
          <w:rFonts w:hint="eastAsia"/>
        </w:rPr>
        <w:t xml:space="preserve">德金多斯卸任前警告欧央行降息需谨慎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欧洲央行副行长德金多斯（Luis</w:t>
      </w:r>
      <w:r>
        <w:t xml:space="preserve"> de </w:t>
      </w:r>
      <w:r>
        <w:rPr>
          <w:rFonts w:hint="eastAsia"/>
        </w:rPr>
        <w:t xml:space="preserve">Guindos）在卸任前接受英国《金融时报》专访，于2026年5月11日刊发。他表示欧央行在下一步利率行动前必须保持谨慎，应等到6月新一轮经济预测出炉后再作判断。当前欧元区主要利率为2.15%，欧央行仍处于量化紧缩阶段。他直言：「我们在2021年和2022年面对的局面，与现在的情况非常不同。」</w:t>
      </w:r>
    </w:p>
    <w:p>
      <w:pPr>
        <w:pStyle w:val="BodyText"/>
      </w:pPr>
      <w:r>
        <w:rPr>
          <w:rFonts w:hint="eastAsia"/>
        </w:rPr>
        <w:t xml:space="preserve">德金多斯还指出，西班牙相对欧盟平均水平的增长溢价中，有逾五成可归因于移民推动的人口增长；德国则面临结构性挑战，他对该国推进的银行业整合表示欢迎。他强调管委会必须保持团结：「拥有一个团结的管委会非常重要。」并称欧央行「必须更贴近我们身边的现实世界」。他提到，伊朗战争引发的能源冲击对增长的影响传导慢于对通胀的冲击，消费者信心已经恶化，而成员国的财政空间也较为有限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这是德金多斯任内最后一次公开发声，定调清晰：在通胀路径尚未确认、能源冲击仍在传导的情况下，欧央行不会被市场牵着走。6月的预测窗口因此成为下一步利率决定的关键节点。他特意点名管委会团结，也暗示内部对降息节奏的分歧正在加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Storbeck, O. (2026, May 11). Interview with Luis de Guindos, Vice-President of the ECB, conducted by Olaf Storbeck. European Central Bank. https://www.ecb.europa.eu/press/inter/date/2026/html/ecb.in260511~3fa2df2fa9.en.html</w:t>
      </w:r>
    </w:p>
    <w:p>
      <w:r>
        <w:pict>
          <v:rect style="width:0;height:1.5pt" o:hralign="center" o:hrstd="t" o:hr="t"/>
        </w:pict>
      </w:r>
    </w:p>
    <w:bookmarkEnd w:id="9"/>
    <w:bookmarkStart w:id="10" w:name="欧盟下届预算案僵局加剧-议会要求加码2000亿欧元"/>
    <w:p>
      <w:pPr>
        <w:pStyle w:val="Heading3"/>
      </w:pPr>
      <w:r>
        <w:rPr>
          <w:rFonts w:hint="eastAsia"/>
        </w:rPr>
        <w:t xml:space="preserve">欧盟下届预算案僵局加剧</w:t>
      </w:r>
      <w:r>
        <w:t xml:space="preserve"> </w:t>
      </w:r>
      <w:r>
        <w:rPr>
          <w:rFonts w:hint="eastAsia"/>
        </w:rPr>
        <w:t xml:space="preserve">议会要求加码2000亿欧元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下一个长期预算（2028-2034年多年度财政框架，MFF）的角力正在升温。欧盟委员会提出的盘子为1.8万亿欧元，欧洲议会预算委员会（BUDG）要求再加2000亿欧元，将总额推高至约2万亿欧元，相当于欧盟国民总收入的1.27%加上新一代欧盟复苏计划（NGEU）专项的0.11%。该委员会的表决定于2026年5月18日举行。</w:t>
      </w:r>
    </w:p>
    <w:p>
      <w:pPr>
        <w:pStyle w:val="BodyText"/>
      </w:pPr>
      <w:r>
        <w:rPr>
          <w:rFonts w:hint="eastAsia"/>
        </w:rPr>
        <w:t xml:space="preserve">以德国和荷兰为首的「节俭派」成员国主张缩减开支。Euronews将各方面临的难题概括为「利息陷阱」——NGEU的还本付息预计将吞噬下届MFF上限约一成。议会在程序上只能整体同意或否决，无权修改，6月欧洲理事会峰会因此存在「全面僵持」的风险。此役关系到防务投入、对乌克兰援助、气候转型以及Erasmus+等多条主线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议会与委员会、节俭派与扩张派之间的三重对峙，让本届MFF谈判从一开始就比上届更紧。NGEU还款压力是新变量，意味着即便总盘子做大，可分配空间也会被结构性挤压。5月18日的议会预算委员会表决将定下议会的政治底气，6月峰会则是首次正面交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Liboreiro, J. (2026, May 11). MFF mayhem: Should the EU increase its budget or focus on austerity?. Euronews. https://www.euronews.com/my-europe/2026/05/11/mff-mayhem-should-the-eu-increase-its-budget-or-focus-on-austerity</w:t>
      </w:r>
    </w:p>
    <w:p>
      <w:r>
        <w:pict>
          <v:rect style="width:0;height:1.5pt" o:hralign="center" o:hrstd="t" o:hr="t"/>
        </w:pict>
      </w:r>
    </w:p>
    <w:bookmarkEnd w:id="10"/>
    <w:bookmarkStart w:id="11" w:name="波兰诉至欧洲法院-要求暂停欧盟-南方共同市场协定"/>
    <w:p>
      <w:pPr>
        <w:pStyle w:val="Heading3"/>
      </w:pPr>
      <w:r>
        <w:rPr>
          <w:rFonts w:hint="eastAsia"/>
        </w:rPr>
        <w:t xml:space="preserve">波兰诉至欧洲法院</w:t>
      </w:r>
      <w:r>
        <w:t xml:space="preserve"> </w:t>
      </w:r>
      <w:r>
        <w:rPr>
          <w:rFonts w:hint="eastAsia"/>
        </w:rPr>
        <w:t xml:space="preserve">要求暂停欧盟-南方共同市场协定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波兰已就欧盟与南方共同市场（Mercosur）自贸协定向欧洲法院（ECJ）提起诉讼，请求法院作出临时中止裁定。波兰副外长Marcin</w:t>
      </w:r>
      <w:r>
        <w:t xml:space="preserve"> </w:t>
      </w:r>
      <w:r>
        <w:rPr>
          <w:rFonts w:hint="eastAsia"/>
        </w:rPr>
        <w:t xml:space="preserve">Bosacki披露，起诉于2026年5月10日（星期日）晚间正式递交。该协定自2026年5月1日起临时适用，欧盟理事会于2026年1月9日批准，当时波兰、法国、爱尔兰、匈牙利和奥地利投了反对票。</w:t>
      </w:r>
    </w:p>
    <w:p>
      <w:pPr>
        <w:pStyle w:val="BodyText"/>
      </w:pPr>
      <w:r>
        <w:rPr>
          <w:rFonts w:hint="eastAsia"/>
        </w:rPr>
        <w:t xml:space="preserve">Bosacki表示，波方预计法院的裁决将带来「协定有效性与执行的双重暂停」。农业部长Stefan</w:t>
      </w:r>
      <w:r>
        <w:t xml:space="preserve"> </w:t>
      </w:r>
      <w:r>
        <w:rPr>
          <w:rFonts w:hint="eastAsia"/>
        </w:rPr>
        <w:t xml:space="preserve">Krajewski强调，政府意在保护「农民与消费者」，波兰生产者「不惧竞争，但前提是公平的竞争条件」。Mercosur涵盖阿根廷、巴西、巴拉圭和乌拉圭，与欧盟合计形成一个约7亿消费者的自由贸易区。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波兰诉诸司法路径，是反对派国家在理事会未能凑齐封锁少数后的「第二战场」。法院若受理临时措施申请，最快可能在数周内表态，这将直接影响协定能否平稳过渡到正式生效。法国、爱尔兰等同样持保留态度的成员国会密切关注此案走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Liboreiro, J. (2026, May 11). Poland takes Mercosur fight to EU court. Euronews. https://www.euronews.com/my-europe/2026/05/11/poland-takes-mercosur-fight-to-eu-court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欧盟恢复对叙合作协定-推出6.2亿欧元援助包"/>
    <w:p>
      <w:pPr>
        <w:pStyle w:val="Heading3"/>
      </w:pPr>
      <w:r>
        <w:rPr>
          <w:rFonts w:hint="eastAsia"/>
        </w:rPr>
        <w:t xml:space="preserve">欧盟恢复对叙合作协定</w:t>
      </w:r>
      <w:r>
        <w:t xml:space="preserve"> </w:t>
      </w:r>
      <w:r>
        <w:rPr>
          <w:rFonts w:hint="eastAsia"/>
        </w:rPr>
        <w:t xml:space="preserve">推出6.2亿欧元援助包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欧盟外长理事会2026年5月11日在欧盟外交与安全政策高级代表卡拉斯（Kaja</w:t>
      </w:r>
      <w:r>
        <w:t xml:space="preserve"> </w:t>
      </w:r>
      <w:r>
        <w:rPr>
          <w:rFonts w:hint="eastAsia"/>
        </w:rPr>
        <w:t xml:space="preserve">Kallas）主持下，通过决定，部分恢复1978年签订、自2011年起被暂停的欧盟-叙利亚合作协定。同日，欧盟与叙利亚举行首次高级别政治对话，叙利亚外长Asaad</w:t>
      </w:r>
      <w:r>
        <w:t xml:space="preserve"> Hassan </w:t>
      </w:r>
      <w:r>
        <w:rPr>
          <w:rFonts w:hint="eastAsia"/>
        </w:rPr>
        <w:t xml:space="preserve">al-Shaibani出席。欧盟委员会负责地中海事务的委员Dubravka</w:t>
      </w:r>
      <w:r>
        <w:t xml:space="preserve"> </w:t>
      </w:r>
      <w:r>
        <w:rPr>
          <w:rFonts w:hint="eastAsia"/>
        </w:rPr>
        <w:t xml:space="preserve">Šuica和负责备灾与危机管理的委员Hadja</w:t>
      </w:r>
      <w:r>
        <w:t xml:space="preserve"> </w:t>
      </w:r>
      <w:r>
        <w:rPr>
          <w:rFonts w:hint="eastAsia"/>
        </w:rPr>
        <w:t xml:space="preserve">Lahbib参与会谈。</w:t>
      </w:r>
    </w:p>
    <w:p>
      <w:pPr>
        <w:pStyle w:val="BodyText"/>
      </w:pPr>
      <w:r>
        <w:rPr>
          <w:rFonts w:hint="eastAsia"/>
        </w:rPr>
        <w:t xml:space="preserve">欧盟同时宣布一项总额6.2亿欧元、覆盖2026-2027年的对叙一揽子计划，用于人道援助、早期恢复及双边合作。卡拉斯方面表示，欧盟希望「从危机应对转向以稳定、复苏与繁荣为共同愿景的长期伙伴关系」。一位欧盟官员承认，重启更高层级的联系国协定（Association</w:t>
      </w:r>
      <w:r>
        <w:t xml:space="preserve"> </w:t>
      </w:r>
      <w:r>
        <w:rPr>
          <w:rFonts w:hint="eastAsia"/>
        </w:rPr>
        <w:t xml:space="preserve">Agreement）「需要时间」，「我们还没到那一步」。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这是欧盟自叙利亚内战以来对大马士革政策最实质性的一次松动。先恢复1978年合作协定、再谈联系国协定，是典型的渐进式接触路径——既给新政府正向激励，也为未来谈判保留筹码。6.2亿欧元的资金量虽不大，却足以让欧盟在叙利亚重建议程中占据位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Liboreiro, J. (2026, May 11). Newsletter: Sanctions, Syria and a new Hungary. Euronews. https://www.euronews.com/my-europe/2026/05/11/newsletter-sanctions-syria-and-a-new-hungary</w:t>
      </w:r>
    </w:p>
    <w:p>
      <w:r>
        <w:pict>
          <v:rect style="width:0;height:1.5pt" o:hralign="center" o:hrstd="t" o:hr="t"/>
        </w:pict>
      </w:r>
    </w:p>
    <w:bookmarkEnd w:id="13"/>
    <w:bookmarkStart w:id="14" w:name="欧盟就强迫转移乌克兰儿童制裁16人7实体"/>
    <w:p>
      <w:pPr>
        <w:pStyle w:val="Heading3"/>
      </w:pPr>
      <w:r>
        <w:rPr>
          <w:rFonts w:hint="eastAsia"/>
        </w:rPr>
        <w:t xml:space="preserve">欧盟就强迫转移乌克兰儿童制裁16人7实体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欧盟2026年5月11日通过新一轮制裁，针对参与强迫转移和驱逐乌克兰儿童的16名个人和7个实体实施资产冻结和入境禁令。被列入清单的实体包括隶属俄罗斯教育部的全俄儿童中心Orlyonok、Scarlet</w:t>
      </w:r>
      <w:r>
        <w:t xml:space="preserve"> </w:t>
      </w:r>
      <w:r>
        <w:rPr>
          <w:rFonts w:hint="eastAsia"/>
        </w:rPr>
        <w:t xml:space="preserve">Sails和Smena——这些机构被指控运营对乌克兰儿童进行亲俄洗脑的夏令营。</w:t>
      </w:r>
    </w:p>
    <w:p>
      <w:pPr>
        <w:pStyle w:val="BodyText"/>
      </w:pPr>
      <w:r>
        <w:rPr>
          <w:rFonts w:hint="eastAsia"/>
        </w:rPr>
        <w:t xml:space="preserve">据欧盟方面公布的数据，2022年以来约有2.05万名乌克兰儿童被驱逐或强迫转移，仅约2100人得以回国。当天还召开了「乌克兰儿童回归国际联盟」高级别部长级会议，由卡拉斯与乌克兰外长Andrii</w:t>
      </w:r>
      <w:r>
        <w:t xml:space="preserve"> </w:t>
      </w:r>
      <w:r>
        <w:rPr>
          <w:rFonts w:hint="eastAsia"/>
        </w:rPr>
        <w:t xml:space="preserve">Sybiha、加拿大外长Anita</w:t>
      </w:r>
      <w:r>
        <w:t xml:space="preserve"> </w:t>
      </w:r>
      <w:r>
        <w:rPr>
          <w:rFonts w:hint="eastAsia"/>
        </w:rPr>
        <w:t xml:space="preserve">Anand共同主持，欧委会主席冯德莱恩、乌克兰总统泽连斯基、加拿大总理卡尼以视频方式致辞。该联盟现有49个成员，本次会议有约50个国家和20位嘉宾参加。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把儿童遣返从人道议题升格为制裁议题，是欧盟在对俄政策工具箱里少见的可执行抓手。冻结资产和入境禁令对涉案教育机构的实际杀伤有限，更重要的信号意义是把「儿童」作为后续对俄施压的独立罪状链条之一固定下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Liboreiro, J. (2026, May 11). Newsletter: Sanctions, Syria and a new Hungary. Euronews. https://www.euronews.com/my-europe/2026/05/11/newsletter-sanctions-syria-and-a-new-hungary</w:t>
      </w:r>
      <w:r>
        <w:t xml:space="preserve"> </w:t>
      </w:r>
      <w:r>
        <w:t xml:space="preserve">[6] Deutsche Presse-Agentur. (2026, May 11). EU adopts sanctions over unlawfully deported Ukrainian children. Yahoo News. https://www.yahoo.com/news/articles/eu-adopts-sanctions-over-unlawfully-120850172.html</w:t>
      </w:r>
    </w:p>
    <w:p>
      <w:r>
        <w:pict>
          <v:rect style="width:0;height:1.5pt" o:hralign="center" o:hrstd="t" o:hr="t"/>
        </w:pict>
      </w:r>
    </w:p>
    <w:bookmarkEnd w:id="14"/>
    <w:bookmarkStart w:id="15" w:name="英国首相斯塔默选举惨败后誓言反击"/>
    <w:p>
      <w:pPr>
        <w:pStyle w:val="Heading3"/>
      </w:pPr>
      <w:r>
        <w:rPr>
          <w:rFonts w:hint="eastAsia"/>
        </w:rPr>
        <w:t xml:space="preserve">英国首相斯塔默选举惨败后誓言「反击」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英国首相斯塔默（Keir</w:t>
      </w:r>
      <w:r>
        <w:t xml:space="preserve"> </w:t>
      </w:r>
      <w:r>
        <w:rPr>
          <w:rFonts w:hint="eastAsia"/>
        </w:rPr>
        <w:t xml:space="preserve">Starmer）2026年5月11日在伦敦一家社区中心发表演讲，回应工党在5月地方选举中的惨败。工党在地方议会失去数百席，在苏格兰和威尔士议会也遭遇挫折，被外界评价为执政党30多年来最差的一次中期成绩单。已有30多名工党议员公开要求他辞职，前副首相Angela</w:t>
      </w:r>
      <w:r>
        <w:t xml:space="preserve"> </w:t>
      </w:r>
      <w:r>
        <w:rPr>
          <w:rFonts w:hint="eastAsia"/>
        </w:rPr>
        <w:t xml:space="preserve">Rayner称这是他的「最后一次机会」。</w:t>
      </w:r>
    </w:p>
    <w:p>
      <w:pPr>
        <w:pStyle w:val="BodyText"/>
      </w:pPr>
      <w:r>
        <w:rPr>
          <w:rFonts w:hint="eastAsia"/>
        </w:rPr>
        <w:t xml:space="preserve">斯塔默宣告：「我知道有人怀疑我，我知道我必须证明他们错了，我会做到。」「我不会一走了之。」他承诺政府这次的回应「必须完全不同，必须彻底转向」，并表示本届政府将「以重建关系、把英国放在欧洲的核心位置来定义自身」。他抛出三项政策承诺：将英国钢铁公司收归国有、推动一项欧盟青年交流与人员流动计划、以及扩大学徒制。市场反应迅速：30年期英国国债收益率上行10个基点至5.68%，英镑下跌0.2%至1.36美元。议员Catherine</w:t>
      </w:r>
      <w:r>
        <w:t xml:space="preserve"> </w:t>
      </w:r>
      <w:r>
        <w:rPr>
          <w:rFonts w:hint="eastAsia"/>
        </w:rPr>
        <w:t xml:space="preserve">West撤回了对其领导地位的挑战。最新民调显示，60%的英国选民认为脱欧是错误决定。下一届英国大选定于2029年举行。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「向欧洲靠近」是斯塔默此次反击的最大政治赌注。在脱欧悔意明显回潮的民调背景下，他选择把对欧关系作为施政再出发的旗帜，这意味着接下来与布鲁塞尔在青年流动、单一市场对齐等议题上将有实质动作。但债市的即时反应也提示，市场对其国有化承诺和财政纪律的疑虑并未消除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Piper, E., MacAskill, A., &amp; Tabahriti, S. (2026, May 11). UK’s Starmer launches political fightback after worst local elections in 30 years. Reuters via Yahoo News. https://www.yahoo.com/news/articles/uks-starmer-launches-political-fightback-213224128.html</w:t>
      </w:r>
    </w:p>
    <w:p>
      <w:r>
        <w:pict>
          <v:rect style="width:0;height:1.5pt" o:hralign="center" o:hrstd="t" o:hr="t"/>
        </w:pict>
      </w:r>
    </w:p>
    <w:bookmarkEnd w:id="15"/>
    <w:bookmarkStart w:id="16" w:name="匈牙利新外长承诺停止滥用欧盟否决权"/>
    <w:p>
      <w:pPr>
        <w:pStyle w:val="Heading3"/>
      </w:pPr>
      <w:r>
        <w:rPr>
          <w:rFonts w:hint="eastAsia"/>
        </w:rPr>
        <w:t xml:space="preserve">匈牙利新外长承诺停止滥用欧盟否决权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匈牙利新任外长Anita</w:t>
      </w:r>
      <w:r>
        <w:t xml:space="preserve"> </w:t>
      </w:r>
      <w:r>
        <w:rPr>
          <w:rFonts w:hint="eastAsia"/>
        </w:rPr>
        <w:t xml:space="preserve">Orban在2026年5月11日的任职听证会上表示，匈牙利将停止把欧盟否决权当作「政治表演」来反复使用。她所代表的是Tisza党领袖马扎尔（Péter</w:t>
      </w:r>
      <w:r>
        <w:t xml:space="preserve"> </w:t>
      </w:r>
      <w:r>
        <w:rPr>
          <w:rFonts w:hint="eastAsia"/>
        </w:rPr>
        <w:t xml:space="preserve">Magyar）领导的新政府——该党在2026年4月议会选举中赢得199席中的141席，马扎尔已于5月9日宣誓就任总理。</w:t>
      </w:r>
    </w:p>
    <w:p>
      <w:pPr>
        <w:pStyle w:val="BodyText"/>
      </w:pPr>
      <w:r>
        <w:rPr>
          <w:rFonts w:hint="eastAsia"/>
        </w:rPr>
        <w:t xml:space="preserve">新政府的对乌政策被定位为：不向乌克兰提供武器，但支持乌克兰的欧盟一体化路径。乌克兰外长Sybiha对此回应称，乌方「愿意与匈牙利翻开双边关系的新一页」。各方预计匈牙利将与欧盟委员会达成政治交易，解冻此前因法治问题冻结的最多170亿欧元欧盟资金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匈牙利从奥尔班式的否决战术撤退，可能成为本年度欧盟决策机制最关键的变量之一。对乌军援、对俄制裁、入盟扩员、MFF谈判等多条受阻议程都有望松动。但「不提供武器」一条说明新政府仍在国内政治上保持谨慎，并未一步到位地倒向基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Kyiv Independent. (2026, May 11). Hungary to stop abusing EU veto rights, incoming foreign minister says. Kyiv Independent. https://kyivindependent.com/hungary-to-stop-abusing-eu-veto-rights-incoming-foreign-minister-says/</w:t>
      </w:r>
    </w:p>
    <w:p>
      <w:r>
        <w:pict>
          <v:rect style="width:0;height:1.5pt" o:hralign="center" o:hrstd="t" o:hr="t"/>
        </w:pict>
      </w:r>
    </w:p>
    <w:bookmarkEnd w:id="16"/>
    <w:bookmarkStart w:id="17" w:name="欧盟通过制裁约旦河西岸暴力定居者"/>
    <w:p>
      <w:pPr>
        <w:pStyle w:val="Heading3"/>
      </w:pPr>
      <w:r>
        <w:rPr>
          <w:rFonts w:hint="eastAsia"/>
        </w:rPr>
        <w:t xml:space="preserve">欧盟通过制裁约旦河西岸暴力定居者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外长理事会2026年5月11日就长期搁置的约旦河西岸定居者制裁达成政治协议。卡拉斯在会前预告，预计「能在对暴力定居者的制裁上达成政治一致，希望我们能走到那一步」。最终被列入黑名单的包括7名以色列定居者或定居者组织，以及若干哈马斯代表人物，制裁措施涵盖资产冻结和入境禁令。</w:t>
      </w:r>
    </w:p>
    <w:p>
      <w:pPr>
        <w:pStyle w:val="BodyText"/>
      </w:pPr>
      <w:r>
        <w:rPr>
          <w:rFonts w:hint="eastAsia"/>
        </w:rPr>
        <w:t xml:space="preserve">此前长期阻挠该决定的匈牙利否决，在马扎尔政府上台后被撤回。2026年2月28日伊朗战争爆发以来，约旦河西岸定居者袭击事件激增。爱尔兰外长Helen</w:t>
      </w:r>
      <w:r>
        <w:t xml:space="preserve"> </w:t>
      </w:r>
      <w:r>
        <w:rPr>
          <w:rFonts w:hint="eastAsia"/>
        </w:rPr>
        <w:t xml:space="preserve">McEntee表示，欧盟「不能继续做旁观者，尤其是在加沙问题上」。一名欧盟高级外交官形容，这项措施「早就该出台了」。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这一议程在欧盟内部卡了近两年，匈牙利政府更替后立即破局，说明此前的僵局更多是政治意愿问题而非法律障碍。对欧盟而言，本次制裁的真正份量不在7个被点名对象，而在打破对以色列措施的政治禁忌——此后再推进相关举措的门槛将明显降低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Agence France-Presse. (2026, May 11). EU agrees long-stalled sanctions on West Bank settlers. RTÉ News. https://www.rte.ie/news/world/2026/0511/1572711-eu-israel/</w:t>
      </w:r>
    </w:p>
    <w:p>
      <w:r>
        <w:pict>
          <v:rect style="width:0;height:1.5pt" o:hralign="center" o:hrstd="t" o:hr="t"/>
        </w:pict>
      </w:r>
    </w:p>
    <w:bookmarkEnd w:id="17"/>
    <w:bookmarkStart w:id="18" w:name="卡拉斯拒绝普京提议的施罗德调停乌克兰方案"/>
    <w:p>
      <w:pPr>
        <w:pStyle w:val="Heading3"/>
      </w:pPr>
      <w:r>
        <w:rPr>
          <w:rFonts w:hint="eastAsia"/>
        </w:rPr>
        <w:t xml:space="preserve">卡拉斯拒绝普京提议的施罗德调停乌克兰方案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俄罗斯总统普京在莫斯科周六的阅兵式后表态：「在所有欧洲政客中，我更愿意与施罗德对话。」并宣称俄乌战争「正在走向终结」。欧盟外交与安全政策高级代表卡拉斯当即拒绝这一提议：「如果我们让俄罗斯有权指定一位代表我们的谈判者，那并不明智……他实际上将同时坐在桌子的两边。」她直指德国前总理施罗德（Gerhard</w:t>
      </w:r>
      <w:r>
        <w:t xml:space="preserve"> </w:t>
      </w:r>
      <w:r>
        <w:rPr>
          <w:rFonts w:hint="eastAsia"/>
        </w:rPr>
        <w:t xml:space="preserve">Schröder）是「俄罗斯公司的高级游说者」。乌克兰外长Sybiha的回答简短：「不，我们不接受。」</w:t>
      </w:r>
    </w:p>
    <w:p>
      <w:pPr>
        <w:pStyle w:val="BodyText"/>
      </w:pPr>
      <w:r>
        <w:rPr>
          <w:rFonts w:hint="eastAsia"/>
        </w:rPr>
        <w:t xml:space="preserve">德国国内反应同样冷淡。德国社民党（SPD）外交事务发言人Adis</w:t>
      </w:r>
      <w:r>
        <w:t xml:space="preserve"> </w:t>
      </w:r>
      <w:r>
        <w:rPr>
          <w:rFonts w:hint="eastAsia"/>
        </w:rPr>
        <w:t xml:space="preserve">Ahmetović呼吁「审慎考量」，前社民党外交事务主席Michael</w:t>
      </w:r>
      <w:r>
        <w:t xml:space="preserve"> </w:t>
      </w:r>
      <w:r>
        <w:rPr>
          <w:rFonts w:hint="eastAsia"/>
        </w:rPr>
        <w:t xml:space="preserve">Roth直言调停者「不能是普京的好友」。施罗德现年82岁，1998至2005年任德国总理，离任后长期为俄罗斯北溪管道项目和俄油气巨头Rosneft效力，直至2022年才辞去相关职务，并因未能谴责2022年俄罗斯入侵乌克兰备受批评。瑞典外长Maria</w:t>
      </w:r>
      <w:r>
        <w:t xml:space="preserve"> Malmer </w:t>
      </w:r>
      <w:r>
        <w:rPr>
          <w:rFonts w:hint="eastAsia"/>
        </w:rPr>
        <w:t xml:space="preserve">Stenergard则强调，重点「应放在制裁上，而非与莫斯科对话」，并称「俄罗斯并没有真正寻求和平」。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普京点名施罗德更像是一次政治试探：测试德国社民党内部对俄关系是否还有松动空间，同时把谈判格局往「绕过欧盟」方向引。卡拉斯当天硬性拒绝、SPD内部明确切割，说明这条路径已被堵死。但普京的姿态本身——主动谈结束战争——值得后续观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Liboreiro, J. (2026, May 11). Kallas rules out former German chancellor Schröder as a mediator in Ukraine talks. Euronews. https://www.euronews.com/my-europe/2026/05/11/kallas-rules-out-former-german-chancellor-schroder-as-a-mediator-in-ukraine-talks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20" w:name="欧委会dma案例集-苹果谷歌互操作进展提速"/>
    <w:p>
      <w:pPr>
        <w:pStyle w:val="Heading3"/>
      </w:pPr>
      <w:r>
        <w:rPr>
          <w:rFonts w:hint="eastAsia"/>
        </w:rPr>
        <w:t xml:space="preserve">欧委会DMA案例集</w:t>
      </w:r>
      <w:r>
        <w:t xml:space="preserve"> </w:t>
      </w:r>
      <w:r>
        <w:rPr>
          <w:rFonts w:hint="eastAsia"/>
        </w:rPr>
        <w:t xml:space="preserve">苹果谷歌互操作进展提速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委员会2026年5月11日发布《数字市场法》（DMA）案例集，公布苹果和谷歌在跨操作系统数据可移植性和AI互操作性方面的具体进展。苹果已推出AppMigrationKit测试版，支持联系人、日历、消息、照片、文档、Wi-Fi网络、密码及第三方应用数据在不同操作系统之间的端侧迁移；同时开放Safari双向导入API，Chrome和Vivaldi已完成接入。</w:t>
      </w:r>
    </w:p>
    <w:p>
      <w:pPr>
        <w:pStyle w:val="BodyText"/>
      </w:pPr>
      <w:r>
        <w:rPr>
          <w:rFonts w:hint="eastAsia"/>
        </w:rPr>
        <w:t xml:space="preserve">苹果还须在2026年6月1日前，向第三方连接设备开发者开放通知、就近配对和音频切换等接口（NFC、Wi-Fi</w:t>
      </w:r>
      <w:r>
        <w:t xml:space="preserve"> </w:t>
      </w:r>
      <w:r>
        <w:rPr>
          <w:rFonts w:hint="eastAsia"/>
        </w:rPr>
        <w:t xml:space="preserve">Aware点对点、自动Wi-Fi连接和增强后台执行等功能此前已开放）。谷歌方面须允许第三方AI服务获得与Gemini相当的唤醒词、上下文接入点和应用交互权限，相关安卓草案征询于2026年5月13日截止。欧委会表态：「用户将能够基于自己看重的创新功能选择新手机，而不再被锁定在某个生态中。」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DMA落地两年后开始进入「拿得出对照表」的阶段：苹果端侧数据迁移工具与浏览器双向API都已成型，谷歌则面对开放AI唤醒词这一更敏感的接口。对手机厂商而言，最实在的变化是换机不再是一道生态壁垒；对欧洲AI服务商而言，能否接入Android的上下文层将决定未来12个月的产品形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European Commission. (2026, May 11). Factsheet: How the DMA is making smartphones better — interoperability and data portability case studies. Digital Markets Act portal. https://digital-markets-act.ec.europa.eu/factsheet-how-dma-making-smartphones-better-interoperability-and-data-portability-case-studies-2026-05-11_en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Start w:id="24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2" w:name="汉坦病毒邮轮乘客分送八国隔离"/>
    <w:p>
      <w:pPr>
        <w:pStyle w:val="Heading3"/>
      </w:pPr>
      <w:r>
        <w:rPr>
          <w:rFonts w:hint="eastAsia"/>
        </w:rPr>
        <w:t xml:space="preserve">汉坦病毒邮轮乘客分送八国隔离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载有147名乘客和船员、覆盖23国国籍的极地邮轮MV</w:t>
      </w:r>
      <w:r>
        <w:t xml:space="preserve"> </w:t>
      </w:r>
      <w:r>
        <w:rPr>
          <w:rFonts w:hint="eastAsia"/>
        </w:rPr>
        <w:t xml:space="preserve">Hondius于2026年5月10日抵达西班牙特内里费岛（Granadilla</w:t>
      </w:r>
      <w:r>
        <w:t xml:space="preserve"> de </w:t>
      </w:r>
      <w:r>
        <w:rPr>
          <w:rFonts w:hint="eastAsia"/>
        </w:rPr>
        <w:t xml:space="preserve">Abona港），船上确认至少3人因安第斯型汉坦病毒死亡。5月11日，70名欧洲乘客在严格防疫规程下被遣返各自国家，分别进入8国的隔离设施。</w:t>
      </w:r>
    </w:p>
    <w:p>
      <w:pPr>
        <w:pStyle w:val="BodyText"/>
      </w:pPr>
      <w:r>
        <w:rPr>
          <w:rFonts w:hint="eastAsia"/>
        </w:rPr>
        <w:t xml:space="preserve">各国安排如下：西班牙将14人送入马德里Gómez</w:t>
      </w:r>
      <w:r>
        <w:t xml:space="preserve"> </w:t>
      </w:r>
      <w:r>
        <w:rPr>
          <w:rFonts w:hint="eastAsia"/>
        </w:rPr>
        <w:t xml:space="preserve">Ulla医院，进行42天PCR监测隔离；法国接收5人入医疗机构42天隔离，其中1人在途中已出现症状并检测呈阳性；作为船籍国的荷兰接收26人，其中8名荷兰公民居家隔离42天，其余非居民转入专门隔离设施；德国8人先送法兰克福医院再分流至各联邦州；比利时2人入安特卫普大学医院；希腊1名无症状者送Attikon医院隔离45天；爱尔兰2人送都柏林；英国22人（含20名英国人、1名德籍居民、1名日本人）送Arrowe</w:t>
      </w:r>
      <w:r>
        <w:t xml:space="preserve"> </w:t>
      </w:r>
      <w:r>
        <w:rPr>
          <w:rFonts w:hint="eastAsia"/>
        </w:rPr>
        <w:t xml:space="preserve">Park医院隔离45天。欧洲疾控中心（ECDC）于5月2日接获通报，至5月4日累计7例（其中2例确诊）并出现3例死亡。世界卫生组织总干事谭德塞强调，这「不会是另一场新冠」，公众风险维持在低位。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8国分头按各自标准隔离、却又共用ECDC同一份病例链，是欧盟跨境健康协调机制在新发传染病场景下的一次真实演练。值得关注的是隔离时长在42至45天之间——这是汉坦病毒潜伏期叠加保守余量的安排，意味着任何后续欧洲传播窗口大约在6月中下旬关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Euronews Health. (2026, May 11). European passengers from the hantavirus-hit ship are back in their home countries. What happens next?. Euronews. https://www.euronews.com/health/2026/05/11/european-passengers-from-the-hantavirus-hit-ship-are-back-in-their-home-countries-what-hap</w:t>
      </w:r>
    </w:p>
    <w:p>
      <w:r>
        <w:pict>
          <v:rect style="width:0;height:1.5pt" o:hralign="center" o:hrstd="t" o:hr="t"/>
        </w:pict>
      </w:r>
    </w:p>
    <w:bookmarkEnd w:id="22"/>
    <w:bookmarkStart w:id="23" w:name="欧盟教育理事会通过ai教师结论与新版erasmus授权"/>
    <w:p>
      <w:pPr>
        <w:pStyle w:val="Heading3"/>
      </w:pPr>
      <w:r>
        <w:rPr>
          <w:rFonts w:hint="eastAsia"/>
        </w:rPr>
        <w:t xml:space="preserve">欧盟教育理事会通过AI教师结论与新版Erasmus+授权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欧盟教育、青年、文化与体育（EYCS）理事会2026年5月11日在布鲁塞尔召开，通过《人工智能时代教师议题理事会结论》，强调教育中要应用合乎伦理、安全、以人为本的AI，加强数字素养和AI素养建设，并认为教师「在确保AI被以教学合理的方式引入方面发挥决定性作用」。</w:t>
      </w:r>
    </w:p>
    <w:p>
      <w:pPr>
        <w:pStyle w:val="BodyText"/>
      </w:pPr>
      <w:r>
        <w:rPr>
          <w:rFonts w:hint="eastAsia"/>
        </w:rPr>
        <w:t xml:space="preserve">理事会还批准了关于Erasmus+</w:t>
      </w:r>
      <w:r>
        <w:t xml:space="preserve"> </w:t>
      </w:r>
      <w:r>
        <w:rPr>
          <w:rFonts w:hint="eastAsia"/>
        </w:rPr>
        <w:t xml:space="preserve">2028-2034年新条例的部分谈判授权，讨论了基础与基本技能战略，并就第11轮欧盟青年对话的成果通过一项决议。理事会结论指出，「减少对在欧洲以外开发的人工智能工具和技术的依赖，包括在教育和培训领域，对欧洲战略自主至关重要」。芬兰由教育部长Anders</w:t>
      </w:r>
      <w:r>
        <w:t xml:space="preserve"> </w:t>
      </w:r>
      <w:r>
        <w:rPr>
          <w:rFonts w:hint="eastAsia"/>
        </w:rPr>
        <w:t xml:space="preserve">Adlercreutz和青年事务部长Mika</w:t>
      </w:r>
      <w:r>
        <w:t xml:space="preserve"> </w:t>
      </w:r>
      <w:r>
        <w:rPr>
          <w:rFonts w:hint="eastAsia"/>
        </w:rPr>
        <w:t xml:space="preserve">Poutala出席。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把「教育AI去欧洲外依赖」明确写进理事会结论，是欧盟近一年来「主权AI」叙事向具体行业的延伸。Erasmus+下一周期授权同步开局，意味着教育议程接下来要同时承载技能、流动性和技术主权三重目标，预算分配上势必加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Council of the European Union. (2026, May 11). Education, Youth, Culture and Sport Council, 11 May 2026. Council of the European Union. https://www.consilium.europa.eu/en/meetings/eycs/2026/05/11/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bookmarkStart w:id="25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注：本日经去重后，无其他类别新闻通过T1-T4原创性与影响力门槛。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2026-05-11T13:28:03Z</dcterms:created>
  <dcterms:modified xsi:type="dcterms:W3CDTF">2026-05-11T13:28:03Z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