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2b26a3778ab00ba7e11903e98694dd2bdcc20db"/>
    <w:p>
      <w:pPr>
        <w:pStyle w:val="Heading1"/>
      </w:pPr>
      <w:r>
        <w:t xml:space="preserve">Europe Daily News Intelligence — July 6, 2026</w:t>
      </w:r>
    </w:p>
    <w:bookmarkStart w:id="12" w:name="economy-markets"/>
    <w:p>
      <w:pPr>
        <w:pStyle w:val="Heading2"/>
      </w:pPr>
      <w:r>
        <w:t xml:space="preserve">1. Economy &amp; Markets</w:t>
      </w:r>
    </w:p>
    <w:bookmarkStart w:id="9" w:name="Xe541d9134bdb07fe439e8d1804756be2bd70436"/>
    <w:p>
      <w:pPr>
        <w:pStyle w:val="Heading3"/>
      </w:pPr>
      <w:r>
        <w:t xml:space="preserve">German factory orders rebound 1.9% in May, beating forecasts as war-driven distortions fade</w:t>
      </w:r>
    </w:p>
    <w:p>
      <w:pPr>
        <w:pStyle w:val="FirstParagraph"/>
      </w:pPr>
      <w:r>
        <w:t xml:space="preserve">German manufacturing new orders rose 1.9% month-on-month in May 2026 in real, seasonally and calendar-adjusted terms, the Federal Statistical Office (Destatis) reported in Press Release No. 235 on 6 July 2026 — nearly double the 1.2% analysts had penciled in. The rebound follows a war-distorted April, whose contraction Destatis revised to -3.2% from an initial -3.8% as the stockpiling and advance ordering triggered by the first month of the Iran conflict unwound.</w:t>
      </w:r>
    </w:p>
    <w:p>
      <w:pPr>
        <w:pStyle w:val="BodyText"/>
      </w:pPr>
      <w:r>
        <w:t xml:space="preserve">The May gain was flattered by one line. Transport equipment orders leapt 85.0% on the month, driven by large-ticket contracts in aircraft, ships, trains and military vehicles — the lumpy, headline-moving category central banks routinely strip out. Excluding large-scale orders, growth was a steadier 1.0%. Year-on-year, total orders climbed 6.2%, up from a revised 2.1% in April. Machinery and equipment rose 3.7% and electrical equipment 5.7%, but the automotive sector fell 3.8% and computer and electronic products dropped 7.8%. Foreign demand did the heavy lifting: orders from within the euro area surged 11.2%, lifting total foreign orders 2.2%, while domestic orders added 1.3%. Manufacturing turnover rose 1.8% on the month and stood 4.2% above May 2025.</w:t>
      </w:r>
    </w:p>
    <w:p>
      <w:pPr>
        <w:pStyle w:val="BodyText"/>
      </w:pPr>
      <w:r>
        <w:t xml:space="preserve">The bounce lands against a grinding structural backdrop. German carmakers posted a roughly 4% revenue decline in the first quarter of 2026 even as global peers grew, squeezed by losses in the US and China, overcapacity and a slow EV ramp; the country’s auto lobby has raised its ten-year job-loss forecast to 125,000 positions by 2035. Thomas Gitzel, chief economist at VP Bank, framed the data against that erosion:</w:t>
      </w:r>
      <w:r>
        <w:t xml:space="preserve"> </w:t>
      </w:r>
      <w:r>
        <w:t xml:space="preserve">“These are not easy times for the German economy. The automotive industry is undergoing downsizing, creating difficulties for many supplier industries.”</w:t>
      </w:r>
      <w:r>
        <w:t xml:space="preserve"> </w:t>
      </w:r>
      <w:r>
        <w:t xml:space="preserve">The figures landed before the European market open, with EUR/USD around 0.1% lower at 1.1425 on broad dollar strength rather than the German print.</w:t>
      </w:r>
    </w:p>
    <w:p>
      <w:pPr>
        <w:pStyle w:val="BodyText"/>
      </w:pPr>
      <w:r>
        <w:rPr>
          <w:b/>
          <w:bCs/>
        </w:rPr>
        <w:t xml:space="preserve">References</w:t>
      </w:r>
    </w:p>
    <w:p>
      <w:pPr>
        <w:pStyle w:val="BodyText"/>
      </w:pPr>
      <w:r>
        <w:t xml:space="preserve">[1] Federal Statistical Office (Destatis). (2026, July 6). New orders in manufacturing in May 2026: +1.9% on the previous month. Destatis. https://www.destatis.de/EN/Press/2026/07/PE26_235_421.html</w:t>
      </w:r>
      <w:r>
        <w:t xml:space="preserve"> </w:t>
      </w:r>
      <w:r>
        <w:t xml:space="preserve">[2] FXStreet. (2026, July 6). Germany factory orders rises 1.9% in May, beats 1.2% estimate. FXStreet. https://www.fxstreet.com/news/germany-factory-orders-rises-19-in-may-beats-12-estimates-202607060604</w:t>
      </w:r>
      <w:r>
        <w:t xml:space="preserve"> </w:t>
      </w:r>
      <w:r>
        <w:t xml:space="preserve">[3] Bloomberg News. (2026, July 6). German factory orders rebound as Iran war effects start to fade. Bloomberg. https://www.bloomberg.com/news/articles/2026-07-06/german-factory-orders-rebound-as-iran-war-effects-start-to-fade</w:t>
      </w:r>
      <w:r>
        <w:t xml:space="preserve"> </w:t>
      </w:r>
      <w:r>
        <w:t xml:space="preserve">[4] DPA / Yahoo Finance. (2026, July 6). German factory orders rebound more strongly than expected in May. Yahoo Finance. https://finance.yahoo.com/economy/articles/german-factory-orders-rebound-more-081927760.html</w:t>
      </w:r>
      <w:r>
        <w:t xml:space="preserve"> </w:t>
      </w:r>
      <w:r>
        <w:t xml:space="preserve">[5] Automotive News Europe. (2026, February 10). German auto industry faces investment, jobs, EV problems. Automotive News. https://www.autonews.com/manufacturing/ane-auto-industry-germany-crisis-jobs-0210/</w:t>
      </w:r>
    </w:p>
    <w:p>
      <w:r>
        <w:pict>
          <v:rect style="width:0;height:1.5pt" o:hralign="center" o:hrstd="t" o:hr="t"/>
        </w:pict>
      </w:r>
    </w:p>
    <w:bookmarkEnd w:id="9"/>
    <w:bookmarkStart w:id="10" w:name="Xae676950334a0bcad9e02a47cb982a1cc319a2d"/>
    <w:p>
      <w:pPr>
        <w:pStyle w:val="Heading3"/>
      </w:pPr>
      <w:r>
        <w:t xml:space="preserve">European stocks hold record highs as cyclicals lead, easyJet jumps 10% on take-private bid</w:t>
      </w:r>
    </w:p>
    <w:p>
      <w:pPr>
        <w:pStyle w:val="FirstParagraph"/>
      </w:pPr>
      <w:r>
        <w:t xml:space="preserve">The pan-European STOXX 600 held at record highs on Monday 6 July 2026, edging up 0.1% to 654 points by 0826 GMT after its strongest week since mid-May. The move extended a rotation that has defined European equities this summer: investors leaving expensive US technology names for cheaper, left-behind cyclicals — industrials, financials, defence, healthcare and staples — a shift that has kept the bid under the index even as Wall Street’s AI leaders wobble.</w:t>
      </w:r>
    </w:p>
    <w:p>
      <w:pPr>
        <w:pStyle w:val="BodyText"/>
      </w:pPr>
      <w:r>
        <w:t xml:space="preserve">The session’s standout was easyJet, up about 10% after the UK budget carrier agreed in principle to a sweetened take-private bid from US investment firm Castlelake LP valuing it at up to £5.5 billion ($7.34 billion), or £6.90 a share — a 24% premium to Friday’s close and 73% above the level of 29 May, when Castlelake first disclosed interest. The board said it was</w:t>
      </w:r>
      <w:r>
        <w:t xml:space="preserve"> </w:t>
      </w:r>
      <w:r>
        <w:t xml:space="preserve">“minded to recommend”</w:t>
      </w:r>
      <w:r>
        <w:t xml:space="preserve"> </w:t>
      </w:r>
      <w:r>
        <w:t xml:space="preserve">the offer, subject to a firm bid by 3 August. Airbus gained 1.3% after setting an internal target of 900 aircraft deliveries for 2026, and Exail Technologies rose 2.1% after Thales agreed to buy the Gorgé family’s 35.51% controlling stake in a deal implying a €3.9 billion enterprise value.</w:t>
      </w:r>
    </w:p>
    <w:p>
      <w:pPr>
        <w:pStyle w:val="BodyText"/>
      </w:pPr>
      <w:r>
        <w:t xml:space="preserve">The open question is whether the rotation survives contact with earnings. Mohit Kumar, economist at Jefferies, cautioned:</w:t>
      </w:r>
      <w:r>
        <w:t xml:space="preserve"> </w:t>
      </w:r>
      <w:r>
        <w:t xml:space="preserve">“The upcoming earnings season should be a test for the AI theme and likely shape market performance over coming months.”</w:t>
      </w:r>
      <w:r>
        <w:t xml:space="preserve"> </w:t>
      </w:r>
      <w:r>
        <w:t xml:space="preserve">Defence names have drawn a separate tailwind from the war in Ukraine and the 5%-of-GDP spending push heading into the NATO Ankara summit.</w:t>
      </w:r>
    </w:p>
    <w:p>
      <w:pPr>
        <w:pStyle w:val="BodyText"/>
      </w:pPr>
      <w:r>
        <w:rPr>
          <w:b/>
          <w:bCs/>
        </w:rPr>
        <w:t xml:space="preserve">References</w:t>
      </w:r>
    </w:p>
    <w:p>
      <w:pPr>
        <w:pStyle w:val="BodyText"/>
      </w:pPr>
      <w:r>
        <w:t xml:space="preserve">[6] Reuters. (2026, July 6). European shares pause after rally, easyJet soars on take-private bid. Investing.com. https://www.investing.com/news/stock-market-news/european-shares-pause-after-rally-easyjet-soars-on-takeprivate-bid-4775655</w:t>
      </w:r>
      <w:r>
        <w:t xml:space="preserve"> </w:t>
      </w:r>
      <w:r>
        <w:t xml:space="preserve">[7] Bloomberg News. (2026, July 6). AI cracks risk ruining Europe’s Goldilocks moment: Taking Stock. Bloomberg. https://www.bloomberg.com/news/articles/2026-07-06/ai-cracks-risk-ruining-europe-s-goldilocks-moment-taking-stock</w:t>
      </w:r>
      <w:r>
        <w:t xml:space="preserve"> </w:t>
      </w:r>
      <w:r>
        <w:t xml:space="preserve">[8] Reuters. (2026, July 3). Europe’s STOXX 600 clocks best week in over a month as rally broadens out. Investing.com. https://www.investing.com/news/economy-news/europes-stoxx-600-set-for-best-week-in-over-a-month-as-rally-broadens-out-4775067</w:t>
      </w:r>
    </w:p>
    <w:p>
      <w:r>
        <w:pict>
          <v:rect style="width:0;height:1.5pt" o:hralign="center" o:hrstd="t" o:hr="t"/>
        </w:pict>
      </w:r>
    </w:p>
    <w:bookmarkEnd w:id="10"/>
    <w:bookmarkStart w:id="11" w:name="Xa3ed4bc68eeec83a1f318cc3b7121de7443d489"/>
    <w:p>
      <w:pPr>
        <w:pStyle w:val="Heading3"/>
      </w:pPr>
      <w:r>
        <w:t xml:space="preserve">ECB releases five papers on policy transmission at ChaMP closing conference in Rome</w:t>
      </w:r>
    </w:p>
    <w:p>
      <w:pPr>
        <w:pStyle w:val="FirstParagraph"/>
      </w:pPr>
      <w:r>
        <w:t xml:space="preserve">The European Central Bank published five Occasional Papers on 6 July 2026, timed to the closing conference of the ESCB’s ChaMP (Challenges for Monetary Policy Transmission in a Changing World) Research Network at Banca d’Italia’s Centro Convegni Ciampi in Rome (6-7 July). The network, launched in 2024, was built to work out how ECB decisions actually reach firms and households amid an era of successive shocks — pandemic, energy, war — that have repeatedly scrambled the textbook channels.</w:t>
      </w:r>
    </w:p>
    <w:p>
      <w:pPr>
        <w:pStyle w:val="BodyText"/>
      </w:pPr>
      <w:r>
        <w:t xml:space="preserve">The headline paper, Occasional Paper No. 389,</w:t>
      </w:r>
      <w:r>
        <w:t xml:space="preserve"> </w:t>
      </w:r>
      <w:r>
        <w:t xml:space="preserve">“Monetary policy transmission via banks to firms,”</w:t>
      </w:r>
      <w:r>
        <w:t xml:space="preserve"> </w:t>
      </w:r>
      <w:r>
        <w:t xml:space="preserve">concludes that pass-through to euro-area companies held up even through the aggressive 2022-23 tightening cycle, though its strength varies by country, by bank health and by firm-level factors such as funding structure and collateral. The other four widen the lens: No. 390 covers transmission to households; No. 391 examines how the growth of non-bank intermediaries — insurers, pension funds, investment and hedge funds — reshapes the ECB’s reach; No. 392 traces how shocks propagate across production networks; and No. 393 surveys the drag of structural shifts including the energy transition, geopolitical fragmentation and labour-market change. Executive Board member Philip R. Lane delivered the conference dinner speech and Isabel Schnabel chaired a policy panel.</w:t>
      </w:r>
    </w:p>
    <w:p>
      <w:pPr>
        <w:pStyle w:val="BodyText"/>
      </w:pPr>
      <w:r>
        <w:t xml:space="preserve">The research lands as the ECB works from a tightening stance rather than the easing bias of a year ago. On 11 June 2026 the Governing Council raised its key rates by 25 basis points, lifting the deposit facility rate to 2.25%, a response to Middle East conflict-driven price pressure; ECB projections put euro-area headline inflation at 3.0% for 2026.</w:t>
      </w:r>
    </w:p>
    <w:p>
      <w:pPr>
        <w:pStyle w:val="BodyText"/>
      </w:pPr>
      <w:r>
        <w:rPr>
          <w:b/>
          <w:bCs/>
        </w:rPr>
        <w:t xml:space="preserve">References</w:t>
      </w:r>
    </w:p>
    <w:p>
      <w:pPr>
        <w:pStyle w:val="BodyText"/>
      </w:pPr>
      <w:r>
        <w:t xml:space="preserve">[9] European Central Bank. (2026, July 6). ChaMP Research Network Occasional Papers. European Central Bank. https://www.ecb.europa.eu/pub/research/authors/profiles/zuzana-gric.en.html</w:t>
      </w:r>
      <w:r>
        <w:t xml:space="preserve"> </w:t>
      </w:r>
      <w:r>
        <w:t xml:space="preserve">[10] Banca d’Italia. (2026, July 6). ChaMP Conference — Challenges for Monetary Policy Transmission in a Changing World. Banca d’Italia. https://www.bancaditalia.it/media/agenda/2026-07-06_champ-conference-challenges-for-monetary-policy-transmission-in-a-changing-world/</w:t>
      </w:r>
      <w:r>
        <w:t xml:space="preserve"> </w:t>
      </w:r>
      <w:r>
        <w:t xml:space="preserve">[11] European Central Bank. (2026, June 11). Monetary policy decisions. European Central Bank. https://www.ecb.europa.eu/press/pr/date/2026/html/ecb.mp260611~4d41bd5e83.en.html</w:t>
      </w:r>
    </w:p>
    <w:p>
      <w:r>
        <w:pict>
          <v:rect style="width:0;height:1.5pt" o:hralign="center" o:hrstd="t" o:hr="t"/>
        </w:pict>
      </w:r>
    </w:p>
    <w:bookmarkEnd w:id="11"/>
    <w:bookmarkEnd w:id="12"/>
    <w:bookmarkStart w:id="17" w:name="politics-diplomacy"/>
    <w:p>
      <w:pPr>
        <w:pStyle w:val="Heading2"/>
      </w:pPr>
      <w:r>
        <w:t xml:space="preserve">2. Politics &amp; Diplomacy</w:t>
      </w:r>
    </w:p>
    <w:bookmarkStart w:id="13" w:name="X25c0ef532489af0efd8e3ba174166d8ddd265c1"/>
    <w:p>
      <w:pPr>
        <w:pStyle w:val="Heading3"/>
      </w:pPr>
      <w:r>
        <w:t xml:space="preserve">Russian missiles kill at least 14 in Kyiv as Ukraine intercepts zero of 29 ballistic missiles</w:t>
      </w:r>
    </w:p>
    <w:p>
      <w:pPr>
        <w:pStyle w:val="FirstParagraph"/>
      </w:pPr>
      <w:r>
        <w:t xml:space="preserve">Russia launched a massive overnight barrage on Kyiv early Monday 6 July 2026 — the second major strike on the capital in under a week — killing at least 14 people. Nine died and 46 were wounded, five of them children, inside the city; one more was killed in Bucha district to the northwest. A residential block in Podilskyi district partially collapsed and multi-storey buildings in Darnytsia were hit with people trapped under rubble. Mayor Vitali Klitschko confirmed destruction across four districts, Podilskyi worst among them.</w:t>
      </w:r>
    </w:p>
    <w:p>
      <w:pPr>
        <w:pStyle w:val="BodyText"/>
      </w:pPr>
      <w:r>
        <w:t xml:space="preserve">The attack exposed a widening hole in Ukraine’s air defence. The air force said none of the 29 Russian ballistic missiles fired overnight were shot down. Spokesman Col. Yurii Ihnat put the failure squarely on supply, not systems:</w:t>
      </w:r>
      <w:r>
        <w:t xml:space="preserve"> </w:t>
      </w:r>
      <w:r>
        <w:t xml:space="preserve">“We have enough systems, but what we need is a steady supply of missiles.”</w:t>
      </w:r>
      <w:r>
        <w:t xml:space="preserve"> </w:t>
      </w:r>
      <w:r>
        <w:t xml:space="preserve">He called the interception rate low</w:t>
      </w:r>
      <w:r>
        <w:t xml:space="preserve"> </w:t>
      </w:r>
      <w:r>
        <w:t xml:space="preserve">“to put it mildly,”</w:t>
      </w:r>
      <w:r>
        <w:t xml:space="preserve"> </w:t>
      </w:r>
      <w:r>
        <w:t xml:space="preserve">citing a critical shortage of PAC-2 and PAC-3 Patriot interceptors. The arithmetic is stark — Lockheed Martin builds roughly 600 Patriot interceptors a year while Russia fires about 120 ballistic missiles a month, and US-Israeli operations against Iran have drained nearly a third of the global Patriot stockpile. Kyiv moved on 2 July to buy about 100 US interceptors for $1 billion via an EU loan, shifting from emergency donations to direct purchase.</w:t>
      </w:r>
    </w:p>
    <w:p>
      <w:pPr>
        <w:pStyle w:val="BodyText"/>
      </w:pPr>
      <w:r>
        <w:t xml:space="preserve">The timing was pointed. The strike came less than 24 hours before 32 NATO leaders convene in Ankara on 7-8 July. President Volodymyr Zelenskyy pressed allies directly:</w:t>
      </w:r>
      <w:r>
        <w:t xml:space="preserve"> </w:t>
      </w:r>
      <w:r>
        <w:t xml:space="preserve">“It is critically important that the world, first and foremost the United States and our European partners, come out of the NATO Summit in Ankara with strong decisions in support of our air defence.”</w:t>
      </w:r>
      <w:r>
        <w:t xml:space="preserve"> </w:t>
      </w:r>
      <w:r>
        <w:t xml:space="preserve">Ukraine’s EU ambassador Vsevolod Chentsov read the barrage as a signal:</w:t>
      </w:r>
      <w:r>
        <w:t xml:space="preserve"> </w:t>
      </w:r>
      <w:r>
        <w:t xml:space="preserve">“Russia is sending its message that they want to continue this war.”</w:t>
      </w:r>
      <w:r>
        <w:t xml:space="preserve"> </w:t>
      </w:r>
      <w:r>
        <w:t xml:space="preserve">Kyiv military administration head Tymur Tkachenko stood among the rubble:</w:t>
      </w:r>
      <w:r>
        <w:t xml:space="preserve"> </w:t>
      </w:r>
      <w:r>
        <w:t xml:space="preserve">“These are residential buildings. Places where people slept and lived their ordinary lives.”</w:t>
      </w:r>
    </w:p>
    <w:p>
      <w:pPr>
        <w:pStyle w:val="BodyText"/>
      </w:pPr>
      <w:r>
        <w:rPr>
          <w:b/>
          <w:bCs/>
        </w:rPr>
        <w:t xml:space="preserve">References</w:t>
      </w:r>
    </w:p>
    <w:p>
      <w:pPr>
        <w:pStyle w:val="BodyText"/>
      </w:pPr>
      <w:r>
        <w:t xml:space="preserve">[12] Euronews. (2026, July 6). At least eight killed in massive overnight Russian attack on Kyiv. Euronews. https://www.euronews.com/my-europe/2026/07/06/at-least-eight-killed-in-massive-overnight-russian-attack-on-kyiv</w:t>
      </w:r>
      <w:r>
        <w:t xml:space="preserve"> </w:t>
      </w:r>
      <w:r>
        <w:t xml:space="preserve">[13] Euronews. (2026, July 6). Ukraine’s air defences failed to intercept any Russian ballistic missiles, air force says. Euronews. https://www.euronews.com/my-europe/2026/07/06/ukraines-air-defences-failed-to-intercept-any-russian-ballistic-missiles-air-force-says</w:t>
      </w:r>
      <w:r>
        <w:t xml:space="preserve"> </w:t>
      </w:r>
      <w:r>
        <w:t xml:space="preserve">[14] Kyiv Post. (2026, July 2). US cannot guarantee Patriot missile timelines as Ukraine warns of critical shortage. Kyiv Post. https://www.kyivpost.com/post/77956</w:t>
      </w:r>
    </w:p>
    <w:p>
      <w:r>
        <w:pict>
          <v:rect style="width:0;height:1.5pt" o:hralign="center" o:hrstd="t" o:hr="t"/>
        </w:pict>
      </w:r>
    </w:p>
    <w:bookmarkEnd w:id="13"/>
    <w:bookmarkStart w:id="14" w:name="X67db5ccb64d27b175a47c10b0defda4dc96d4e7"/>
    <w:p>
      <w:pPr>
        <w:pStyle w:val="Heading3"/>
      </w:pPr>
      <w:r>
        <w:t xml:space="preserve">Trump attacks Meloni before NATO summit over refusal to open Sicily air bases</w:t>
      </w:r>
    </w:p>
    <w:p>
      <w:pPr>
        <w:pStyle w:val="FirstParagraph"/>
      </w:pPr>
      <w:r>
        <w:t xml:space="preserve">US President Donald Trump posted a photo of himself with Italian Prime Minister Giorgia Meloni on Monday 6 July 2026, captioned</w:t>
      </w:r>
      <w:r>
        <w:t xml:space="preserve"> </w:t>
      </w:r>
      <w:r>
        <w:t xml:space="preserve">“Restraining order needed,”</w:t>
      </w:r>
      <w:r>
        <w:t xml:space="preserve"> </w:t>
      </w:r>
      <w:r>
        <w:t xml:space="preserve">hours before NATO leaders were to gather in Ankara for the 7-8 July summit. The barb marks the sharpest rupture yet between Trump and the European leader once seen as his closest ally on the continent — the only one given a front-row seat at his 2025 inauguration.</w:t>
      </w:r>
    </w:p>
    <w:p>
      <w:pPr>
        <w:pStyle w:val="BodyText"/>
      </w:pPr>
      <w:r>
        <w:t xml:space="preserve">The grievance is concrete. Italy declined to let US military aircraft use its Sicilian bases, Aviano and Sigonella, during US operations against Iran earlier in 2026; Rome held that offensive use of Italian soil required parliamentary approval, reflecting constitutional limits and strong public opposition to the war. Trump had already claimed Meloni</w:t>
      </w:r>
      <w:r>
        <w:t xml:space="preserve"> </w:t>
      </w:r>
      <w:r>
        <w:t xml:space="preserve">“begged”</w:t>
      </w:r>
      <w:r>
        <w:t xml:space="preserve"> </w:t>
      </w:r>
      <w:r>
        <w:t xml:space="preserve">him for a photo to lift her ratings and was</w:t>
      </w:r>
      <w:r>
        <w:t xml:space="preserve"> </w:t>
      </w:r>
      <w:r>
        <w:t xml:space="preserve">“doing poorly in Italy.”</w:t>
      </w:r>
      <w:r>
        <w:t xml:space="preserve"> </w:t>
      </w:r>
      <w:r>
        <w:t xml:space="preserve">She hit back on social media:</w:t>
      </w:r>
      <w:r>
        <w:t xml:space="preserve"> </w:t>
      </w:r>
      <w:r>
        <w:t xml:space="preserve">“As for my popularity, being your friend has certainly not helped it, nor does it depend on my relationship with you,”</w:t>
      </w:r>
      <w:r>
        <w:t xml:space="preserve"> </w:t>
      </w:r>
      <w:r>
        <w:t xml:space="preserve">and told him to mind his own approval numbers. Rome signalled it would not engage the</w:t>
      </w:r>
      <w:r>
        <w:t xml:space="preserve"> </w:t>
      </w:r>
      <w:r>
        <w:t xml:space="preserve">“provocation,”</w:t>
      </w:r>
      <w:r>
        <w:t xml:space="preserve"> </w:t>
      </w:r>
      <w:r>
        <w:t xml:space="preserve">per Corriere della Sera. The polling undercuts Trump’s jab: her Brothers of Italy party led voting intentions at 28.6% in June 2026, though her personal favourability has slid from 57% in 2023 to roughly 35-44%.</w:t>
      </w:r>
    </w:p>
    <w:p>
      <w:pPr>
        <w:pStyle w:val="BodyText"/>
      </w:pPr>
      <w:r>
        <w:t xml:space="preserve">The spat complicates alliance cohesion just as Secretary General Mark Rutte pushes three Ankara priorities: lifting allied defence investment toward 5% of GDP by 2035, expanding transatlantic defence-industrial output, and sustaining Ukraine with €70 billion in military equipment a year across 2026-2027. European allies and Canada already raised core defence spending by $139 billion in nominal terms in 2025.</w:t>
      </w:r>
    </w:p>
    <w:p>
      <w:pPr>
        <w:pStyle w:val="BodyText"/>
      </w:pPr>
      <w:r>
        <w:rPr>
          <w:b/>
          <w:bCs/>
        </w:rPr>
        <w:t xml:space="preserve">References</w:t>
      </w:r>
    </w:p>
    <w:p>
      <w:pPr>
        <w:pStyle w:val="BodyText"/>
      </w:pPr>
      <w:r>
        <w:t xml:space="preserve">[15] Euronews. (2026, July 6). Trump attacks Meloni before NATO summit in Ankara: needs a restraining order. Euronews. https://www.euronews.com/my-europe/2026/07/06/trump-attacks-meloni-before-nato-summit-in-ankara-needs-a-restraining-order</w:t>
      </w:r>
      <w:r>
        <w:t xml:space="preserve"> </w:t>
      </w:r>
      <w:r>
        <w:t xml:space="preserve">[16] PBS News. (2026, June 20). Trump deepens the dustup with Italy’s Meloni, who says his</w:t>
      </w:r>
      <w:r>
        <w:t xml:space="preserve"> </w:t>
      </w:r>
      <w:r>
        <w:t xml:space="preserve">‘unprovoked attacks are senseless’</w:t>
      </w:r>
      <w:r>
        <w:t xml:space="preserve">. PBS NewsHour. https://www.pbs.org/newshour/politics/trump-deepens-the-dustup-with-italys-meloni-who-says-his-unprovoked-attacks-are-senseless</w:t>
      </w:r>
      <w:r>
        <w:t xml:space="preserve"> </w:t>
      </w:r>
      <w:r>
        <w:t xml:space="preserve">[17] CNBC. (2026, July 6).</w:t>
      </w:r>
      <w:r>
        <w:t xml:space="preserve"> </w:t>
      </w:r>
      <w:r>
        <w:t xml:space="preserve">‘NATO 3.0’</w:t>
      </w:r>
      <w:r>
        <w:t xml:space="preserve">: Defense spending pledges face the Trump test. CNBC. https://www.cnbc.com/amp/2026/07/06/nato-summit-turkey-us-trump-defense-spending.html</w:t>
      </w:r>
    </w:p>
    <w:p>
      <w:r>
        <w:pict>
          <v:rect style="width:0;height:1.5pt" o:hralign="center" o:hrstd="t" o:hr="t"/>
        </w:pict>
      </w:r>
    </w:p>
    <w:bookmarkEnd w:id="14"/>
    <w:bookmarkStart w:id="15" w:name="X94b5b740781f37ec025326fa1f342bd45c5c9c8"/>
    <w:p>
      <w:pPr>
        <w:pStyle w:val="Heading3"/>
      </w:pPr>
      <w:r>
        <w:t xml:space="preserve">European Commission drafts enlargement reform to regain control before October summit</w:t>
      </w:r>
    </w:p>
    <w:p>
      <w:pPr>
        <w:pStyle w:val="FirstParagraph"/>
      </w:pPr>
      <w:r>
        <w:t xml:space="preserve">The European Commission is drafting reforms to the EU enlargement process aimed at wresting back control of a debate increasingly steered by individual capitals, officials told Euronews in an exclusive published 6 July 2026. The Commission’s stated goal is to build enforceable guarantees into future accession treaties:</w:t>
      </w:r>
      <w:r>
        <w:t xml:space="preserve"> </w:t>
      </w:r>
      <w:r>
        <w:t xml:space="preserve">“We are reflecting on how safeguards within future accession treaties could be devised. The objective is simple: ensure commitments made during negotiations…are upheld also after accession.”</w:t>
      </w:r>
      <w:r>
        <w:t xml:space="preserve"> </w:t>
      </w:r>
      <w:r>
        <w:t xml:space="preserve">The proposals are due ahead of an October leaders’ summit on strategic enlargement reform.</w:t>
      </w:r>
    </w:p>
    <w:p>
      <w:pPr>
        <w:pStyle w:val="BodyText"/>
      </w:pPr>
      <w:r>
        <w:t xml:space="preserve">The reform targets a structural chokepoint. Under current rules, all 27 member states must unanimously approve the opening and closing of each of the 35 accession chapters, handing any single government an effective veto — the mechanism that has repeatedly stalled the process. Hungary spent much of 2026 as the obstacle before a change of government in Budapest lifted Viktor Orbán’s block; new prime minister Péter Magyar has since resisted any fast-track for Ukraine. Germany has floated</w:t>
      </w:r>
      <w:r>
        <w:t xml:space="preserve"> </w:t>
      </w:r>
      <w:r>
        <w:t xml:space="preserve">“associate membership,”</w:t>
      </w:r>
      <w:r>
        <w:t xml:space="preserve"> </w:t>
      </w:r>
      <w:r>
        <w:t xml:space="preserve">a graduated model stopping short of full accession, which President Zelenskyy flatly rejected, while five founding members are pressing for stronger post-accession democratic safeguards to prevent Orbán-style backsliding after entry.</w:t>
      </w:r>
    </w:p>
    <w:p>
      <w:pPr>
        <w:pStyle w:val="BodyText"/>
      </w:pPr>
      <w:r>
        <w:t xml:space="preserve">Brussels is also wary of penalising its frontrunner: Montenegro, the most advanced candidate, is near the finish line and the Commission does not want it saddled with new safeguards designed for others. On 6 July all EU states agreed to advance Ukraine and Moldova to the second of six accession clusters, with formal confirmation due 14 July; European Council President António Costa is canvassing all 27 capitals before October.</w:t>
      </w:r>
    </w:p>
    <w:p>
      <w:pPr>
        <w:pStyle w:val="BodyText"/>
      </w:pPr>
      <w:r>
        <w:rPr>
          <w:b/>
          <w:bCs/>
        </w:rPr>
        <w:t xml:space="preserve">References</w:t>
      </w:r>
    </w:p>
    <w:p>
      <w:pPr>
        <w:pStyle w:val="BodyText"/>
      </w:pPr>
      <w:r>
        <w:t xml:space="preserve">[18] Bertuzzi, L. (2026, July 6). Exclusive: Commission prepares enlargement reform proposals to regain the initiative. Euronews. https://www.euronews.com/my-europe/2026/07/06/exclusive-commission-prepares-enlargement-reform-proposals-to-regain-the-initiative</w:t>
      </w:r>
      <w:r>
        <w:t xml:space="preserve"> </w:t>
      </w:r>
      <w:r>
        <w:t xml:space="preserve">[19] Euronews. (2026, July 6). Newsletter: Shining a light on who gets into the EU. Euronews. https://www.euronews.com/my-europe/2026/07/06/newsletter-shining-a-light-on-who-gets-into-the-eu</w:t>
      </w:r>
      <w:r>
        <w:t xml:space="preserve"> </w:t>
      </w:r>
      <w:r>
        <w:t xml:space="preserve">[20] Kyiv Post. (2026). Hungary blocks key step in Ukraine, Moldova EU bid. Kyiv Post. https://www.kyivpost.com/post/78819</w:t>
      </w:r>
    </w:p>
    <w:p>
      <w:r>
        <w:pict>
          <v:rect style="width:0;height:1.5pt" o:hralign="center" o:hrstd="t" o:hr="t"/>
        </w:pict>
      </w:r>
    </w:p>
    <w:bookmarkEnd w:id="15"/>
    <w:bookmarkStart w:id="16" w:name="X9f6fe946dd2ab0dc0ad95e3680f5802484b18af"/>
    <w:p>
      <w:pPr>
        <w:pStyle w:val="Heading3"/>
      </w:pPr>
      <w:r>
        <w:t xml:space="preserve">European Parliament opens Strasbourg plenary with air passenger rights vote and heatwave debate</w:t>
      </w:r>
    </w:p>
    <w:p>
      <w:pPr>
        <w:pStyle w:val="FirstParagraph"/>
      </w:pPr>
      <w:r>
        <w:t xml:space="preserve">The European Parliament opened its 6-9 July 2026 plenary in Strasbourg on Monday, with Ireland holding the Council presidency. The marquee item is the first overhaul of EU air passenger rights in more than two decades: MEPs vote on rules guaranteeing free cabin luggage and financial compensation for delays of three hours or more, following a provisional deal struck on 15 June 2026, with the regime due to take effect in 2027.</w:t>
      </w:r>
    </w:p>
    <w:p>
      <w:pPr>
        <w:pStyle w:val="BodyText"/>
      </w:pPr>
      <w:r>
        <w:t xml:space="preserve">Climate runs through the week. Renew Europe secured a debate on the rising frequency of European heatwaves, noting that</w:t>
      </w:r>
      <w:r>
        <w:t xml:space="preserve"> </w:t>
      </w:r>
      <w:r>
        <w:t xml:space="preserve">“Europe is the fastest warming continent, heating at twice the global average”</w:t>
      </w:r>
      <w:r>
        <w:t xml:space="preserve"> </w:t>
      </w:r>
      <w:r>
        <w:t xml:space="preserve">and citing roughly 1,300 excess deaths from June’s heat, with MEPs pressing the Commission and Council on planned measures. Enlargement also returns to the floor: all EU countries agreed on 6 July to move Ukraine and Moldova into the second accession cluster, with formal confirmation due 14 July.</w:t>
      </w:r>
    </w:p>
    <w:p>
      <w:pPr>
        <w:pStyle w:val="BodyText"/>
      </w:pPr>
      <w:r>
        <w:t xml:space="preserve">The remaining agenda is dense — a vote on an EU framework against online child sexual abuse; a</w:t>
      </w:r>
      <w:r>
        <w:t xml:space="preserve"> </w:t>
      </w:r>
      <w:r>
        <w:t xml:space="preserve">“28th company regime”</w:t>
      </w:r>
      <w:r>
        <w:t xml:space="preserve"> </w:t>
      </w:r>
      <w:r>
        <w:t xml:space="preserve">letting startups operate cross-border under harmonised tax and legal rules; rights for passengers with reduced mobility; social-security coordination; the EU-Mexico trade agreement; and measures on rising fertiliser prices — reflecting Ireland’s stated priorities of competitiveness, lower energy costs, deeper single market and support for Ukraine.</w:t>
      </w:r>
    </w:p>
    <w:p>
      <w:pPr>
        <w:pStyle w:val="BodyText"/>
      </w:pPr>
      <w:r>
        <w:rPr>
          <w:b/>
          <w:bCs/>
        </w:rPr>
        <w:t xml:space="preserve">References</w:t>
      </w:r>
    </w:p>
    <w:p>
      <w:pPr>
        <w:pStyle w:val="BodyText"/>
      </w:pPr>
      <w:r>
        <w:t xml:space="preserve">[21] Beaudouin, H. S. (2026, July 6). Plenary priorities 6-9 July 2026. Renew Europe Group. https://www.reneweuropegroup.eu/news/2026-07-06/plenary-priorities-6-9-july-2026</w:t>
      </w:r>
    </w:p>
    <w:p>
      <w:r>
        <w:pict>
          <v:rect style="width:0;height:1.5pt" o:hralign="center" o:hrstd="t" o:hr="t"/>
        </w:pict>
      </w:r>
    </w:p>
    <w:bookmarkEnd w:id="16"/>
    <w:bookmarkEnd w:id="17"/>
    <w:bookmarkStart w:id="20" w:name="technology-industry"/>
    <w:p>
      <w:pPr>
        <w:pStyle w:val="Heading2"/>
      </w:pPr>
      <w:r>
        <w:t xml:space="preserve">3. Technology &amp; Industry</w:t>
      </w:r>
    </w:p>
    <w:bookmarkStart w:id="18" w:name="X82835ac542518167b4b5daa08b24d116bfbce01"/>
    <w:p>
      <w:pPr>
        <w:pStyle w:val="Heading3"/>
      </w:pPr>
      <w:r>
        <w:t xml:space="preserve">UN opens inaugural Global Dialogue on AI Governance in Geneva as scientists warn of</w:t>
      </w:r>
      <w:r>
        <w:t xml:space="preserve"> </w:t>
      </w:r>
      <w:r>
        <w:t xml:space="preserve">‘catastrophic harm’</w:t>
      </w:r>
    </w:p>
    <w:p>
      <w:pPr>
        <w:pStyle w:val="FirstParagraph"/>
      </w:pPr>
      <w:r>
        <w:t xml:space="preserve">The United Nations opened its inaugural Global Dialogue on Artificial Intelligence Governance on Monday 6 July 2026 at Geneva’s Palexpo convention centre, with all 193 member states attending alongside industry, academia and civil society. Established by UN General Assembly resolution and rooted in the Global Digital Compact adopted in 2024, the two-day forum (6-7 July) runs beside the World Summit on the Information Society Forum (6-10 July) and the ITU AI for Good Global Summit (7-10 July). It is co-chaired by Estonia’s UN ambassador Rein Tammsaar and El Salvador’s Egriselda López, and is deliberately non-binding — modelled on the Internet Governance Forum, it issues a co-chair summary rather than enforceable rules.</w:t>
      </w:r>
    </w:p>
    <w:p>
      <w:pPr>
        <w:pStyle w:val="BodyText"/>
      </w:pPr>
      <w:r>
        <w:t xml:space="preserve">The sharpest note came from its scientific arm. The Independent International Scientific Panel on AI, co-chaired by Turing Award winner Yoshua Bengio and Nobel Peace laureate Maria Ressa, warned bluntly:</w:t>
      </w:r>
      <w:r>
        <w:t xml:space="preserve"> </w:t>
      </w:r>
      <w:r>
        <w:t xml:space="preserve">“Science currently cannot guarantee that as capabilities continue to increase, AI will not cause catastrophic harm.”</w:t>
      </w:r>
      <w:r>
        <w:t xml:space="preserve"> </w:t>
      </w:r>
      <w:r>
        <w:t xml:space="preserve">Bengio said AI task complexity is</w:t>
      </w:r>
      <w:r>
        <w:t xml:space="preserve"> </w:t>
      </w:r>
      <w:r>
        <w:t xml:space="preserve">“doubling every few months”</w:t>
      </w:r>
      <w:r>
        <w:t xml:space="preserve"> </w:t>
      </w:r>
      <w:r>
        <w:t xml:space="preserve">while governance lags far behind, and flagged a concentration risk: the US holds roughly 75% of global AI supercomputing capacity and China about 15%, some 90% between them. Ressa warned that AI-generated misinformation</w:t>
      </w:r>
      <w:r>
        <w:t xml:space="preserve"> </w:t>
      </w:r>
      <w:r>
        <w:t xml:space="preserve">“spreads virally”</w:t>
      </w:r>
      <w:r>
        <w:t xml:space="preserve"> </w:t>
      </w:r>
      <w:r>
        <w:t xml:space="preserve">when fused with fear and anger, calling information integrity</w:t>
      </w:r>
      <w:r>
        <w:t xml:space="preserve"> </w:t>
      </w:r>
      <w:r>
        <w:t xml:space="preserve">“the core of the battle”</w:t>
      </w:r>
      <w:r>
        <w:t xml:space="preserve"> </w:t>
      </w:r>
      <w:r>
        <w:t xml:space="preserve">and adding,</w:t>
      </w:r>
      <w:r>
        <w:t xml:space="preserve"> </w:t>
      </w:r>
      <w:r>
        <w:t xml:space="preserve">“Not one country can deal with this technology alone; it needs multilateral solution.”</w:t>
      </w:r>
    </w:p>
    <w:p>
      <w:pPr>
        <w:pStyle w:val="BodyText"/>
      </w:pPr>
      <w:r>
        <w:t xml:space="preserve">Delegates focused on the practical scaffolding of governance: incident-sharing protocols between governments and developers, safety-evaluation standards for frontier models before deployment, cross-border liability frameworks for autonomous systems, and equitable access for developing nations. A second session is scheduled for New York in May 2027.</w:t>
      </w:r>
    </w:p>
    <w:p>
      <w:pPr>
        <w:pStyle w:val="BodyText"/>
      </w:pPr>
      <w:r>
        <w:rPr>
          <w:b/>
          <w:bCs/>
        </w:rPr>
        <w:t xml:space="preserve">References</w:t>
      </w:r>
    </w:p>
    <w:p>
      <w:pPr>
        <w:pStyle w:val="BodyText"/>
      </w:pPr>
      <w:r>
        <w:t xml:space="preserve">[22] UNESCO. (2026, July 6). Global Dialogue on AI Governance, Geneva, 6-7 July. UNESCO. https://www.unesco.org/en/articles/global-dialogue-ai-governance-geneva-6-7-july</w:t>
      </w:r>
      <w:r>
        <w:t xml:space="preserve"> </w:t>
      </w:r>
      <w:r>
        <w:t xml:space="preserve">[23] International Telecommunication Union. (2026, June 2). UN Global Dialogue on AI Governance. ITU. https://www.itu.int/en/mediacentre/Pages/MA-2026-06-02-UN-Dialogue.aspx</w:t>
      </w:r>
      <w:r>
        <w:t xml:space="preserve"> </w:t>
      </w:r>
      <w:r>
        <w:t xml:space="preserve">[24] Ministry of External Affairs, India. (2026, July). Participation in the Global Dialogue on AI Governance. Ministry of External Affairs. https://www.mea.gov.in/press-releases?dtl%2F41403=</w:t>
      </w:r>
      <w:r>
        <w:t xml:space="preserve"> </w:t>
      </w:r>
      <w:r>
        <w:t xml:space="preserve">[25] United Nations. (2026, July 6). Inaugural Global Dialogue on AI Governance convenes in Geneva. United Nations. https://www.un.org/en/delegate-delegate-gva-delegate-nyc/inaugural-global-dialogue-ai-governance-convenes-geneva</w:t>
      </w:r>
    </w:p>
    <w:p>
      <w:r>
        <w:pict>
          <v:rect style="width:0;height:1.5pt" o:hralign="center" o:hrstd="t" o:hr="t"/>
        </w:pict>
      </w:r>
    </w:p>
    <w:bookmarkEnd w:id="18"/>
    <w:bookmarkStart w:id="19" w:name="Xb7fed2e5f1f9af240c90f0d6811e9e797a99685"/>
    <w:p>
      <w:pPr>
        <w:pStyle w:val="Heading3"/>
      </w:pPr>
      <w:r>
        <w:t xml:space="preserve">EU moves to mandate microplastic filters on new washing machines as green-tech gap widens</w:t>
      </w:r>
    </w:p>
    <w:p>
      <w:pPr>
        <w:pStyle w:val="FirstParagraph"/>
      </w:pPr>
      <w:r>
        <w:t xml:space="preserve">New EU rules requiring every new washing machine to carry a microplastic filter are imminent, Euronews reported on 6 July 2026 — a mandate that would put Europe at the front of appliance-level environmental regulation. The scale of the problem is the argument for it: roughly 60% of fabric made today is synthetic, each wash cycle sheds about 1 gram of microplastics, and in the UK alone some 16 tonnes enter the water supply every day from an estimated 24 million households.</w:t>
      </w:r>
    </w:p>
    <w:p>
      <w:pPr>
        <w:pStyle w:val="BodyText"/>
      </w:pPr>
      <w:r>
        <w:t xml:space="preserve">The mechanism is mundane and constant. Adam Root, CEO of UK green-tech startup Matter, put it plainly:</w:t>
      </w:r>
      <w:r>
        <w:t xml:space="preserve"> </w:t>
      </w:r>
      <w:r>
        <w:t xml:space="preserve">“A washing machine abrades pieces of plastic like a cheese grater,”</w:t>
      </w:r>
      <w:r>
        <w:t xml:space="preserve"> </w:t>
      </w:r>
      <w:r>
        <w:t xml:space="preserve">wearing synthetic fibres away with every cycle. Matter’s retrofit device captures 97% of particles down to 10 microns, installs in under 10 minutes and needs emptying about once a month. A 2025 EarthShot Prize finalist, the company sells in 11 countries and plans to reach 22 by the end of 2026 — a footprint the mandate could rapidly expand, since existing machines will need retrofitting too.</w:t>
      </w:r>
    </w:p>
    <w:p>
      <w:pPr>
        <w:pStyle w:val="BodyText"/>
      </w:pPr>
      <w:r>
        <w:t xml:space="preserve">The EU move follows a national precedent: France’s AGEC law has required filters on all new machines sold there since January 2025, while the bloc-wide Ecodesign review folding in microfibre filtration is expected to conclude by late 2026. The regulation slots into the EU’s broader Green Deal agenda and lands the same week the European Parliament debates Europe’s intensifying heatwaves in Strasbourg.</w:t>
      </w:r>
    </w:p>
    <w:p>
      <w:pPr>
        <w:pStyle w:val="BodyText"/>
      </w:pPr>
      <w:r>
        <w:rPr>
          <w:b/>
          <w:bCs/>
        </w:rPr>
        <w:t xml:space="preserve">References</w:t>
      </w:r>
    </w:p>
    <w:p>
      <w:pPr>
        <w:pStyle w:val="BodyText"/>
      </w:pPr>
      <w:r>
        <w:t xml:space="preserve">[26] Euronews. (2026, July 6). Microplastic filters for washing machines could soon be mandatory in the EU. How do they work? Euronews. https://www.euronews.com/2026/07/06/microplastic-filters-for-washing-machines-could-soon-be-mandatory-in-the-eu-how-do-they-wo</w:t>
      </w:r>
      <w:r>
        <w:t xml:space="preserve"> </w:t>
      </w:r>
      <w:r>
        <w:t xml:space="preserve">[27] The Pew Charitable Trusts. (2025, December 19). EU should seize opportunity to curb microplastic pollution from apparel. The Pew Charitable Trusts. https://www.pew.org/en/research-and-analysis/articles/2025/12/19/eu-should-seize-opportunity-to-curb-microplastic-pollution-from-apparel</w:t>
      </w:r>
    </w:p>
    <w:p>
      <w:pPr>
        <w:pStyle w:val="BodyText"/>
      </w:pPr>
      <w:r>
        <w:rPr>
          <w:i/>
          <w:iCs/>
        </w:rPr>
        <w:t xml:space="preserve">Note: only 2 stories met T1-T4 standards for this category today.</w:t>
      </w:r>
    </w:p>
    <w:p>
      <w:r>
        <w:pict>
          <v:rect style="width:0;height:1.5pt" o:hralign="center" o:hrstd="t" o:hr="t"/>
        </w:pict>
      </w:r>
    </w:p>
    <w:bookmarkEnd w:id="19"/>
    <w:bookmarkEnd w:id="20"/>
    <w:bookmarkStart w:id="23" w:name="society-livelihood"/>
    <w:p>
      <w:pPr>
        <w:pStyle w:val="Heading2"/>
      </w:pPr>
      <w:r>
        <w:t xml:space="preserve">4. Society &amp; Livelihood</w:t>
      </w:r>
    </w:p>
    <w:bookmarkStart w:id="21" w:name="X0f06b9ac963e537005860276ce91483f71723a1"/>
    <w:p>
      <w:pPr>
        <w:pStyle w:val="Heading3"/>
      </w:pPr>
      <w:r>
        <w:t xml:space="preserve">Wildfires burn 190km² across Portugal, Spain, France and Greece as heat drives blazes</w:t>
      </w:r>
    </w:p>
    <w:p>
      <w:pPr>
        <w:pStyle w:val="FirstParagraph"/>
      </w:pPr>
      <w:r>
        <w:t xml:space="preserve">Wildfires tore across southern Europe on Monday 6 July 2026, burning more than 190 square kilometres in Portugal, Spain, France and Greece as crews battled fires in dozens of locations. In northern Portugal’s Vouzela area, a blaze burning for more than three days had consumed roughly 13,000 hectares — 80% contained — with over 1,200 firefighters, nearly 400 vehicles and 15 aircraft deployed, plus 120 firefighters and 45 vehicles sent from Spain. On Spain’s Costa Brava in the Girona region, a fire burned nearly 2,200 hectares in two days and forced around 50,000 people to shelter indoors or evacuate.</w:t>
      </w:r>
    </w:p>
    <w:p>
      <w:pPr>
        <w:pStyle w:val="BodyText"/>
      </w:pPr>
      <w:r>
        <w:t xml:space="preserve">France was hit hardest around Perpignan in the Pyrénées-Orientales, where 46 square kilometres burned, 10,000 residents were evacuated, and a firefighter and a resident were injured. The fires reached even the Tour de France: Catalan regional prefect Pierre Regnault de la Mothe restricted Monday’s Stage 3 in the area to</w:t>
      </w:r>
      <w:r>
        <w:t xml:space="preserve"> </w:t>
      </w:r>
      <w:r>
        <w:t xml:space="preserve">“the passage of riders only,”</w:t>
      </w:r>
      <w:r>
        <w:t xml:space="preserve"> </w:t>
      </w:r>
      <w:r>
        <w:t xml:space="preserve">barring spectators on French territory. Fires also struck Croatia’s Hvar island and Albania, while in Greece a blaze near Thessaloniki forced the evacuation of three suburbs and a 157-person disability facility, with authorities warning of toxic smoke from a burning recycling plant. Commission President Ursula von der Leyen announced four water-bombing aircraft from Cyprus and Sweden to reinforce French crews.</w:t>
      </w:r>
    </w:p>
    <w:p>
      <w:pPr>
        <w:pStyle w:val="BodyText"/>
      </w:pPr>
      <w:r>
        <w:t xml:space="preserve">The blazes follow a record-breaking June heatwave and precede more heat, with forecasters expecting 40°C through the coming weekend. French fire service Col. Eric Belgioino drew the line directly:</w:t>
      </w:r>
      <w:r>
        <w:t xml:space="preserve"> </w:t>
      </w:r>
      <w:r>
        <w:t xml:space="preserve">“Climate change is here, we are living the consequences and it is only the start of July.”</w:t>
      </w:r>
    </w:p>
    <w:p>
      <w:pPr>
        <w:pStyle w:val="BodyText"/>
      </w:pPr>
      <w:r>
        <w:rPr>
          <w:b/>
          <w:bCs/>
        </w:rPr>
        <w:t xml:space="preserve">References</w:t>
      </w:r>
    </w:p>
    <w:p>
      <w:pPr>
        <w:pStyle w:val="BodyText"/>
      </w:pPr>
      <w:r>
        <w:t xml:space="preserve">[28] Euronews. (2026, July 6). Wildfires rage in Portugal and Spain as authorities in Greece warn of toxic smoke. Euronews. https://www.euronews.com/2026/07/06/wildfires-rage-in-portugal-and-spain-as-authorities-in-greece-warn-of-toxic-smoke</w:t>
      </w:r>
      <w:r>
        <w:t xml:space="preserve"> </w:t>
      </w:r>
      <w:r>
        <w:t xml:space="preserve">[29] Becatoros, E. / Associated Press. (2026, July 5). Wildfires rage in Portugal, Greece and Spain while Greek authorities warn of toxic smoke. PBS NewsHour. https://www.pbs.org/newshour/world/wildfires-rage-in-portugal-greece-and-spain-while-greek-authorities-warn-of-toxic-smoke</w:t>
      </w:r>
      <w:r>
        <w:t xml:space="preserve"> </w:t>
      </w:r>
      <w:r>
        <w:t xml:space="preserve">[30] Gulf Today. (2026, July 6). Wildfires rage in Portugal, Greece and Spain. Gulf Today. https://www.gulftoday.ae/news/2026/07/06/wildfires-rage-in-portugal-greece-and-spain</w:t>
      </w:r>
    </w:p>
    <w:p>
      <w:r>
        <w:pict>
          <v:rect style="width:0;height:1.5pt" o:hralign="center" o:hrstd="t" o:hr="t"/>
        </w:pict>
      </w:r>
    </w:p>
    <w:bookmarkEnd w:id="21"/>
    <w:bookmarkStart w:id="22" w:name="Xfbd830da1feba97cbcc6ec1ac2817d47a4eea29"/>
    <w:p>
      <w:pPr>
        <w:pStyle w:val="Heading3"/>
      </w:pPr>
      <w:r>
        <w:t xml:space="preserve">Second heatwave grips Spain and southern Europe as MEPs open climate debate</w:t>
      </w:r>
    </w:p>
    <w:p>
      <w:pPr>
        <w:pStyle w:val="FirstParagraph"/>
      </w:pPr>
      <w:r>
        <w:t xml:space="preserve">A second heatwave struck Spain and southern Europe in the first week of July 2026, days after June’s record heat began to ease. Spain’s meteorological agency AEMET issued orange alerts across multiple regions on 5-6 July, with temperatures reaching 42-44°C in Andalusia, the Guadiana and Guadalquivir valleys, the Ebro valley and parts of the Balearic Islands. The country was still counting the toll of the first wave: Spain’s MoMo mortality system attributes roughly 900-1,028 excess deaths to June’s heat, its second-hottest June since records began in 1961.</w:t>
      </w:r>
    </w:p>
    <w:p>
      <w:pPr>
        <w:pStyle w:val="BodyText"/>
      </w:pPr>
      <w:r>
        <w:t xml:space="preserve">The continental picture is heavier. The World Health Organization linked more than 1,300 excess deaths across the EU to the June heatwave since 21 June, with broader tracking estimating some 5,600 by 5 July. The World Weather Attribution group concluded the June event would have been</w:t>
      </w:r>
      <w:r>
        <w:t xml:space="preserve"> </w:t>
      </w:r>
      <w:r>
        <w:t xml:space="preserve">“virtually impossible”</w:t>
      </w:r>
      <w:r>
        <w:t xml:space="preserve"> </w:t>
      </w:r>
      <w:r>
        <w:t xml:space="preserve">without climate change.</w:t>
      </w:r>
    </w:p>
    <w:p>
      <w:pPr>
        <w:pStyle w:val="BodyText"/>
      </w:pPr>
      <w:r>
        <w:t xml:space="preserve">The heat reached the political agenda on 6 July, when Renew Europe opened a Strasbourg debate on</w:t>
      </w:r>
      <w:r>
        <w:t xml:space="preserve"> </w:t>
      </w:r>
      <w:r>
        <w:t xml:space="preserve">“the increasing number of heatwaves affecting Europe as a result of climate change,”</w:t>
      </w:r>
      <w:r>
        <w:t xml:space="preserve"> </w:t>
      </w:r>
      <w:r>
        <w:t xml:space="preserve">pressing the Commission and Council for concrete measures. The group noted</w:t>
      </w:r>
      <w:r>
        <w:t xml:space="preserve"> </w:t>
      </w:r>
      <w:r>
        <w:t xml:space="preserve">“Europe is the fastest warming continent, heating at twice the global average.”</w:t>
      </w:r>
      <w:r>
        <w:t xml:space="preserve"> </w:t>
      </w:r>
      <w:r>
        <w:t xml:space="preserve">Ideas on the table included expanding climate-shelter networks, restricting outdoor work in extreme heat, and the European Trade Union Confederation’s push for a maximum-working-temperature law; Paris, Barcelona and other cities have activated welfare-check registers for vulnerable residents and opened public cooling spaces.</w:t>
      </w:r>
    </w:p>
    <w:p>
      <w:pPr>
        <w:pStyle w:val="BodyText"/>
      </w:pPr>
      <w:r>
        <w:rPr>
          <w:b/>
          <w:bCs/>
        </w:rPr>
        <w:t xml:space="preserve">References</w:t>
      </w:r>
    </w:p>
    <w:p>
      <w:pPr>
        <w:pStyle w:val="BodyText"/>
      </w:pPr>
      <w:r>
        <w:t xml:space="preserve">[31] Krol, K. (2026, July 6). Europe Today: Ukraine, NATO and the future of EU enlargement. Euronews. https://www.euronews.com/my-europe/2026/07/06/europe-today-ukraine-nato-and-the-future-of-eu-enlargement</w:t>
      </w:r>
      <w:r>
        <w:t xml:space="preserve"> </w:t>
      </w:r>
      <w:r>
        <w:t xml:space="preserve">[32] Common Dreams. (2026, July 5).</w:t>
      </w:r>
      <w:r>
        <w:t xml:space="preserve"> </w:t>
      </w:r>
      <w:r>
        <w:t xml:space="preserve">‘Climate change is here’</w:t>
      </w:r>
      <w:r>
        <w:t xml:space="preserve">: Wildfires ignite across Europe following deadly heatwave. Common Dreams. https://www.commondreams.org/news/wildfires-europe-climate</w:t>
      </w:r>
    </w:p>
    <w:p>
      <w:pPr>
        <w:pStyle w:val="BodyText"/>
      </w:pPr>
      <w:r>
        <w:rPr>
          <w:i/>
          <w:iCs/>
        </w:rPr>
        <w:t xml:space="preserve">Note: only 2 stories met T1-T4 standards for this category today.</w:t>
      </w:r>
    </w:p>
    <w:p>
      <w:r>
        <w:pict>
          <v:rect style="width:0;height:1.5pt" o:hralign="center" o:hrstd="t" o:hr="t"/>
        </w:pict>
      </w:r>
    </w:p>
    <w:bookmarkEnd w:id="22"/>
    <w:bookmarkEnd w:id="23"/>
    <w:bookmarkStart w:id="26" w:name="corporate-ipo-ma"/>
    <w:p>
      <w:pPr>
        <w:pStyle w:val="Heading2"/>
      </w:pPr>
      <w:r>
        <w:t xml:space="preserve">5. Corporate IPO &amp; M&amp;A</w:t>
      </w:r>
    </w:p>
    <w:bookmarkStart w:id="24" w:name="X493cd3597cc07cf02963f05098848343e948450"/>
    <w:p>
      <w:pPr>
        <w:pStyle w:val="Heading3"/>
      </w:pPr>
      <w:r>
        <w:t xml:space="preserve">Thales agrees €3.9 billion deal for Exail after Safran walks away</w:t>
      </w:r>
    </w:p>
    <w:p>
      <w:pPr>
        <w:pStyle w:val="FirstParagraph"/>
      </w:pPr>
      <w:r>
        <w:t xml:space="preserve">French defence-electronics group Thales agreed on 6 July 2026 to buy the Gorgé family’s 35.51% controlling stake in Exail Technologies at €134 a share — a 44% premium to Exail’s 26 June close — implying a €3.9 billion enterprise value, with a mandatory tender offer for 100% of the company to follow. The deal snatches Exail from rival Safran, which had entered exclusive talks at €128.5 a share on 26 June only to walk away on 3 July after the two sides failed to agree final terms.</w:t>
      </w:r>
    </w:p>
    <w:p>
      <w:pPr>
        <w:pStyle w:val="BodyText"/>
      </w:pPr>
      <w:r>
        <w:t xml:space="preserve">The prize is underwater warfare. Exail — formerly ECA Group — builds inertial navigation systems, autonomous underwater and surface drones and mine-countermeasure systems, including its DriX surface vehicle and UMIS autonomous minehunting suite. For Thales, the acquisition deepens a portfolio squarely aligned with Europe’s naval rearmament, and the group expects Exail to deliver more than €90 million a year in combined revenue and cost synergies by 2032.</w:t>
      </w:r>
    </w:p>
    <w:p>
      <w:pPr>
        <w:pStyle w:val="BodyText"/>
      </w:pPr>
      <w:r>
        <w:t xml:space="preserve">The timeline is long and layered. Closing of the Gorgé stake is expected by Q3 2027, subject to antitrust and regulatory clearance; Thales will then file a mandatory tender offer for all remaining Exail shares and ODIRNANE bonds with France’s Autorité des marchés financiers (AMF), targeting full closing by early 2028. The transaction was published on Euronext’s regulatory system on 6 July.</w:t>
      </w:r>
    </w:p>
    <w:p>
      <w:pPr>
        <w:pStyle w:val="BodyText"/>
      </w:pPr>
      <w:r>
        <w:rPr>
          <w:b/>
          <w:bCs/>
        </w:rPr>
        <w:t xml:space="preserve">References</w:t>
      </w:r>
    </w:p>
    <w:p>
      <w:pPr>
        <w:pStyle w:val="BodyText"/>
      </w:pPr>
      <w:r>
        <w:t xml:space="preserve">[33] Euronext. (2026, July 6). Thales to acquire the Gorgé family’s stake in Exail, with a view to launching a tender offer. Euronext. https://live.euronext.com/en/products/equities/company-news/2026-07-06-thales-acquire-gorge-familys-stake-exail-view-launching</w:t>
      </w:r>
      <w:r>
        <w:t xml:space="preserve"> </w:t>
      </w:r>
      <w:r>
        <w:t xml:space="preserve">[34] Bloomberg News. (2026, July 6). Thales agrees €3.9 billion deal to acquire Exail Technologies. Bloomberg. https://www.bloomberg.com/news/articles/2026-07-06/thales-agrees-3-9-billion-deal-to-acquire-exail-technologies</w:t>
      </w:r>
      <w:r>
        <w:t xml:space="preserve"> </w:t>
      </w:r>
      <w:r>
        <w:t xml:space="preserve">[35] Naval Today. (2026, July 6). Thales signs agreement to buy stake in Exail. Naval Today. https://www.navaltoday.com/2026/07/06/thales-signs-agreement-to-buy-stake-in-exail/</w:t>
      </w:r>
      <w:r>
        <w:t xml:space="preserve"> </w:t>
      </w:r>
      <w:r>
        <w:t xml:space="preserve">[36] Reuters. (2026, July 6). European shares pause after rally, easyJet soars on take-private bid. Investing.com. https://www.investing.com/news/stock-market-news/european-shares-pause-after-rally-easyjet-soars-on-takeprivate-bid-4775655</w:t>
      </w:r>
    </w:p>
    <w:p>
      <w:r>
        <w:pict>
          <v:rect style="width:0;height:1.5pt" o:hralign="center" o:hrstd="t" o:hr="t"/>
        </w:pict>
      </w:r>
    </w:p>
    <w:bookmarkEnd w:id="24"/>
    <w:bookmarkStart w:id="25" w:name="Xa6c7e36ae2673407ec8e7cbc220c60a69b04e1e"/>
    <w:p>
      <w:pPr>
        <w:pStyle w:val="Heading3"/>
      </w:pPr>
      <w:r>
        <w:t xml:space="preserve">easyJet agrees in principle to £5.5bn Castlelake take-private after four rejected bids</w:t>
      </w:r>
    </w:p>
    <w:p>
      <w:pPr>
        <w:pStyle w:val="FirstParagraph"/>
      </w:pPr>
      <w:r>
        <w:t xml:space="preserve">UK budget airline easyJet agreed in principle on Sunday 5 July 2026 to a sweetened take-private bid from US investment firm Castlelake LP at £6.90 a share in cash — the fifth offer after the board rejected four earlier bids as too low. The proposal values easyJet at an equity value of £5.23 billion, or £5.52 billion ($7.34 billion) fully diluted, and the board said it was</w:t>
      </w:r>
      <w:r>
        <w:t xml:space="preserve"> </w:t>
      </w:r>
      <w:r>
        <w:t xml:space="preserve">“minded to recommend”</w:t>
      </w:r>
      <w:r>
        <w:t xml:space="preserve"> </w:t>
      </w:r>
      <w:r>
        <w:t xml:space="preserve">it, subject to a firm offer by 3 August 2026. The bid carries a 24% premium to Friday’s close and 73% to easyJet’s 29 May price, the day Castlelake first disclosed interest; shares jumped about 10% when London opened on Monday 6 July.</w:t>
      </w:r>
    </w:p>
    <w:p>
      <w:pPr>
        <w:pStyle w:val="BodyText"/>
      </w:pPr>
      <w:r>
        <w:t xml:space="preserve">The deal’s central hurdle is ownership law. EU aviation rules require airlines operating in the bloc to be majority-owned and controlled by EU nationals — a constraint that makes a straight US takeover impossible. Castlelake has said it would hold 49% of the bidding vehicle, with the balance in the hands of two EU nationals, former Malaysia Airlines chief Peter Bellew (an ex-easyJet COO) and industry executive Mark Breen. Founder Stelios Haji-Ioannou, the British-Cypriot who started the airline in 1995, retains roughly a 15% stake with his family.</w:t>
      </w:r>
    </w:p>
    <w:p>
      <w:pPr>
        <w:pStyle w:val="BodyText"/>
      </w:pPr>
      <w:r>
        <w:t xml:space="preserve">The market is not fully convinced: easyJet traded below the offer price even after Monday’s bump, a sign investors see real regulatory and political risk. Carrying about 87 million passengers a year across Europe and North Africa, easyJet is one of the continent’s two largest low-cost carriers alongside Ryanair; Castlelake is a US alternative-investment manager focused on asset-heavy industries.</w:t>
      </w:r>
    </w:p>
    <w:p>
      <w:pPr>
        <w:pStyle w:val="BodyText"/>
      </w:pPr>
      <w:r>
        <w:rPr>
          <w:b/>
          <w:bCs/>
        </w:rPr>
        <w:t xml:space="preserve">References</w:t>
      </w:r>
    </w:p>
    <w:p>
      <w:pPr>
        <w:pStyle w:val="BodyText"/>
      </w:pPr>
      <w:r>
        <w:t xml:space="preserve">[37] Reuters. (2026, July 6). European shares pause after rally, easyJet soars on take-private bid. Investing.com. https://www.investing.com/news/stock-market-news/european-shares-pause-after-rally-easyjet-soars-on-takeprivate-bid-4775655</w:t>
      </w:r>
      <w:r>
        <w:t xml:space="preserve"> </w:t>
      </w:r>
      <w:r>
        <w:t xml:space="preserve">[38] Bloomberg News. (2026, July 6). easyJet agrees takeover by Castlelake for over £5 billion. Bloomberg. https://www.bloomberg.com/news/newsletters/2026-07-06/easyjet-agrees-takeover-by-castlelake-for-over-5-billion</w:t>
      </w:r>
      <w:r>
        <w:t xml:space="preserve"> </w:t>
      </w:r>
      <w:r>
        <w:t xml:space="preserve">[39] Airways Magazine. (2026, July 6). easyJet: Yes to £5.2b Castlelake takeover offer. Airways Magazine. https://www.airwaysmag.com/new-post/easyjet-yes-ps5-2b-castlelake-takeover-offer</w:t>
      </w:r>
      <w:r>
        <w:t xml:space="preserve"> </w:t>
      </w:r>
      <w:r>
        <w:t xml:space="preserve">[40] NewsCord. (2026, July 5). easyJet agrees in principle to Castlelake’s £6.90 per share takeover bid. NewsCord. https://newscord.org/article/easyjet-agrees-in-principle-to-castlelakes-690-per-share-takeover-bid–Story_20260705_EasyJetreachesagreem56b3b79e</w:t>
      </w:r>
      <w:r>
        <w:t xml:space="preserve"> </w:t>
      </w:r>
      <w:r>
        <w:t xml:space="preserve">[41] CNBC. (2026, July 5). UK budget airline easyJet ready to accept $7.3 billion takeover bid from Castlelake. CNBC. https://www.cnbc.com/2026/07/05/uk-budget-airline-easyjet-agrees-to-7point3-billion-takeover.html</w:t>
      </w:r>
    </w:p>
    <w:p>
      <w:pPr>
        <w:pStyle w:val="BodyText"/>
      </w:pPr>
      <w:r>
        <w:rPr>
          <w:i/>
          <w:iCs/>
        </w:rPr>
        <w:t xml:space="preserve">Note: only 2 stories met T1-T4 standards for this category today.</w:t>
      </w:r>
    </w:p>
    <w:p>
      <w:r>
        <w:pict>
          <v:rect style="width:0;height:1.5pt" o:hralign="center" o:hrstd="t" o:hr="t"/>
        </w:pict>
      </w:r>
    </w:p>
    <w:bookmarkEnd w:id="25"/>
    <w:bookmarkEnd w:id="26"/>
    <w:bookmarkStart w:id="27" w:name="other-notable-events"/>
    <w:p>
      <w:pPr>
        <w:pStyle w:val="Heading2"/>
      </w:pPr>
      <w:r>
        <w:t xml:space="preserve">6. Other Notable Events</w:t>
      </w:r>
    </w:p>
    <w:p>
      <w:pPr>
        <w:pStyle w:val="FirstParagraph"/>
      </w:pPr>
      <w:r>
        <w:rPr>
          <w:i/>
          <w:iCs/>
        </w:rPr>
        <w:t xml:space="preserve">Note: only 0 stories met T1-T4 standards for this category today.</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2026-07-06T13:00:23Z</dcterms:created>
  <dcterms:modified xsi:type="dcterms:W3CDTF">2026-07-06T13:00:23Z</dcterms:modified>
</cp:coreProperties>
</file>

<file path=docProps/custom.xml><?xml version="1.0" encoding="utf-8"?>
<Properties xmlns="http://schemas.openxmlformats.org/officeDocument/2006/custom-properties" xmlns:vt="http://schemas.openxmlformats.org/officeDocument/2006/docPropsVTypes"/>
</file>