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e956f842fa3730fff4c10c08be0323f4b7c075d"/>
    <w:p>
      <w:pPr>
        <w:pStyle w:val="Heading1"/>
      </w:pPr>
      <w:r>
        <w:t xml:space="preserve">United States Daily News Intelligence — July 3, 2026</w:t>
      </w:r>
    </w:p>
    <w:bookmarkStart w:id="12" w:name="economy-markets"/>
    <w:p>
      <w:pPr>
        <w:pStyle w:val="Heading2"/>
      </w:pPr>
      <w:r>
        <w:t xml:space="preserve">1. Economy &amp; Markets</w:t>
      </w:r>
    </w:p>
    <w:bookmarkStart w:id="9" w:name="Xc133f13f2b5be018ef1227729f5785c7d417cd7"/>
    <w:p>
      <w:pPr>
        <w:pStyle w:val="Heading3"/>
      </w:pPr>
      <w:r>
        <w:t xml:space="preserve">US payrolls add just 57,000 in June as unemployment slips to 4.2%</w:t>
      </w:r>
    </w:p>
    <w:p>
      <w:pPr>
        <w:pStyle w:val="FirstParagraph"/>
      </w:pPr>
      <w:r>
        <w:t xml:space="preserve">US employers added 57,000 jobs in June, the Bureau of Labor Statistics reported, a figure the agency released a day early on July 2 ahead of the July 4 holiday. The unemployment rate edged down to 4.2% from 4.3%, but the composition told a weaker story: the drop owed partly to a labor force participation rate that fell 0.3 percentage points to 61.5%, as workers left the count rather than found work.</w:t>
      </w:r>
    </w:p>
    <w:p>
      <w:pPr>
        <w:pStyle w:val="BodyText"/>
      </w:pPr>
      <w:r>
        <w:t xml:space="preserve">Hiring was concentrated in a handful of sectors. Professional and business services added 36,000 jobs, social assistance 25,000, and health care 22,000. Leisure and hospitality shed 61,000 — a sharp contraction heading into the summer travel season — while government payrolls rose 8,000. The BLS also revised the two prior months lower, cutting April by 31,000 (from 179,000 to 148,000) and May by 43,000 (from 172,000 to 129,000), erasing 74,000 jobs from the earlier tally.</w:t>
      </w:r>
    </w:p>
    <w:p>
      <w:pPr>
        <w:pStyle w:val="BodyText"/>
      </w:pPr>
      <w:r>
        <w:t xml:space="preserve">Wage growth held up. Average hourly earnings rose 13 cents, or 0.3%, to $37.64, up 3.5% over the year. Acting Secretary of Labor Sonderling issued a statement accompanying the release.</w:t>
      </w:r>
    </w:p>
    <w:p>
      <w:pPr>
        <w:pStyle w:val="BodyText"/>
      </w:pPr>
      <w:r>
        <w:rPr>
          <w:b/>
          <w:bCs/>
        </w:rPr>
        <w:t xml:space="preserve">References</w:t>
      </w:r>
    </w:p>
    <w:p>
      <w:pPr>
        <w:pStyle w:val="BodyText"/>
      </w:pPr>
      <w:r>
        <w:t xml:space="preserve">[1] U.S. Bureau of Labor Statistics. (2026, July 2). The Employment Situation — June 2026. U.S. Bureau of Labor Statistics. https://www.bls.gov/news.release/empsit.nr0.htm</w:t>
      </w:r>
      <w:r>
        <w:t xml:space="preserve"> </w:t>
      </w:r>
      <w:r>
        <w:t xml:space="preserve">[2] Cox, J. (2026, July 2). U.S. job creation cools in June with payrolls growth of just 57,000; unemployment rate at 4.2%. CNBC. https://www.cnbc.com/2026/07/02/jobs-report-june-2026-.html</w:t>
      </w:r>
      <w:r>
        <w:t xml:space="preserve"> </w:t>
      </w:r>
      <w:r>
        <w:t xml:space="preserve">[3] Federal Reserve Bank of St. Louis. (2026, July 2). Flash report: Unemployment falls, job growth slows in June. Federal Reserve Bank of St. Louis. https://www.stlouisfed.org/on-the-economy/2026/jul/flash-report-unemployment-falls-job-growth-slows-in-june</w:t>
      </w:r>
    </w:p>
    <w:p>
      <w:r>
        <w:pict>
          <v:rect style="width:0;height:1.5pt" o:hralign="center" o:hrstd="t" o:hr="t"/>
        </w:pict>
      </w:r>
    </w:p>
    <w:bookmarkEnd w:id="9"/>
    <w:bookmarkStart w:id="10" w:name="X36515d246d4996dd4c85340750e0585e1f9a1a5"/>
    <w:p>
      <w:pPr>
        <w:pStyle w:val="Heading3"/>
      </w:pPr>
      <w:r>
        <w:t xml:space="preserve">Weak jobs and cooling oil harden expectations of a prolonged Fed pause</w:t>
      </w:r>
    </w:p>
    <w:p>
      <w:pPr>
        <w:pStyle w:val="FirstParagraph"/>
      </w:pPr>
      <w:r>
        <w:t xml:space="preserve">The 57,000 June payroll gain landed at half the 115,000 that Dow Jones-polled economists had forecast, and traders read it as confirmation the Federal Reserve has no reason to raise rates this year. May was revised down to 129,000, unemployment slipped to 4.2% from 4.3%, and labor force participation fell to 61.5% — the lowest since March 2021. The report arrived after months in which some officials had flagged renewed inflation pressure, driven largely by a spike in gasoline prices tied to the February war with Iran that pushed inflation to a three-year high.</w:t>
      </w:r>
    </w:p>
    <w:p>
      <w:pPr>
        <w:pStyle w:val="BodyText"/>
      </w:pPr>
      <w:r>
        <w:t xml:space="preserve">That inflation impulse is now easing. Oil traded at $67.20, and Fed Chair Kevin Warsh, who has said prices remain too high, held the benchmark rate at 3.50%-3.75% at his first meeting in June without signaling cuts. The soft jobs print pushed a September hike off the table in futures markets. Treasuries barely moved: the 2-year yield fell 2 basis points to 4.137% and the 10-year rose 1 basis point to 4.485%.</w:t>
      </w:r>
    </w:p>
    <w:p>
      <w:pPr>
        <w:pStyle w:val="BodyText"/>
      </w:pPr>
      <w:r>
        <w:t xml:space="preserve">“Overall, this morning’s data makes it difficult to envision a path toward a July Fed hike,”</w:t>
      </w:r>
      <w:r>
        <w:t xml:space="preserve"> </w:t>
      </w:r>
      <w:r>
        <w:t xml:space="preserve">said Ian Lyngen of Strategas. UOB struck a longer horizon:</w:t>
      </w:r>
      <w:r>
        <w:t xml:space="preserve"> </w:t>
      </w:r>
      <w:r>
        <w:t xml:space="preserve">“We expect an extended period of policy pause through 2026 before the Fed resumes easing in 2027.”</w:t>
      </w:r>
    </w:p>
    <w:p>
      <w:pPr>
        <w:pStyle w:val="BodyText"/>
      </w:pPr>
      <w:r>
        <w:rPr>
          <w:b/>
          <w:bCs/>
        </w:rPr>
        <w:t xml:space="preserve">References</w:t>
      </w:r>
    </w:p>
    <w:p>
      <w:pPr>
        <w:pStyle w:val="BodyText"/>
      </w:pPr>
      <w:r>
        <w:t xml:space="preserve">[4] Cox, J. (2026, July 3). Fed rate hikes look unlikely after weaker US jobs data, easing oil prices. CNBC. https://www.cnbc.com/2026/07/03/fed-rate-hikes-unlikely-weaker-us-jobs-data-oil-prices.html</w:t>
      </w:r>
      <w:r>
        <w:t xml:space="preserve"> </w:t>
      </w:r>
      <w:r>
        <w:t xml:space="preserve">[5] U.S. Bureau of Labor Statistics. (2026, July 2). The Employment Situation — June 2026. U.S. Bureau of Labor Statistics. https://www.bls.gov/news.release/empsit.nr0.htm</w:t>
      </w:r>
      <w:r>
        <w:t xml:space="preserve"> </w:t>
      </w:r>
      <w:r>
        <w:t xml:space="preserve">[6] Bloomberg. (2026, July 2). US jobs report June 2026: Key takeaways on employment, payrolls. Bloomberg. https://www.bloomberg.com/news/articles/2026-07-02/us-jobs-report-june-2026-key-takeaways-on-employment-payrolls</w:t>
      </w:r>
    </w:p>
    <w:p>
      <w:r>
        <w:pict>
          <v:rect style="width:0;height:1.5pt" o:hralign="center" o:hrstd="t" o:hr="t"/>
        </w:pict>
      </w:r>
    </w:p>
    <w:bookmarkEnd w:id="10"/>
    <w:bookmarkStart w:id="11" w:name="Xef1989c90d9d1b982f7e1f87023169e8917c46f"/>
    <w:p>
      <w:pPr>
        <w:pStyle w:val="Heading3"/>
      </w:pPr>
      <w:r>
        <w:t xml:space="preserve">US declines to renew USMCA as EU trade deal takes effect July 1</w:t>
      </w:r>
    </w:p>
    <w:p>
      <w:pPr>
        <w:pStyle w:val="FirstParagraph"/>
      </w:pPr>
      <w:r>
        <w:t xml:space="preserve">US Trade Representative Jamieson Greer declined to renew the USMCA during the pact’s six-year joint review, held virtually on July 1.</w:t>
      </w:r>
      <w:r>
        <w:t xml:space="preserve"> </w:t>
      </w:r>
      <w:r>
        <w:t xml:space="preserve">“The United States did not agree to renew the USMCA in its current form. As a result, the USMCA is not renewed,”</w:t>
      </w:r>
      <w:r>
        <w:t xml:space="preserve"> </w:t>
      </w:r>
      <w:r>
        <w:t xml:space="preserve">Greer said, citing the agreement’s shortcomings and US trade deficits with Canada and Mexico. The treaty does not expire — it moves into a decade of rolling annual reviews under Article 34.7.4, leaving North American trade rules under recurring uncertainty. Canada and Mexico had sought a 16-year extension to 2042; Washington instead scheduled bilateral talks with Mexico for the week of July 20.</w:t>
      </w:r>
    </w:p>
    <w:p>
      <w:pPr>
        <w:pStyle w:val="BodyText"/>
      </w:pPr>
      <w:r>
        <w:t xml:space="preserve">The same day, the US-EU trade deal took effect. Under the Turnberry agreement, a 15% tariff applies to most EU exports while duties on US industrial goods were removed, and the EU committed to buy $750 billion in American energy. Overlaying the bilateral deals is a Section 122 global surcharge of 10-15%, imposed February 24, which expires July 24 unless Congress extends it — the fallback Washington adopted after courts struck down the administration’s earlier IEEPA-based tariff authority.</w:t>
      </w:r>
    </w:p>
    <w:p>
      <w:pPr>
        <w:pStyle w:val="BodyText"/>
      </w:pPr>
      <w:r>
        <w:rPr>
          <w:b/>
          <w:bCs/>
        </w:rPr>
        <w:t xml:space="preserve">References</w:t>
      </w:r>
    </w:p>
    <w:p>
      <w:pPr>
        <w:pStyle w:val="BodyText"/>
      </w:pPr>
      <w:r>
        <w:t xml:space="preserve">[7] Office of the United States Trade Representative. (2026, July 1). Ambassador Greer issues statement on the USMCA joint review. United States Trade Representative. https://ustr.gov/about/policy-offices/press-office/press-releases/2026/july/ambassador-greer-issues-statement-usmca-joint-review</w:t>
      </w:r>
      <w:r>
        <w:t xml:space="preserve"> </w:t>
      </w:r>
      <w:r>
        <w:t xml:space="preserve">[8] Breuninger, K. (2026, July 1). U.S. won’t renew USMCA, will review trade pact with Canada and Mexico. CNBC. https://www.cnbc.com/2026/07/01/trump-usmca-canada-mexico-trade-treaty.html</w:t>
      </w:r>
      <w:r>
        <w:t xml:space="preserve"> </w:t>
      </w:r>
      <w:r>
        <w:t xml:space="preserve">[9] Bloomberg. (2026, July 1). US decides against renewing USMCA, shifting to rolling talks. Bloomberg. https://www.bloomberg.com/news/articles/2026-07-01/us-decides-against-renewing-usmca-shifting-to-rolling-talks</w:t>
      </w:r>
    </w:p>
    <w:p>
      <w:r>
        <w:pict>
          <v:rect style="width:0;height:1.5pt" o:hralign="center" o:hrstd="t" o:hr="t"/>
        </w:pict>
      </w:r>
    </w:p>
    <w:bookmarkEnd w:id="11"/>
    <w:bookmarkEnd w:id="12"/>
    <w:bookmarkStart w:id="17" w:name="politics-diplomacy"/>
    <w:p>
      <w:pPr>
        <w:pStyle w:val="Heading2"/>
      </w:pPr>
      <w:r>
        <w:t xml:space="preserve">2. Politics &amp; Diplomacy</w:t>
      </w:r>
    </w:p>
    <w:bookmarkStart w:id="13" w:name="X872b87b54223a8cb613e7df5a30f780919c847f"/>
    <w:p>
      <w:pPr>
        <w:pStyle w:val="Heading3"/>
      </w:pPr>
      <w:r>
        <w:t xml:space="preserve">US-Iran talks pause as Khamenei’s funeral draws millions to Tehran</w:t>
      </w:r>
    </w:p>
    <w:p>
      <w:pPr>
        <w:pStyle w:val="FirstParagraph"/>
      </w:pPr>
      <w:r>
        <w:t xml:space="preserve">Ayatollah Ali Khamenei’s casket arrived at Tehran’s Grand Mosalla on Friday, July 3, opening a national mourning period expected to draw 15-20 million people across five cities before his burial in Mashhad on July 9. Khamenei was killed in an airstrike in the opening hours of the US-Israeli war on Iran on February 28. General Ahmad Vahidi, head of Iran’s Revolutionary Guard, attended the ceremony.</w:t>
      </w:r>
    </w:p>
    <w:p>
      <w:pPr>
        <w:pStyle w:val="BodyText"/>
      </w:pPr>
      <w:r>
        <w:t xml:space="preserve">US-Iran negotiations paused for the funeral. Qatari and Pakistani mediators said talks would resume at the earliest possible time. The diplomacy runs on a 60-day window that opened June 17 with the Islamabad Memorandum, alongside a ceasefire signed the same day that declared a</w:t>
      </w:r>
      <w:r>
        <w:t xml:space="preserve"> </w:t>
      </w:r>
      <w:r>
        <w:t xml:space="preserve">“permanent termination of military operations on all fronts.”</w:t>
      </w:r>
      <w:r>
        <w:t xml:space="preserve"> </w:t>
      </w:r>
      <w:r>
        <w:t xml:space="preserve">The talks center on administration of the Strait of Hormuz and the unfreezing of Iranian assets.</w:t>
      </w:r>
      <w:r>
        <w:t xml:space="preserve"> </w:t>
      </w:r>
      <w:r>
        <w:t xml:space="preserve">“The denuclearization of Iran is moving along well,”</w:t>
      </w:r>
      <w:r>
        <w:t xml:space="preserve"> </w:t>
      </w:r>
      <w:r>
        <w:t xml:space="preserve">President Donald Trump said Wednesday.</w:t>
      </w:r>
    </w:p>
    <w:p>
      <w:pPr>
        <w:pStyle w:val="BodyText"/>
      </w:pPr>
      <w:r>
        <w:rPr>
          <w:b/>
          <w:bCs/>
        </w:rPr>
        <w:t xml:space="preserve">References</w:t>
      </w:r>
    </w:p>
    <w:p>
      <w:pPr>
        <w:pStyle w:val="BodyText"/>
      </w:pPr>
      <w:r>
        <w:t xml:space="preserve">[10] Andrews, F. (2026, July 3). US-Iran negotiations pause for Ayatollah’s funeral. CBS News. https://www.cbsnews.com/live-updates/us-iran-war-trump-negotiations-pause-ayatollah-funeral/</w:t>
      </w:r>
      <w:r>
        <w:t xml:space="preserve"> </w:t>
      </w:r>
      <w:r>
        <w:t xml:space="preserve">[11] NBC News. (2026, July 2). Iran prepares funeral for supreme leader Khamenei. NBC News. https://www.nbcnews.com/world/iran/iran-funeral-supreme-leader-khamenei-rcna352664</w:t>
      </w:r>
      <w:r>
        <w:t xml:space="preserve"> </w:t>
      </w:r>
      <w:r>
        <w:t xml:space="preserve">[12] UPI. (2026, July 2). Iran prepares for Khamenei funeral. UPI. https://www.upi.com/Top_News/World-News/2026/07/02/iran-prepares-for-khamenei-funeral/4221783009620/</w:t>
      </w:r>
    </w:p>
    <w:p>
      <w:r>
        <w:pict>
          <v:rect style="width:0;height:1.5pt" o:hralign="center" o:hrstd="t" o:hr="t"/>
        </w:pict>
      </w:r>
    </w:p>
    <w:bookmarkEnd w:id="13"/>
    <w:bookmarkStart w:id="14" w:name="Xa211e3f1120d3aee8354607d70d0c0cf1452600"/>
    <w:p>
      <w:pPr>
        <w:pStyle w:val="Heading3"/>
      </w:pPr>
      <w:r>
        <w:t xml:space="preserve">Iran threatens forceful response to tankers off designated Hormuz routes</w:t>
      </w:r>
    </w:p>
    <w:p>
      <w:pPr>
        <w:pStyle w:val="FirstParagraph"/>
      </w:pPr>
      <w:r>
        <w:t xml:space="preserve">Iran’s joint military command, Khatam al-Anbiya, warned oil tankers on Thursday, July 3, to follow approved routes through the Strait of Hormuz or face attack.</w:t>
      </w:r>
      <w:r>
        <w:t xml:space="preserve"> </w:t>
      </w:r>
      <w:r>
        <w:t xml:space="preserve">“Any failure to comply, deviation from the designated route, or disregard for navigation protocols of the Islamic Republic of Iran in the Strait of Hormuz will be met with an immediate and forceful response from the armed forces,”</w:t>
      </w:r>
      <w:r>
        <w:t xml:space="preserve"> </w:t>
      </w:r>
      <w:r>
        <w:t xml:space="preserve">the command said, adding that US interference would draw a rapid and decisive reaction.</w:t>
      </w:r>
    </w:p>
    <w:p>
      <w:pPr>
        <w:pStyle w:val="BodyText"/>
      </w:pPr>
      <w:r>
        <w:t xml:space="preserve">The warning sharpens a dispute over Iran’s bid to control passage through the waterway and levy transit fees — a plan Tehran floated jointly with Oman and one that Washington and Gulf states oppose. A ceasefire-era interim agreement grants 60 days of toll-free passage; Iranian analyses have pegged possible per-vessel charges as high as $1.5-2 million. Traffic is recovering unevenly: 258 vessels transited the prior week, up from 138, but still below the roughly 130 daily crossings before the war. Iranian forces attacked deviating vessels on June 25 and 27.</w:t>
      </w:r>
    </w:p>
    <w:p>
      <w:pPr>
        <w:pStyle w:val="BodyText"/>
      </w:pPr>
      <w:r>
        <w:rPr>
          <w:b/>
          <w:bCs/>
        </w:rPr>
        <w:t xml:space="preserve">References</w:t>
      </w:r>
    </w:p>
    <w:p>
      <w:pPr>
        <w:pStyle w:val="BodyText"/>
      </w:pPr>
      <w:r>
        <w:t xml:space="preserve">[13] Gambrell, J., &amp; McHugh, D. (2026, July 3). Iran warns oil tankers to use approved routes in Strait of Hormuz or face a</w:t>
      </w:r>
      <w:r>
        <w:t xml:space="preserve"> </w:t>
      </w:r>
      <w:r>
        <w:t xml:space="preserve">“forceful response”</w:t>
      </w:r>
      <w:r>
        <w:t xml:space="preserve">. The Star. https://www.thestar.com.my/news/world/2026/07/03/iran-warns-oil-tankers-to-use-approved-routes-in-strait-of-hormuz-or-face-a-039forceful-response039</w:t>
      </w:r>
      <w:r>
        <w:t xml:space="preserve"> </w:t>
      </w:r>
      <w:r>
        <w:t xml:space="preserve">[14] Associated Press. (2026, July 3). Iran warns oil tankers to use approved routes in Strait of Hormuz or face a forceful response. PBS NewsHour. https://www.pbs.org/newshour/world/iran-warns-oil-tankers-to-use-approved-routes-in-strait-of-hormuz-or-face-a-forceful-response</w:t>
      </w:r>
      <w:r>
        <w:t xml:space="preserve"> </w:t>
      </w:r>
      <w:r>
        <w:t xml:space="preserve">[15] The Hill. (2026, July 3). Iran issues warning on Strait of Hormuz routes. The Hill. https://thehill.com/policy/international/5950982-iran-warning-strait-of-hormuz-routes/</w:t>
      </w:r>
    </w:p>
    <w:p>
      <w:r>
        <w:pict>
          <v:rect style="width:0;height:1.5pt" o:hralign="center" o:hrstd="t" o:hr="t"/>
        </w:pict>
      </w:r>
    </w:p>
    <w:bookmarkEnd w:id="14"/>
    <w:bookmarkStart w:id="15" w:name="Xb698d6e5619d650850b4bdfbbbcb9e883890e9d"/>
    <w:p>
      <w:pPr>
        <w:pStyle w:val="Heading3"/>
      </w:pPr>
      <w:r>
        <w:t xml:space="preserve">A divided America marks its 250th birthday as Trump headlines Freedom 250</w:t>
      </w:r>
    </w:p>
    <w:p>
      <w:pPr>
        <w:pStyle w:val="FirstParagraph"/>
      </w:pPr>
      <w:r>
        <w:t xml:space="preserve">On the eve of the nation’s 250th anniversary, President Trump will deliver a keynote at the Lincoln Memorial at 9:45 p.m. EST, capped by a 40-minute fireworks display of 850,000 shells launched from 10 sites around the National Mall and West Potomac Park.</w:t>
      </w:r>
      <w:r>
        <w:t xml:space="preserve"> </w:t>
      </w:r>
      <w:r>
        <w:t xml:space="preserve">“This will be THE LARGEST FIREWORKS SHOW IN HISTORY,”</w:t>
      </w:r>
      <w:r>
        <w:t xml:space="preserve"> </w:t>
      </w:r>
      <w:r>
        <w:t xml:space="preserve">Trump wrote on social media. The celebrations are split between the bipartisan America250 commission and the Trump-aligned Freedom 250 effort, a public-private partnership whose</w:t>
      </w:r>
      <w:r>
        <w:t xml:space="preserve"> </w:t>
      </w:r>
      <w:r>
        <w:t xml:space="preserve">“Freedom Trucks”</w:t>
      </w:r>
      <w:r>
        <w:t xml:space="preserve"> </w:t>
      </w:r>
      <w:r>
        <w:t xml:space="preserve">have toured the country.</w:t>
      </w:r>
    </w:p>
    <w:p>
      <w:pPr>
        <w:pStyle w:val="BodyText"/>
      </w:pPr>
      <w:r>
        <w:t xml:space="preserve">The rift is partisan. A 55-page House Democrats report accused Freedom 250 of exploiting the celebrations for profit through questionable fundraising. Separately, Pope Leo XIV — the first US-born pope — received the National Constitution Center’s 38th annual Liberty Medal by livestream on July 3 in Philadelphia, an event moved indoors because of extreme heat. The mood is muted: Gallup found only about half of Americans call themselves</w:t>
      </w:r>
      <w:r>
        <w:t xml:space="preserve"> </w:t>
      </w:r>
      <w:r>
        <w:t xml:space="preserve">“extremely proud”</w:t>
      </w:r>
      <w:r>
        <w:t xml:space="preserve"> </w:t>
      </w:r>
      <w:r>
        <w:t xml:space="preserve">or</w:t>
      </w:r>
      <w:r>
        <w:t xml:space="preserve"> </w:t>
      </w:r>
      <w:r>
        <w:t xml:space="preserve">“very proud”</w:t>
      </w:r>
      <w:r>
        <w:t xml:space="preserve"> </w:t>
      </w:r>
      <w:r>
        <w:t xml:space="preserve">to be American, a 25-year record low.</w:t>
      </w:r>
    </w:p>
    <w:p>
      <w:pPr>
        <w:pStyle w:val="BodyText"/>
      </w:pPr>
      <w:r>
        <w:rPr>
          <w:b/>
          <w:bCs/>
        </w:rPr>
        <w:t xml:space="preserve">References</w:t>
      </w:r>
    </w:p>
    <w:p>
      <w:pPr>
        <w:pStyle w:val="BodyText"/>
      </w:pPr>
      <w:r>
        <w:t xml:space="preserve">[16] Collinson, S. (2026, July 3). Tricorn hats or Trump rally? Americans have July Fourth options. CNN. https://edition.cnn.com/2026/07/03/politics/america-250-july-4-national-mall-trump-analysis</w:t>
      </w:r>
      <w:r>
        <w:t xml:space="preserve"> </w:t>
      </w:r>
      <w:r>
        <w:t xml:space="preserve">[17] CNN. (2026, July 2). America 250 vibes. CNN. https://www.cnn.com/2026/07/02/us/america-250-vibes-cec</w:t>
      </w:r>
    </w:p>
    <w:p>
      <w:r>
        <w:pict>
          <v:rect style="width:0;height:1.5pt" o:hralign="center" o:hrstd="t" o:hr="t"/>
        </w:pict>
      </w:r>
    </w:p>
    <w:bookmarkEnd w:id="15"/>
    <w:bookmarkStart w:id="16" w:name="X4b0099068f45746d6c00045bcade79f1302a603"/>
    <w:p>
      <w:pPr>
        <w:pStyle w:val="Heading3"/>
      </w:pPr>
      <w:r>
        <w:t xml:space="preserve">Supreme Court term expands Trump’s power but blocks birthright and tariff moves</w:t>
      </w:r>
    </w:p>
    <w:p>
      <w:pPr>
        <w:pStyle w:val="FirstParagraph"/>
      </w:pPr>
      <w:r>
        <w:t xml:space="preserve">The Supreme Court closed its 2025-2026 term with a series of rulings that broadened executive authority while checking the White House on immigration and trade. In Trump v. Slaughter, a 6-3 majority held that Trump lawfully fired FTC Commissioner Rebecca Kelly Slaughter, overturning the 91-year-old Humphrey’s Executor precedent that had shielded officials at independent multimember agencies from at-will removal. In NRSC v. FEC, the court loosened limits on coordinated party campaign expenditures.</w:t>
      </w:r>
    </w:p>
    <w:p>
      <w:pPr>
        <w:pStyle w:val="BodyText"/>
      </w:pPr>
      <w:r>
        <w:t xml:space="preserve">The administration lost on other fronts. On June 30, a 6-3 ruling struck down Trump’s executive order ending birthright citizenship as incompatible with the 14th Amendment, prompting Trump to urge Congress on Truth Social to legislate an end to it. The court had already invalidated the administration’s IEEPA tariff authority on February 20 in Learning Resources v. Trump, forcing the pivot to Section 122. On June 25, the court ruled courts cannot review DHS decisions to terminate Temporary Protected Status, clearing removal of protections for about 350,000 Haitians and 6,000 Syrians effective July 27. Justice Elena Kagan dissented:</w:t>
      </w:r>
      <w:r>
        <w:t xml:space="preserve"> </w:t>
      </w:r>
      <w:r>
        <w:t xml:space="preserve">“The statements fairly shout, in their racial undertones and overtones alike, that race entered into the president’s resolve to remove Haitians from this country.”</w:t>
      </w:r>
    </w:p>
    <w:p>
      <w:pPr>
        <w:pStyle w:val="BodyText"/>
      </w:pPr>
      <w:r>
        <w:rPr>
          <w:b/>
          <w:bCs/>
        </w:rPr>
        <w:t xml:space="preserve">References</w:t>
      </w:r>
    </w:p>
    <w:p>
      <w:pPr>
        <w:pStyle w:val="BodyText"/>
      </w:pPr>
      <w:r>
        <w:t xml:space="preserve">[18] Axios. (2026, July 2). Supreme Court term hands Trump more executive power. Axios. https://www.axios.com/2026/07/02/supreme-court-congress-trump-executive-power</w:t>
      </w:r>
      <w:r>
        <w:t xml:space="preserve"> </w:t>
      </w:r>
      <w:r>
        <w:t xml:space="preserve">[19] Totenberg, N. (2026, July 1). Supreme Court deals some blows to Trump’s agenda but leaves him with more expansive powers. NPR. https://www.npr.org/2026/07/01/nx-s1-5876231/supreme-court-deals-some-blows-to-trumps-agenda-but-leaves-him-with-more-expansive-powers</w:t>
      </w:r>
      <w:r>
        <w:t xml:space="preserve"> </w:t>
      </w:r>
      <w:r>
        <w:t xml:space="preserve">[20] Sneed, T. (2026, July 2). How the Supreme Court expanded Trump’s power. CNN. https://www.cnn.com/2026/07/02/politics/supreme-court-controversial-heated-term-takeaways</w:t>
      </w:r>
    </w:p>
    <w:p>
      <w:r>
        <w:pict>
          <v:rect style="width:0;height:1.5pt" o:hralign="center" o:hrstd="t" o:hr="t"/>
        </w:pict>
      </w:r>
    </w:p>
    <w:bookmarkEnd w:id="16"/>
    <w:bookmarkEnd w:id="17"/>
    <w:bookmarkStart w:id="22" w:name="technology-industry"/>
    <w:p>
      <w:pPr>
        <w:pStyle w:val="Heading2"/>
      </w:pPr>
      <w:r>
        <w:t xml:space="preserve">3. Technology &amp; Industry</w:t>
      </w:r>
    </w:p>
    <w:bookmarkStart w:id="18" w:name="Xcba5cb864bcfa7ff90dba2ff1e349e4570c3596"/>
    <w:p>
      <w:pPr>
        <w:pStyle w:val="Heading3"/>
      </w:pPr>
      <w:r>
        <w:t xml:space="preserve">Microsoft launches $2.5 billion Frontier Company to embed AI engineers in clients</w:t>
      </w:r>
    </w:p>
    <w:p>
      <w:pPr>
        <w:pStyle w:val="FirstParagraph"/>
      </w:pPr>
      <w:r>
        <w:t xml:space="preserve">Microsoft launched Microsoft Frontier Company on July 2, committing $2.5 billion and 6,000 industry and engineering experts to embed teams inside customers and build AI systems on-site. The unit, overseen by CEO of Commercial Business Judson Althoff, signed early partners including London Stock Exchange Group, Unilever, Land O’Lakes and Accenture. The model — putting engineers directly inside client operations rather than selling software over the counter — was pioneered by Palantir and has become the industry’s hot approach.</w:t>
      </w:r>
    </w:p>
    <w:p>
      <w:pPr>
        <w:pStyle w:val="BodyText"/>
      </w:pPr>
      <w:r>
        <w:t xml:space="preserve">Microsoft is the latest and largest entrant in a wave of such ventures. Amazon committed $1 billion to its own forward-deployed engineering organization just two days earlier, and OpenAI and Anthropic launched rival efforts in May.</w:t>
      </w:r>
      <w:r>
        <w:t xml:space="preserve"> </w:t>
      </w:r>
      <w:r>
        <w:t xml:space="preserve">“This goes beyond what has been labeled as Forward-Deployed Engineering,”</w:t>
      </w:r>
      <w:r>
        <w:t xml:space="preserve"> </w:t>
      </w:r>
      <w:r>
        <w:t xml:space="preserve">Althoff said.</w:t>
      </w:r>
      <w:r>
        <w:t xml:space="preserve"> </w:t>
      </w:r>
      <w:r>
        <w:t xml:space="preserve">“It will be the largest, most capable, outcome-driven engineering organization in the industry.”</w:t>
      </w:r>
    </w:p>
    <w:p>
      <w:pPr>
        <w:pStyle w:val="BodyText"/>
      </w:pPr>
      <w:r>
        <w:rPr>
          <w:b/>
          <w:bCs/>
        </w:rPr>
        <w:t xml:space="preserve">References</w:t>
      </w:r>
    </w:p>
    <w:p>
      <w:pPr>
        <w:pStyle w:val="BodyText"/>
      </w:pPr>
      <w:r>
        <w:t xml:space="preserve">[21] Brandom, R. (2026, July 2). Microsoft launches its own AI deployment company with $2.5 billion commitment. TechCrunch. https://techcrunch.com/2026/07/02/microsoft-launches-its-own-ai-deployment-company-with-2-5-billion-commitment/</w:t>
      </w:r>
    </w:p>
    <w:p>
      <w:r>
        <w:pict>
          <v:rect style="width:0;height:1.5pt" o:hralign="center" o:hrstd="t" o:hr="t"/>
        </w:pict>
      </w:r>
    </w:p>
    <w:bookmarkEnd w:id="18"/>
    <w:bookmarkStart w:id="19" w:name="X63915a766776fc753a45e829bad1e2266709605"/>
    <w:p>
      <w:pPr>
        <w:pStyle w:val="Heading3"/>
      </w:pPr>
      <w:r>
        <w:t xml:space="preserve">Zuckerberg tells Meta staff AI agents lag expectations after 8,000 layoffs</w:t>
      </w:r>
    </w:p>
    <w:p>
      <w:pPr>
        <w:pStyle w:val="FirstParagraph"/>
      </w:pPr>
      <w:r>
        <w:t xml:space="preserve">Mark Zuckerberg told Meta employees at a July 2 town hall that AI agent development had not</w:t>
      </w:r>
      <w:r>
        <w:t xml:space="preserve"> </w:t>
      </w:r>
      <w:r>
        <w:t xml:space="preserve">“accelerated in the way”</w:t>
      </w:r>
      <w:r>
        <w:t xml:space="preserve"> </w:t>
      </w:r>
      <w:r>
        <w:t xml:space="preserve">he had hoped. The candid assessment followed a restructuring earlier in 2026 in which Meta laid off about 8,000 employees — roughly 10% of its workforce — while reassigning 7,000 others into AI groups including a unit called Agent Transformation. Zuckerberg said he expected improvements from the reorganization within 3 to 6 months.</w:t>
      </w:r>
    </w:p>
    <w:p>
      <w:pPr>
        <w:pStyle w:val="BodyText"/>
      </w:pPr>
      <w:r>
        <w:t xml:space="preserve">The tempered outlook comes as Meta pours money into the technology, with $145 billion earmarked for AI infrastructure in 2026 and a stated goal of delivering a kind of personal superintelligence to billions of users. The layoffs are part of a broader pattern across the sector: AI-attributed US job cuts have reached 88,000 year-to-date.</w:t>
      </w:r>
    </w:p>
    <w:p>
      <w:pPr>
        <w:pStyle w:val="BodyText"/>
      </w:pPr>
      <w:r>
        <w:rPr>
          <w:b/>
          <w:bCs/>
        </w:rPr>
        <w:t xml:space="preserve">References</w:t>
      </w:r>
    </w:p>
    <w:p>
      <w:pPr>
        <w:pStyle w:val="BodyText"/>
      </w:pPr>
      <w:r>
        <w:t xml:space="preserve">[22] Ropek, L. (2026, July 2). Mark Zuckerberg tells staff that AI agents haven’t progressed as quickly as he’d hoped. TechCrunch. https://techcrunch.com/2026/07/02/mark-zuckerberg-tells-staff-that-ai-agents-havent-progressed-as-quickly-as-hed-hoped/</w:t>
      </w:r>
    </w:p>
    <w:p>
      <w:r>
        <w:pict>
          <v:rect style="width:0;height:1.5pt" o:hralign="center" o:hrstd="t" o:hr="t"/>
        </w:pict>
      </w:r>
    </w:p>
    <w:bookmarkEnd w:id="19"/>
    <w:bookmarkStart w:id="20" w:name="X5787aa9231058efc46aa59a8bfb1e0b9c5568f4"/>
    <w:p>
      <w:pPr>
        <w:pStyle w:val="Heading3"/>
      </w:pPr>
      <w:r>
        <w:t xml:space="preserve">Google and Amazon emissions climb 25% and 16% as AI buildout accelerates</w:t>
      </w:r>
    </w:p>
    <w:p>
      <w:pPr>
        <w:pStyle w:val="FirstParagraph"/>
      </w:pPr>
      <w:r>
        <w:t xml:space="preserve">Google’s total carbon emissions rose 25% year over year and Amazon’s climbed 16%, undercutting both companies’ carbon-neutrality pledges as they race to build out AI capacity. Amazon alone added more than 1.2 gigawatts of new data-center capacity in the fourth quarter of 2025, and both firms have invested in natural gas to power the expansion. Most of the growth falls in indirect Scope 3 emissions — GPU purchases, construction materials and semiconductor manufacturing — the categories hardest for a company to control.</w:t>
      </w:r>
    </w:p>
    <w:p>
      <w:pPr>
        <w:pStyle w:val="BodyText"/>
      </w:pPr>
      <w:r>
        <w:t xml:space="preserve">The scale of the buildout underlines the pressure. Roughly 3,000 new data centers are under construction across the US, adding to about 4,000 already operating.</w:t>
      </w:r>
      <w:r>
        <w:t xml:space="preserve"> </w:t>
      </w:r>
      <w:r>
        <w:t xml:space="preserve">“These challenges aren’t insurmountable, but tech companies must significantly increase renewable investments,”</w:t>
      </w:r>
      <w:r>
        <w:t xml:space="preserve"> </w:t>
      </w:r>
      <w:r>
        <w:t xml:space="preserve">the report warned.</w:t>
      </w:r>
    </w:p>
    <w:p>
      <w:pPr>
        <w:pStyle w:val="BodyText"/>
      </w:pPr>
      <w:r>
        <w:rPr>
          <w:b/>
          <w:bCs/>
        </w:rPr>
        <w:t xml:space="preserve">References</w:t>
      </w:r>
    </w:p>
    <w:p>
      <w:pPr>
        <w:pStyle w:val="BodyText"/>
      </w:pPr>
      <w:r>
        <w:t xml:space="preserve">[23] De Chant, T. (2026, July 2). A warning sign about AI’s real cost, courtesy of Google and Amazon. TechCrunch. https://techcrunch.com/2026/07/02/a-warning-sign-about-ais-real-cost-courtesy-of-google-and-amazon/</w:t>
      </w:r>
    </w:p>
    <w:p>
      <w:r>
        <w:pict>
          <v:rect style="width:0;height:1.5pt" o:hralign="center" o:hrstd="t" o:hr="t"/>
        </w:pict>
      </w:r>
    </w:p>
    <w:bookmarkEnd w:id="20"/>
    <w:bookmarkStart w:id="21" w:name="Xb33caa263238648368f1027f7ba99e06d11c18d"/>
    <w:p>
      <w:pPr>
        <w:pStyle w:val="Heading3"/>
      </w:pPr>
      <w:r>
        <w:t xml:space="preserve">DHS confirms breach of intelligence-sharing network used for World Cup security</w:t>
      </w:r>
    </w:p>
    <w:p>
      <w:pPr>
        <w:pStyle w:val="FirstParagraph"/>
      </w:pPr>
      <w:r>
        <w:t xml:space="preserve">The Department of Homeland Security confirmed on July 2 that hackers breached its Homeland Security Information Network (HSIN), the platform federal, state and local governments and law enforcement use to share intelligence. The intrusion occurred between late May and early June and also touched a SharePoint system used for interagency collaboration.</w:t>
      </w:r>
      <w:r>
        <w:t xml:space="preserve"> </w:t>
      </w:r>
      <w:r>
        <w:t xml:space="preserve">“DHS immediately took action to isolate the affected systems,”</w:t>
      </w:r>
      <w:r>
        <w:t xml:space="preserve"> </w:t>
      </w:r>
      <w:r>
        <w:t xml:space="preserve">the department said, adding that classified networks were not affected. What data was stolen, and by whom, remains unknown.</w:t>
      </w:r>
    </w:p>
    <w:p>
      <w:pPr>
        <w:pStyle w:val="BodyText"/>
      </w:pPr>
      <w:r>
        <w:t xml:space="preserve">The breach carries added weight because HSIN is being used to coordinate security for the 2026 FIFA World Cup, now underway across US host cities. Senator Mark Warner (D-VA), ranking member of the Senate Intelligence Committee, warned that although the shared intelligence is unclassified,</w:t>
      </w:r>
      <w:r>
        <w:t xml:space="preserve"> </w:t>
      </w:r>
      <w:r>
        <w:t xml:space="preserve">“the information is highly sensitive, and its exposure risks national security.”</w:t>
      </w:r>
    </w:p>
    <w:p>
      <w:pPr>
        <w:pStyle w:val="BodyText"/>
      </w:pPr>
      <w:r>
        <w:rPr>
          <w:b/>
          <w:bCs/>
        </w:rPr>
        <w:t xml:space="preserve">References</w:t>
      </w:r>
    </w:p>
    <w:p>
      <w:pPr>
        <w:pStyle w:val="BodyText"/>
      </w:pPr>
      <w:r>
        <w:t xml:space="preserve">[24] Whittaker, Z. (2026, July 2). US government says it got hacked — again. TechCrunch. https://techcrunch.com/2026/07/02/us-government-says-it-got-hacked-again/</w:t>
      </w:r>
      <w:r>
        <w:t xml:space="preserve"> </w:t>
      </w:r>
      <w:r>
        <w:t xml:space="preserve">[25] UpGuard. (2026, July 1). Department of Homeland Security data breach: What happened and what’s at risk. UpGuard. https://www.upguard.com/news/department-of-homeland-security-data-breach-2026-07-01</w:t>
      </w:r>
    </w:p>
    <w:p>
      <w:r>
        <w:pict>
          <v:rect style="width:0;height:1.5pt" o:hralign="center" o:hrstd="t" o:hr="t"/>
        </w:pict>
      </w:r>
    </w:p>
    <w:bookmarkEnd w:id="21"/>
    <w:bookmarkEnd w:id="22"/>
    <w:bookmarkStart w:id="26" w:name="society-livelihood"/>
    <w:p>
      <w:pPr>
        <w:pStyle w:val="Heading2"/>
      </w:pPr>
      <w:r>
        <w:t xml:space="preserve">4. Society &amp; Livelihood</w:t>
      </w:r>
    </w:p>
    <w:bookmarkStart w:id="23" w:name="X6c84b3ee000623e49b87316100593bd4d515e09"/>
    <w:p>
      <w:pPr>
        <w:pStyle w:val="Heading3"/>
      </w:pPr>
      <w:r>
        <w:t xml:space="preserve">Record heat dome bakes half the US as July 4th temperature records fall</w:t>
      </w:r>
    </w:p>
    <w:p>
      <w:pPr>
        <w:pStyle w:val="FirstParagraph"/>
      </w:pPr>
      <w:r>
        <w:t xml:space="preserve">A heat dome parked over half the US is on track to break more than 300 temperature records by Saturday, July 4, with readings running 20-30 degrees above normal and up to 90 million Americans affected. New York City tied its daily record at 100 degrees on Thursday, matching a mark set in 1966; Boston hit 100 degrees for the 29th time on record, a new daily high; and Washington, D.C. was forecast to reach 103 on Friday and 101 on Independence Day, against a July 4 record of 100 set in 1919.</w:t>
      </w:r>
    </w:p>
    <w:p>
      <w:pPr>
        <w:pStyle w:val="BodyText"/>
      </w:pPr>
      <w:r>
        <w:t xml:space="preserve">The heat is reshaping holiday plans. Philadelphia canceled its July 4 Salute to Independence parade, and the city’s Liberty Medal ceremony moved indoors. Heat is the leading cause of weather-related deaths in the US.</w:t>
      </w:r>
    </w:p>
    <w:p>
      <w:pPr>
        <w:pStyle w:val="BodyText"/>
      </w:pPr>
      <w:r>
        <w:rPr>
          <w:b/>
          <w:bCs/>
        </w:rPr>
        <w:t xml:space="preserve">References</w:t>
      </w:r>
    </w:p>
    <w:p>
      <w:pPr>
        <w:pStyle w:val="BodyText"/>
      </w:pPr>
      <w:r>
        <w:t xml:space="preserve">[26] Intarasuwan, K. (2026, July 3). Heat wave to bring hottest July 4th on record for some. CBS News. https://www.cbsnews.com/news/heat-wave-hottest-july-4th-record-temperatures/</w:t>
      </w:r>
      <w:r>
        <w:t xml:space="preserve"> </w:t>
      </w:r>
      <w:r>
        <w:t xml:space="preserve">[27] Newsweek. (2026, July 2). United States extreme heat wave risk map: Life-threatening temperatures. Newsweek. https://www.newsweek.com/united-states-extreme-heat-wave-risk-map-life-threatening-temperatures-12110881</w:t>
      </w:r>
      <w:r>
        <w:t xml:space="preserve"> </w:t>
      </w:r>
      <w:r>
        <w:t xml:space="preserve">[28] Time. (2026, June 29). What to know about the extreme heat wave and heat dome over the US for the Fourth of July. Time. https://time.com/article/2026/06/29/extreme-heat-wave-dome-high-temperatures-us-fourth-july-explainer/</w:t>
      </w:r>
    </w:p>
    <w:p>
      <w:r>
        <w:pict>
          <v:rect style="width:0;height:1.5pt" o:hralign="center" o:hrstd="t" o:hr="t"/>
        </w:pict>
      </w:r>
    </w:p>
    <w:bookmarkEnd w:id="23"/>
    <w:bookmarkStart w:id="24" w:name="Xa353a7d861d2807ee605039e7f74125c9c08ef9"/>
    <w:p>
      <w:pPr>
        <w:pStyle w:val="Heading3"/>
      </w:pPr>
      <w:r>
        <w:t xml:space="preserve">Colorado wildfires scorch 129,000 acres as Aspen Acres Fire burns uncontained</w:t>
      </w:r>
    </w:p>
    <w:p>
      <w:pPr>
        <w:pStyle w:val="FirstParagraph"/>
      </w:pPr>
      <w:r>
        <w:t xml:space="preserve">Six large wildfires have burned more than 129,000 acres — roughly 200 square miles — across Colorado, with fire officials warning of critical conditions through the July 4 weekend. The Aspen Acres Fire, 10 miles northwest of Rye in Pueblo and Custer counties, has consumed 50,187 acres at 0% containment and destroyed at least 180 structures, forcing evacuations in Wetmore, Beulah, Rye and San Isabel.</w:t>
      </w:r>
      <w:r>
        <w:t xml:space="preserve"> </w:t>
      </w:r>
      <w:r>
        <w:t xml:space="preserve">“I’ve been a firefighter in Colorado for 40 years and I have never seen conditions like we’re seeing out there right now,”</w:t>
      </w:r>
      <w:r>
        <w:t xml:space="preserve"> </w:t>
      </w:r>
      <w:r>
        <w:t xml:space="preserve">said Fire Division Director Mike Morgan, describing humidity below 5%, triple-digit temperatures and winds of 80-100 mph.</w:t>
      </w:r>
    </w:p>
    <w:p>
      <w:pPr>
        <w:pStyle w:val="BodyText"/>
      </w:pPr>
      <w:r>
        <w:t xml:space="preserve">The response has pulled in crews from across the country, including a 650-person Alaska crew and 100 engines from California. Three federal firefighters were killed earlier on the Snyder Fire, which has burned 30,193 acres and reached 49% containment. Two other fires — Gold Mountain at 18,005 acres and Ferris at 27,382 acres — remain at 0% containment.</w:t>
      </w:r>
    </w:p>
    <w:p>
      <w:pPr>
        <w:pStyle w:val="BodyText"/>
      </w:pPr>
      <w:r>
        <w:rPr>
          <w:b/>
          <w:bCs/>
        </w:rPr>
        <w:t xml:space="preserve">References</w:t>
      </w:r>
    </w:p>
    <w:p>
      <w:pPr>
        <w:pStyle w:val="BodyText"/>
      </w:pPr>
      <w:r>
        <w:t xml:space="preserve">[29] Prentzel, O. (2026, July 2). Colorado wildfires update: Red flag warning, evacuations. The Colorado Sun. https://coloradosun.com/2026/07/02/colorado-wildfires-update-tuesday-red-flag-warning-evacuations-2/</w:t>
      </w:r>
      <w:r>
        <w:t xml:space="preserve"> </w:t>
      </w:r>
      <w:r>
        <w:t xml:space="preserve">[30] CNN. (2026, June 30). Wildfires burn across Utah and Colorado as smoke spreads west. CNN. https://www.cnn.com/2026/06/30/weather/wildfire-utah-colorado-smoke-west-climate</w:t>
      </w:r>
      <w:r>
        <w:t xml:space="preserve"> </w:t>
      </w:r>
      <w:r>
        <w:t xml:space="preserve">[31] KDVR. (2026, July 2). 100K acres destroyed as wildfires burn across Colorado. KDVR. https://kdvr.com/news/local/100k-acres-destroyed-as-wildfires-burn-across-colorado/</w:t>
      </w:r>
    </w:p>
    <w:p>
      <w:r>
        <w:pict>
          <v:rect style="width:0;height:1.5pt" o:hralign="center" o:hrstd="t" o:hr="t"/>
        </w:pict>
      </w:r>
    </w:p>
    <w:bookmarkEnd w:id="24"/>
    <w:bookmarkStart w:id="25" w:name="X1cce684f38a77c6011f4124d7421b7e9e6ee574"/>
    <w:p>
      <w:pPr>
        <w:pStyle w:val="Heading3"/>
      </w:pPr>
      <w:r>
        <w:t xml:space="preserve">Student loan overhaul takes effect July 1 as OBBBA ends the SAVE plan</w:t>
      </w:r>
    </w:p>
    <w:p>
      <w:pPr>
        <w:pStyle w:val="FirstParagraph"/>
      </w:pPr>
      <w:r>
        <w:t xml:space="preserve">The One Big Beautiful Bill Act’s student loan provisions took effect July 1, terminating the SAVE income-driven repayment plan for new borrowers and sending 90-day notices to about 7 million current enrollees; SAVE fully sunsets in July 2028. Borrowers taking loans on or after July 1 face a narrowed menu: a Tiered Standard Plan running 10-25 years and a new Repayment Assistance Plan (RAP) that sets payments as a share of income.</w:t>
      </w:r>
    </w:p>
    <w:p>
      <w:pPr>
        <w:pStyle w:val="BodyText"/>
      </w:pPr>
      <w:r>
        <w:t xml:space="preserve">The law also imposes borrowing caps — Parent PLUS loans are limited to $20,000 a year and $65,000 total, and graduate students to $20,500 a year with a $100,000 lifetime cap. Elsewhere, OBBBA expanded Pell Grants to short-term workforce training and eliminated the EV charging equipment tax credit, which expired June 30. The law’s</w:t>
      </w:r>
      <w:r>
        <w:t xml:space="preserve"> </w:t>
      </w:r>
      <w:r>
        <w:t xml:space="preserve">“Trump accounts”</w:t>
      </w:r>
      <w:r>
        <w:t xml:space="preserve"> </w:t>
      </w:r>
      <w:r>
        <w:t xml:space="preserve">begin July 4.</w:t>
      </w:r>
    </w:p>
    <w:p>
      <w:pPr>
        <w:pStyle w:val="BodyText"/>
      </w:pPr>
      <w:r>
        <w:rPr>
          <w:b/>
          <w:bCs/>
        </w:rPr>
        <w:t xml:space="preserve">References</w:t>
      </w:r>
    </w:p>
    <w:p>
      <w:pPr>
        <w:pStyle w:val="BodyText"/>
      </w:pPr>
      <w:r>
        <w:t xml:space="preserve">[32] CBS News. (2026, July 1). Student loan changes take effect July 1, 2026. CBS News. https://www.cbsnews.com/news/student-loan-changes-july-1-2026/</w:t>
      </w:r>
      <w:r>
        <w:t xml:space="preserve"> </w:t>
      </w:r>
      <w:r>
        <w:t xml:space="preserve">[33] Nadworny, E. (2026, June 10). A guide to the student loan changes in the education overhaul. NPR. https://www.npr.org/2026/06/10/nx-s1-5835633/student-loans-guide-education-changes-repayment-plan</w:t>
      </w:r>
      <w:r>
        <w:t xml:space="preserve"> </w:t>
      </w:r>
      <w:r>
        <w:t xml:space="preserve">[34] NBC News. (2026, June). How Trump’s</w:t>
      </w:r>
      <w:r>
        <w:t xml:space="preserve"> </w:t>
      </w:r>
      <w:r>
        <w:t xml:space="preserve">“big beautiful bill”</w:t>
      </w:r>
      <w:r>
        <w:t xml:space="preserve"> </w:t>
      </w:r>
      <w:r>
        <w:t xml:space="preserve">changes student loans. NBC News. https://www.nbcnews.com/news/education/trump-big-beautiful-bill-student-loan-changes-rcna350126</w:t>
      </w:r>
    </w:p>
    <w:p>
      <w:r>
        <w:pict>
          <v:rect style="width:0;height:1.5pt" o:hralign="center" o:hrstd="t" o:hr="t"/>
        </w:pict>
      </w:r>
    </w:p>
    <w:bookmarkEnd w:id="25"/>
    <w:bookmarkEnd w:id="26"/>
    <w:bookmarkStart w:id="28" w:name="corporate-ipo-ma"/>
    <w:p>
      <w:pPr>
        <w:pStyle w:val="Heading2"/>
      </w:pPr>
      <w:r>
        <w:t xml:space="preserve">5. Corporate IPO &amp; M&amp;A</w:t>
      </w:r>
    </w:p>
    <w:bookmarkStart w:id="27" w:name="Xf35aef47cab75909ae9b96205913a8430643feb"/>
    <w:p>
      <w:pPr>
        <w:pStyle w:val="Heading3"/>
      </w:pPr>
      <w:r>
        <w:t xml:space="preserve">Jersey Mike’s files for $1 billion-plus IPO at $12 billion valuation</w:t>
      </w:r>
    </w:p>
    <w:p>
      <w:pPr>
        <w:pStyle w:val="FirstParagraph"/>
      </w:pPr>
      <w:r>
        <w:t xml:space="preserve">Jersey Mike’s Subs Inc., backed by Blackstone, filed a Form S-1 with the SEC on July 2 to list Class A shares on the NYSE under the ticker</w:t>
      </w:r>
      <w:r>
        <w:t xml:space="preserve"> </w:t>
      </w:r>
      <w:r>
        <w:t xml:space="preserve">“JMKE,”</w:t>
      </w:r>
      <w:r>
        <w:t xml:space="preserve"> </w:t>
      </w:r>
      <w:r>
        <w:t xml:space="preserve">targeting a valuation of at least $12 billion and raising more than $1 billion. The Manasquan, New Jersey chain posted 2025 revenue of $724 million and net income of $55 million, with systemwide sales of $4.3 billion, up 13% year over year. Morgan Stanley, Jefferies and J.P. Morgan are global coordinators; a share count and price range have not yet been disclosed.</w:t>
      </w:r>
    </w:p>
    <w:p>
      <w:pPr>
        <w:pStyle w:val="BodyText"/>
      </w:pPr>
      <w:r>
        <w:t xml:space="preserve">The filing drew attention for governance disclosures, including $50 million in pay for founder Peter Cancro’s stepson, a $41 million aircraft and family members on the payroll. Blackstone acquired its majority stake for a reported $8 billion earlier and installed former Wingstop chief Charles Morrison as CEO in 2025 to steer the franchise toward a public exit.</w:t>
      </w:r>
    </w:p>
    <w:p>
      <w:pPr>
        <w:pStyle w:val="BodyText"/>
      </w:pPr>
      <w:r>
        <w:rPr>
          <w:b/>
          <w:bCs/>
        </w:rPr>
        <w:t xml:space="preserve">References</w:t>
      </w:r>
    </w:p>
    <w:p>
      <w:pPr>
        <w:pStyle w:val="BodyText"/>
      </w:pPr>
      <w:r>
        <w:t xml:space="preserve">[35] Bloomberg. (2026, July 2). Blackstone-backed Jersey Mike’s files for IPO as listings jump. Bloomberg. https://www.bloomberg.com/news/articles/2026-07-02/blackstone-backed-jersey-mike-s-files-for-ipo-as-listings-jump</w:t>
      </w:r>
      <w:r>
        <w:t xml:space="preserve"> </w:t>
      </w:r>
      <w:r>
        <w:t xml:space="preserve">[36] Jersey Mike’s Subs Inc. (2026, July 2). Form S-1 registration statement. U.S. Securities and Exchange Commission. https://www.sec.gov/Archives/edgar/data/2127043/000119312526293830/ck0002127043-20260702.htm</w:t>
      </w:r>
      <w:r>
        <w:t xml:space="preserve"> </w:t>
      </w:r>
      <w:r>
        <w:t xml:space="preserve">[37] Pequeño IV, A. (2026, July 2). Jersey Mike’s IPO filing reveals $50 million in pay for a stepson, a $41 million aircraft and a family on payroll. Forbes. https://www.forbes.com/sites/antoniopequenoiv/2026/07/02/jersey-mikes-ipo-filing-reveals-50-million-in-pay-for-a-stepson-a-41-million-aircraft-and-a-family-on-payroll/</w:t>
      </w:r>
      <w:r>
        <w:t xml:space="preserve"> </w:t>
      </w:r>
      <w:r>
        <w:t xml:space="preserve">[38] CNBC. (2026, July 2). Jersey Mike’s files for IPO. CNBC. https://www.cnbc.com/2026/07/02/jersey-mikes-files-for-ipo.html</w:t>
      </w:r>
      <w:r>
        <w:t xml:space="preserve"> </w:t>
      </w:r>
      <w:r>
        <w:t xml:space="preserve">[39] NJBIZ. (2026, July 2). Jersey Mike’s IPO targets $12B valuation. NJBIZ. https://njbiz.com/jersey-mikes-ipo-12b-valuation/</w:t>
      </w:r>
    </w:p>
    <w:p>
      <w:r>
        <w:pict>
          <v:rect style="width:0;height:1.5pt" o:hralign="center" o:hrstd="t" o:hr="t"/>
        </w:pict>
      </w:r>
    </w:p>
    <w:p>
      <w:pPr>
        <w:pStyle w:val="FirstParagraph"/>
      </w:pPr>
      <w:r>
        <w:rPr>
          <w:i/>
          <w:iCs/>
        </w:rPr>
        <w:t xml:space="preserve">Note: only 1 story met T1-T4 standards for this category today.</w:t>
      </w:r>
    </w:p>
    <w:bookmarkEnd w:id="27"/>
    <w:bookmarkEnd w:id="28"/>
    <w:bookmarkStart w:id="30" w:name="other-notable-events"/>
    <w:p>
      <w:pPr>
        <w:pStyle w:val="Heading2"/>
      </w:pPr>
      <w:r>
        <w:t xml:space="preserve">6. Other Notable Events</w:t>
      </w:r>
    </w:p>
    <w:bookmarkStart w:id="29" w:name="X6120a38be8010ef3998d9e18d0ee3bc5cda55e2"/>
    <w:p>
      <w:pPr>
        <w:pStyle w:val="Heading3"/>
      </w:pPr>
      <w:r>
        <w:t xml:space="preserve">US men beat Bosnia 2-0 for first World Cup knockout win since 2002</w:t>
      </w:r>
    </w:p>
    <w:p>
      <w:pPr>
        <w:pStyle w:val="FirstParagraph"/>
      </w:pPr>
      <w:r>
        <w:t xml:space="preserve">The US men’s national team beat Bosnia and Herzegovina 2-0 on July 1 at Levi’s Stadium in Santa Clara, California, sealing its first World Cup knockout win since 2002 — only the second in program history. Folarin Balogun scored just before halftime, and Malik Tillman added a free kick in the 82nd minute after the US had been reduced to 10 players by Balogun’s late red card, which suspends him for the Round of 16 against Belgium on July 6.</w:t>
      </w:r>
    </w:p>
    <w:p>
      <w:pPr>
        <w:pStyle w:val="BodyText"/>
      </w:pPr>
      <w:r>
        <w:t xml:space="preserve">The result carries stakes beyond the pitch. The 2026 tournament, hosted across the US, Canada and Mexico, is projected by FIFA to add $17 billion to US GDP and 185,000 jobs.</w:t>
      </w:r>
    </w:p>
    <w:p>
      <w:pPr>
        <w:pStyle w:val="BodyText"/>
      </w:pPr>
      <w:r>
        <w:rPr>
          <w:b/>
          <w:bCs/>
        </w:rPr>
        <w:t xml:space="preserve">References</w:t>
      </w:r>
    </w:p>
    <w:p>
      <w:pPr>
        <w:pStyle w:val="BodyText"/>
      </w:pPr>
      <w:r>
        <w:t xml:space="preserve">[40] NBC News. (2026, July 3). U.S. secures biggest World Cup win in a generation over Bosnia, faces Belgium without Balogun. NBC News. https://www.nbcnews.com/sports/soccer/us-world-cup-win-bosnia-balogun-red-card-tillman-belgium-rcna352686</w:t>
      </w:r>
      <w:r>
        <w:t xml:space="preserve"> </w:t>
      </w:r>
      <w:r>
        <w:t xml:space="preserve">[41] ESPN. (2026, July 1). USMNT beats Bosnia-Herzegovina, 1st World Cup knockout win since ’02. ESPN. https://www.espn.com/soccer/story/_/id/49243502/usa-bosnia-herzegovina-2026-fifa-world-cup-knockout-round-32</w:t>
      </w:r>
      <w:r>
        <w:t xml:space="preserve"> </w:t>
      </w:r>
      <w:r>
        <w:t xml:space="preserve">[42] CBS News. (2026, July 1). World Cup: US beats Bosnia-Herzegovina in Round of 32. CBS News. https://www.cbsnews.com/news/world-cup-us-bosnia-herzegovina-round-of-32/</w:t>
      </w:r>
    </w:p>
    <w:p>
      <w:r>
        <w:pict>
          <v:rect style="width:0;height:1.5pt" o:hralign="center" o:hrstd="t" o:hr="t"/>
        </w:pict>
      </w:r>
    </w:p>
    <w:p>
      <w:pPr>
        <w:pStyle w:val="FirstParagraph"/>
      </w:pPr>
      <w:r>
        <w:rPr>
          <w:i/>
          <w:iCs/>
        </w:rPr>
        <w:t xml:space="preserve">Note: only 1 story met T1-T4 standards for this category today.</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2026-07-03T12:58:22Z</dcterms:created>
  <dcterms:modified xsi:type="dcterms:W3CDTF">2026-07-03T12:58:22Z</dcterms:modified>
</cp:coreProperties>
</file>

<file path=docProps/custom.xml><?xml version="1.0" encoding="utf-8"?>
<Properties xmlns="http://schemas.openxmlformats.org/officeDocument/2006/custom-properties" xmlns:vt="http://schemas.openxmlformats.org/officeDocument/2006/docPropsVTypes"/>
</file>