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2026年5月15日</w:t>
      </w:r>
    </w:p>
    <w:p/>
    <w:p>
      <w:pPr>
        <w:pStyle w:val="ListParagraph"/>
        <w:numPr>
          <w:ilvl w:val="0"/>
          <w:numId w:val="8"/>
        </w:numPr>
      </w:pPr>
      <w:r>
        <w:rPr>
          <w:rFonts w:ascii="FangSong_GB2312" w:hAnsi="FangSong_GB2312" w:eastAsia="FangSong_GB2312"/>
          <w:b/>
          <w:sz w:val="21"/>
        </w:rPr>
        <w:t>特朗普结束北京两日访问，邀请习近平9月24日回访白宫</w:t>
      </w:r>
    </w:p>
    <w:p>
      <w:pPr>
        <w:pStyle w:val="ListParagraph"/>
        <w:numPr>
          <w:ilvl w:val="0"/>
          <w:numId w:val="8"/>
        </w:numPr>
      </w:pPr>
      <w:r>
        <w:rPr>
          <w:rFonts w:ascii="FangSong_GB2312" w:hAnsi="FangSong_GB2312" w:eastAsia="FangSong_GB2312"/>
          <w:b/>
          <w:sz w:val="21"/>
        </w:rPr>
        <w:t>中方承诺采购200架波音，特习峰会成果远逊预期</w:t>
      </w:r>
    </w:p>
    <w:p>
      <w:pPr>
        <w:pStyle w:val="ListParagraph"/>
        <w:numPr>
          <w:ilvl w:val="0"/>
          <w:numId w:val="8"/>
        </w:numPr>
      </w:pPr>
      <w:r>
        <w:rPr>
          <w:rFonts w:ascii="FangSong_GB2312" w:hAnsi="FangSong_GB2312" w:eastAsia="FangSong_GB2312"/>
          <w:b/>
          <w:sz w:val="21"/>
        </w:rPr>
        <w:t>美贸易代表称中国将每年采购两位数十亿美元美国农产品</w:t>
      </w:r>
    </w:p>
    <w:p>
      <w:pPr>
        <w:pStyle w:val="ListParagraph"/>
        <w:numPr>
          <w:ilvl w:val="0"/>
          <w:numId w:val="8"/>
        </w:numPr>
      </w:pPr>
      <w:r>
        <w:rPr>
          <w:rFonts w:ascii="FangSong_GB2312" w:hAnsi="FangSong_GB2312" w:eastAsia="FangSong_GB2312"/>
          <w:b/>
          <w:sz w:val="21"/>
        </w:rPr>
        <w:t>油价大涨逾3%，特朗普中国买油承诺与霍尔木兹紧张共振</w:t>
      </w:r>
    </w:p>
    <w:p>
      <w:pPr>
        <w:pStyle w:val="ListParagraph"/>
        <w:numPr>
          <w:ilvl w:val="0"/>
          <w:numId w:val="8"/>
        </w:numPr>
      </w:pPr>
      <w:r>
        <w:rPr>
          <w:rFonts w:ascii="FangSong_GB2312" w:hAnsi="FangSong_GB2312" w:eastAsia="FangSong_GB2312"/>
          <w:b/>
          <w:sz w:val="21"/>
        </w:rPr>
        <w:t>美债收益率全线跳升，沃什首日上任接手通胀难题</w:t>
      </w:r>
    </w:p>
    <w:p>
      <w:pPr>
        <w:pStyle w:val="ListParagraph"/>
        <w:numPr>
          <w:ilvl w:val="0"/>
          <w:numId w:val="8"/>
        </w:numPr>
      </w:pPr>
      <w:r>
        <w:rPr>
          <w:rFonts w:ascii="FangSong_GB2312" w:hAnsi="FangSong_GB2312" w:eastAsia="FangSong_GB2312"/>
          <w:b/>
          <w:sz w:val="21"/>
        </w:rPr>
        <w:t>英国30年期国债收益率冲上1998年以来高位</w:t>
      </w:r>
    </w:p>
    <w:p>
      <w:pPr>
        <w:pStyle w:val="ListParagraph"/>
        <w:numPr>
          <w:ilvl w:val="0"/>
          <w:numId w:val="8"/>
        </w:numPr>
      </w:pPr>
      <w:r>
        <w:rPr>
          <w:rFonts w:ascii="FangSong_GB2312" w:hAnsi="FangSong_GB2312" w:eastAsia="FangSong_GB2312"/>
          <w:b/>
          <w:sz w:val="21"/>
        </w:rPr>
        <w:t>工党党魁之争浮出水面，斯塔默面临数周政治不确定期</w:t>
      </w:r>
    </w:p>
    <w:p>
      <w:pPr>
        <w:pStyle w:val="ListParagraph"/>
        <w:numPr>
          <w:ilvl w:val="0"/>
          <w:numId w:val="8"/>
        </w:numPr>
      </w:pPr>
      <w:r>
        <w:rPr>
          <w:rFonts w:ascii="FangSong_GB2312" w:hAnsi="FangSong_GB2312" w:eastAsia="FangSong_GB2312"/>
          <w:b/>
          <w:sz w:val="21"/>
        </w:rPr>
        <w:t>欧央行5月经济公报维稳三大利率，4月通胀回升至3.0%</w:t>
      </w:r>
    </w:p>
    <w:p>
      <w:pPr>
        <w:pStyle w:val="ListParagraph"/>
        <w:numPr>
          <w:ilvl w:val="0"/>
          <w:numId w:val="8"/>
        </w:numPr>
      </w:pPr>
      <w:r>
        <w:rPr>
          <w:rFonts w:ascii="FangSong_GB2312" w:hAnsi="FangSong_GB2312" w:eastAsia="FangSong_GB2312"/>
          <w:b/>
          <w:sz w:val="21"/>
        </w:rPr>
        <w:t>36国签署特别法庭协议，启动追诉普京等三驾马车程序</w:t>
      </w:r>
    </w:p>
    <w:p>
      <w:pPr>
        <w:pStyle w:val="ListParagraph"/>
        <w:numPr>
          <w:ilvl w:val="0"/>
          <w:numId w:val="8"/>
        </w:numPr>
      </w:pPr>
      <w:r>
        <w:rPr>
          <w:rFonts w:ascii="FangSong_GB2312" w:hAnsi="FangSong_GB2312" w:eastAsia="FangSong_GB2312"/>
          <w:b/>
          <w:sz w:val="21"/>
        </w:rPr>
        <w:t>俄军一夜投放675架无人机和56枚导弹，基辅住宅楼坍塌致24死</w:t>
      </w:r>
    </w:p>
    <w:p>
      <w:pPr>
        <w:pStyle w:val="ListParagraph"/>
        <w:numPr>
          <w:ilvl w:val="0"/>
          <w:numId w:val="8"/>
        </w:numPr>
      </w:pPr>
      <w:r>
        <w:rPr>
          <w:rFonts w:ascii="FangSong_GB2312" w:hAnsi="FangSong_GB2312" w:eastAsia="FangSong_GB2312"/>
          <w:b/>
          <w:sz w:val="21"/>
        </w:rPr>
        <w:t>拉脱维亚总理因乌方误射无人机事件辞职，左翼联盟撤出</w:t>
      </w:r>
    </w:p>
    <w:p>
      <w:pPr>
        <w:pStyle w:val="ListParagraph"/>
        <w:numPr>
          <w:ilvl w:val="0"/>
          <w:numId w:val="8"/>
        </w:numPr>
      </w:pPr>
      <w:r>
        <w:rPr>
          <w:rFonts w:ascii="FangSong_GB2312" w:hAnsi="FangSong_GB2312" w:eastAsia="FangSong_GB2312"/>
          <w:b/>
          <w:sz w:val="21"/>
        </w:rPr>
        <w:t>日本4月企业物价指数同比飙升4.9%，创近三年最快涨幅</w:t>
      </w:r>
    </w:p>
    <w:p>
      <w:pPr>
        <w:pStyle w:val="ListParagraph"/>
        <w:numPr>
          <w:ilvl w:val="0"/>
          <w:numId w:val="8"/>
        </w:numPr>
      </w:pPr>
      <w:r>
        <w:rPr>
          <w:rFonts w:ascii="FangSong_GB2312" w:hAnsi="FangSong_GB2312" w:eastAsia="FangSong_GB2312"/>
          <w:b/>
          <w:sz w:val="21"/>
        </w:rPr>
        <w:t>日内阁通过再审制度改革法案，1948年来首次大修</w:t>
      </w:r>
    </w:p>
    <w:p>
      <w:pPr>
        <w:pStyle w:val="ListParagraph"/>
        <w:numPr>
          <w:ilvl w:val="0"/>
          <w:numId w:val="8"/>
        </w:numPr>
      </w:pPr>
      <w:r>
        <w:rPr>
          <w:rFonts w:ascii="FangSong_GB2312" w:hAnsi="FangSong_GB2312" w:eastAsia="FangSong_GB2312"/>
          <w:b/>
          <w:sz w:val="21"/>
        </w:rPr>
        <w:t>Kospi盘中首破8000点后跳水暴跌6.12%触发sidecar</w:t>
      </w:r>
    </w:p>
    <w:p/>
    <w:p/>
    <w:p>
      <w:r>
        <w:rPr>
          <w:rFonts w:ascii="FangSong_GB2312" w:hAnsi="FangSong_GB2312" w:eastAsia="FangSong_GB2312"/>
          <w:b/>
          <w:sz w:val="24"/>
        </w:rPr>
        <w:t>1.特朗普结束北京两日访问，邀请习近平9月24日回访白宫</w:t>
      </w:r>
    </w:p>
    <w:p>
      <w:r>
        <w:rPr>
          <w:rFonts w:ascii="FangSong_GB2312" w:hAnsi="FangSong_GB2312" w:eastAsia="FangSong_GB2312"/>
          <w:b w:val="0"/>
          <w:sz w:val="21"/>
        </w:rPr>
        <w:t>特朗普5月15日在中南海与习近平进行近三小时单独会谈，结束其两日北京国事访问，为2017年以来美国总统首次访华；他宣布邀请习近平于2026年9月24日访问白宫，并讨论11月深圳APEC与12月佛罗里达G20期间再度会晤。成果清单包括中方订购200架波音飞机、双方建立涵盖约300亿美元非敏感商品的"贸易委员会"机制。陪同访问的有国务卿鲁比奥（Marco Rubio）、贸易代表格里尔（Jamieson Greer）、财长贝森特（Scott Bessent）以及白宫科技顾问克拉齐奥斯（Michael Kratsios）——后者递交备忘录指控中国实体存在"工业规模"的AI技术窃取。习近平向特朗普承诺中国不会向伊朗提供军事装备，并同意霍尔木兹海峡"必须保持畅通"；台湾问题上习直言两国分歧可能引发"碰撞甚至冲突"。会议未发布联合公报。此次峰会建立在5月12日达成的关税休战之上：美方对华关税从145%降至30%，中方对美关税从125%降至10%。 [1]</w:t>
      </w:r>
    </w:p>
    <w:p/>
    <w:p>
      <w:r>
        <w:rPr>
          <w:rFonts w:ascii="FangSong_GB2312" w:hAnsi="FangSong_GB2312" w:eastAsia="FangSong_GB2312"/>
          <w:b/>
          <w:sz w:val="24"/>
        </w:rPr>
        <w:t>2.中方承诺采购200架波音，特习峰会成果远逊预期</w:t>
      </w:r>
    </w:p>
    <w:p>
      <w:r>
        <w:rPr>
          <w:rFonts w:ascii="FangSong_GB2312" w:hAnsi="FangSong_GB2312" w:eastAsia="FangSong_GB2312"/>
          <w:b w:val="0"/>
          <w:sz w:val="21"/>
        </w:rPr>
        <w:t>特朗普带回的最大单笔成果是中方承诺采购200架波音飞机，不到他此前公开放话的500架的一半，消息传出后波音股价下跌4%。参照系是2017年特朗普首次访华时中方一次性下了300架订单，此后中美贸易摩擦升级，波音过去近十年从中国拿到的订单寥寥无几且多为货机；本次是九年来首次回归商用机大单。农产品采购同样含糊，特朗普向福克斯新闻强调中方答应购买美国原油："他们已经同意要从美国买石油，他们要去得克萨斯，我们将开始把中国船只送往得克萨斯、路易斯安那和阿拉斯加"，但官方文本未给出任何数量承诺——美国对华原油出口已从2023年的高位骤降95%、2025年只剩840万桶。关税层面，双方延长贸易休战并建立关税争端处理机制，但美国对华平均税率现为47.5%（特朗普第一任期前为3.1%），双边贸易额已从2022年峰值6900亿美元萎缩至2025年的4150亿美元。欧洲议会议员Helmut Brandstätter评价："你感觉不到有什么实质成果。" [2]</w:t>
      </w:r>
    </w:p>
    <w:p/>
    <w:p>
      <w:r>
        <w:rPr>
          <w:rFonts w:ascii="FangSong_GB2312" w:hAnsi="FangSong_GB2312" w:eastAsia="FangSong_GB2312"/>
          <w:b/>
          <w:sz w:val="24"/>
        </w:rPr>
        <w:t>3.美贸易代表称中国将每年采购两位数十亿美元美国农产品</w:t>
      </w:r>
    </w:p>
    <w:p>
      <w:r>
        <w:rPr>
          <w:rFonts w:ascii="FangSong_GB2312" w:hAnsi="FangSong_GB2312" w:eastAsia="FangSong_GB2312"/>
          <w:b w:val="0"/>
          <w:sz w:val="21"/>
        </w:rPr>
        <w:t>美国贸易代表格里尔（Jamieson Greer）5月15日在特朗普结束北京访问后表态："我们还预计将看到一项协议——未来三年每年采购两位数十亿美元的农产品。这是总量概念，不仅仅是大豆，还包括其他所有品类。"扩展品类涵盖玉米、制粉小麦、高粱、牛肉与禽肉。承诺建立在2025年10月已敲定的中国每年自美进口2500万吨大豆框架之上，年度对价超100亿美元。数字背后是陡峭下滑轨迹：中国2016年自美进口约140亿美元大豆、占美大豆出口62%，2018年首轮关税战令该口径骤跌至31亿美元、仅占18%；2025年美国大豆在中国进口份额已降至15%至20%。新一轮目标若兑现，将是2025年10月以来双方第二次以采购换关税缓和的尝试。 [3]</w:t>
      </w:r>
    </w:p>
    <w:p/>
    <w:p>
      <w:r>
        <w:rPr>
          <w:rFonts w:ascii="FangSong_GB2312" w:hAnsi="FangSong_GB2312" w:eastAsia="FangSong_GB2312"/>
          <w:b/>
          <w:sz w:val="24"/>
        </w:rPr>
        <w:t>4.油价大涨逾3%，特朗普中国买油承诺与霍尔木兹紧张共振</w:t>
      </w:r>
    </w:p>
    <w:p>
      <w:r>
        <w:rPr>
          <w:rFonts w:ascii="FangSong_GB2312" w:hAnsi="FangSong_GB2312" w:eastAsia="FangSong_GB2312"/>
          <w:b w:val="0"/>
          <w:sz w:val="21"/>
        </w:rPr>
        <w:t>布伦特7月期货5月15日收涨3.25%至每桶104.46美元，WTI 6月合约升2.11%至103.30美元，导火索是特朗普向福克斯新闻宣布中方同意采购美国原油，但市场把这条新闻嵌入更长的链条交易。伊朗战争进入第77天（始于2026年2月28日美以联合空袭击毙最高领袖哈梅内伊），逾3000名伊朗人死亡，霍尔木兹海峡部分受阻——战前承担全球约五分之一的石油和液化天然气运输。中国买走伊朗石油的80%至90%。特朗普与习近平在联合声明中表态"霍尔木兹海峡必须保持畅通，以支持能源自由流通"，习承诺不向伊朗提供军事装备但未承诺减少购买伊朗石油——这正是油价只涨3%而非更猛的原因。油价年初以来涨幅已逼近80%，美国全国汽油均价5月15日为每加仑4.50美元，能源价格正回灌通胀曲线。 [4]</w:t>
      </w:r>
    </w:p>
    <w:p/>
    <w:p>
      <w:r>
        <w:rPr>
          <w:rFonts w:ascii="FangSong_GB2312" w:hAnsi="FangSong_GB2312" w:eastAsia="FangSong_GB2312"/>
          <w:b/>
          <w:sz w:val="24"/>
        </w:rPr>
        <w:t>5.美债收益率全线跳升，沃什首日上任接手通胀难题</w:t>
      </w:r>
    </w:p>
    <w:p>
      <w:r>
        <w:rPr>
          <w:rFonts w:ascii="FangSong_GB2312" w:hAnsi="FangSong_GB2312" w:eastAsia="FangSong_GB2312"/>
          <w:b w:val="0"/>
          <w:sz w:val="21"/>
        </w:rPr>
        <w:t>10年期美债收益率5月15日上行7个基点至4.5358%，2年期升6个基点至4.0603%，30年期同样跳升7个基点至5.0847%——凯文·沃什（Kevin Warsh）在出任美联储主席的第一天就被市场告知通胀压力正堆在他案头。沃什以参议院54比45的票数走进艾克尔斯大楼，5月13日的表决是现代史上最具党派色彩的美联储主席提名投票，民主党仅约翰·费特曼（宾州）一人倒戈支持。他曾在小布什时期任美联储理事亲历次贷危机，特朗普重返白宫后转而主张降息。接手时机尴尬：4月CPI同比涨3.8%、4月PPI同比涨6%，双双远高于2%目标；联邦基金期货定价的12月加息概率升至约三分之一，而非沃什和特朗普共同期望的降息路径。鲍威尔仍将以理事身份留任至2028年1月底，沃什主持的首场FOMC会议定于6月16-17日。 [5]</w:t>
      </w:r>
    </w:p>
    <w:p/>
    <w:p>
      <w:r>
        <w:rPr>
          <w:rFonts w:ascii="FangSong_GB2312" w:hAnsi="FangSong_GB2312" w:eastAsia="FangSong_GB2312"/>
          <w:b/>
          <w:sz w:val="24"/>
        </w:rPr>
        <w:t>6.英国30年期国债收益率冲上1998年以来高位</w:t>
      </w:r>
    </w:p>
    <w:p>
      <w:r>
        <w:rPr>
          <w:rFonts w:ascii="FangSong_GB2312" w:hAnsi="FangSong_GB2312" w:eastAsia="FangSong_GB2312"/>
          <w:b w:val="0"/>
          <w:sz w:val="21"/>
        </w:rPr>
        <w:t>英国30年期金边债券收益率5月15日早盘飙升近13个基点至5.778%，为1998年以来最高水平；10年期同步跳升逾12个基点至5.12%，2008年以来未曾出现的位置，本周累计涨幅料创3月以来之最。德国30年期同日仅上行3至4个基点，凸显抛售集中于英国本土风险。引爆抛售的是政治：大曼彻斯特市长、工党左翼代表人物安迪·伯纳姆（Andy Burnham）确认将向工党全国执行委员会申请参选Makerfield补选，一旦赢得便具备挑战首相斯塔默的资格；他已表态支持为住房和基础设施额外举债400亿英镑，并曾于2025年9月公开表示英国政府不应"受制于债券市场"。预算责任办公室测算，金边债券收益率每上升1个百分点，到2030年将令政府每年多付150亿英镑利息，而政府要在2029/30财年实现经常预算平衡仅剩240亿英镑财政空间。英镑兑美元下跌0.46%至1.3342美元，本周累计跌幅1.3%、触及五周低点；当下收益率绝对水平已超过2022年特拉斯"迷你预算"危机的峰值。 [6]</w:t>
      </w:r>
    </w:p>
    <w:p/>
    <w:p>
      <w:r>
        <w:rPr>
          <w:rFonts w:ascii="FangSong_GB2312" w:hAnsi="FangSong_GB2312" w:eastAsia="FangSong_GB2312"/>
          <w:b/>
          <w:sz w:val="24"/>
        </w:rPr>
        <w:t>7.工党党魁之争浮出水面，斯塔默面临数周政治不确定期</w:t>
      </w:r>
    </w:p>
    <w:p>
      <w:r>
        <w:rPr>
          <w:rFonts w:ascii="FangSong_GB2312" w:hAnsi="FangSong_GB2312" w:eastAsia="FangSong_GB2312"/>
          <w:b w:val="0"/>
          <w:sz w:val="21"/>
        </w:rPr>
        <w:t>斯塔默政府5月15日陷入数周悬置状态。前一日卫生大臣韦斯·斯特里廷（Wes Streeting）辞去内阁职务公开宣告失去对首相领导力的信心，辞职信写道："在需要愿景之处，我们看到的是真空；在需要方向之处，我们看到的是漂移。"大曼彻斯特市长伯纳姆当日确认有意争夺工党党魁，必须先在约五周后举行的Makerfield补选中胜出重返下议院；前副首相安吉拉·雷纳（Angela Rayner）当日宣布已被HMRC裁定就一项税务争议无故意失当行为，扫清重返一线政治的关键法律障碍。按工党规则，正式触发党魁选举需81位议员提名，相当于议会工党党团的20%；截至当日已有89位工党议员公开要求斯塔默辞职，但另有逾100位签署反向公开信力挺，僵局意味着斗争短期不会有定论。玛丽女王大学政治学教授蒂姆·贝尔（Tim Bale）评估："工党似乎已经下定决心：基尔·斯塔默必须离开。"危机背景是上周地方与区域选举大败叠加此前迫使斯塔默撤换核心盟友的连串丑闻。 [7]</w:t>
      </w:r>
    </w:p>
    <w:p/>
    <w:p>
      <w:r>
        <w:rPr>
          <w:rFonts w:ascii="FangSong_GB2312" w:hAnsi="FangSong_GB2312" w:eastAsia="FangSong_GB2312"/>
          <w:b/>
          <w:sz w:val="24"/>
        </w:rPr>
        <w:t>8.欧央行5月经济公报维稳三大利率，4月通胀回升至3.0%</w:t>
      </w:r>
    </w:p>
    <w:p>
      <w:r>
        <w:rPr>
          <w:rFonts w:ascii="FangSong_GB2312" w:hAnsi="FangSong_GB2312" w:eastAsia="FangSong_GB2312"/>
          <w:b w:val="0"/>
          <w:sz w:val="21"/>
        </w:rPr>
        <w:t>欧洲央行5月15日发布第3期《经济公报》，反映4月30日管委会会议立场——存款便利、主要再融资、边际贷款便利利率分别维持在2.00%、2.15%和2.40%，并重申"data-dependent and meeting-by-meeting approach""not pre-committing to a particular rate path"。通胀曲线4月明显抬头：整体HICP从3月的2.6%跳升至3.0%，能源通胀从5.1%飙至10.9%，油价较冲突前水平高出约67%、欧洲天然气价格较战前仍高出约47%；核心HICPX 2.2%，食品通胀2.5%。实体经济侧出现失速：一季度GDP环比仅增长0.1%（前季0.2%），综合PMI跌破荣枯线50，3月失业率回升至6.2%。工作人员预测把2026年GDP增速下修至0.9%，2027、2028年分别为1.3%和1.4%；HICP通胀同期为2.6%、2.0%和2.1%——意味着通胀回到2%目标要等到2027年。 [8]</w:t>
      </w:r>
    </w:p>
    <w:p/>
    <w:p>
      <w:r>
        <w:rPr>
          <w:rFonts w:ascii="FangSong_GB2312" w:hAnsi="FangSong_GB2312" w:eastAsia="FangSong_GB2312"/>
          <w:b/>
          <w:sz w:val="24"/>
        </w:rPr>
        <w:t>9.36国签署特别法庭协议，启动追诉普京等三驾马车程序</w:t>
      </w:r>
    </w:p>
    <w:p>
      <w:r>
        <w:rPr>
          <w:rFonts w:ascii="FangSong_GB2312" w:hAnsi="FangSong_GB2312" w:eastAsia="FangSong_GB2312"/>
          <w:b w:val="0"/>
          <w:sz w:val="21"/>
        </w:rPr>
        <w:t>欧洲委员会5月15日在摩尔多瓦基希讷乌召开的部长级会议上，36国正式签署《针对乌克兰侵略罪特别法庭协议》——包括英国、澳大利亚和哥斯达黎加；欧盟成员国中保加利亚、匈牙利、马耳他、斯洛伐克未签。法庭总部设在海牙，将以欧盟首笔1000万欧元资金启动运行。乌克兰外长西比哈（Andrii Sybiha）说："The Special Tribunal becomes a legal reality. Very few believed this day would come. But it did."欧洲委员会秘书长贝尔塞（Alain Berset）补充："The time for Russia to be held to account for its aggression is fast approaching."法庭管辖针对俄方"三驾马车"——总统、总理和外长——及指挥侵略战争的高级军事指挥官，但有一关键限制：只要三驾马车成员仍在任，缺席审判对其不适用，对级别较低的指挥官则适用——这等于把对普京本人的实质审判推到其卸任之后。法庭与国际刑事法院形成补充关系，是绕开俄罗斯安理会否决权的产物。 [9]</w:t>
      </w:r>
    </w:p>
    <w:p/>
    <w:p>
      <w:r>
        <w:rPr>
          <w:rFonts w:ascii="FangSong_GB2312" w:hAnsi="FangSong_GB2312" w:eastAsia="FangSong_GB2312"/>
          <w:b/>
          <w:sz w:val="24"/>
        </w:rPr>
        <w:t>10.俄军一夜投放675架无人机和56枚导弹，基辅住宅楼坍塌致24死</w:t>
      </w:r>
    </w:p>
    <w:p>
      <w:r>
        <w:rPr>
          <w:rFonts w:ascii="FangSong_GB2312" w:hAnsi="FangSong_GB2312" w:eastAsia="FangSong_GB2312"/>
          <w:b w:val="0"/>
          <w:sz w:val="21"/>
        </w:rPr>
        <w:t>乌克兰防空部门通报，俄方一夜发射675架攻击型无人机加56枚导弹，乌方击落652架和41枚，但仍有未被拦截目标击中民居造成大量伤亡，全国死亡人数升至24人。基辅达尔尼茨基（Darnytsia）区一栋9层住宅楼被直接命中后整体坍塌，18套公寓全部被毁，已确认9人遇难——其中包括一名12岁女孩——约20人仍下落不明；敖德萨、赫尔松、哈尔科夫同时遭袭。乌方同夜对俄境内目标实施反击，造成3死至少12伤，梁赞炼油厂起火。欧盟委员会主席冯德莱恩定性："Another night of death and destruction. And the indiscriminate targeting of civilians."法国总统马克龙称："By bombing civilians, Russia demonstrates less its strength than its weakness."德国总理默茨同日表态："Moscow is choosing escalation over negotiation."该轮"压制性饱和"打法——以饱和无人机消耗防空、再以巡航导弹突防——发生在基希讷乌特别法庭签约同日。 [10]</w:t>
      </w:r>
    </w:p>
    <w:p/>
    <w:p>
      <w:r>
        <w:rPr>
          <w:rFonts w:ascii="FangSong_GB2312" w:hAnsi="FangSong_GB2312" w:eastAsia="FangSong_GB2312"/>
          <w:b/>
          <w:sz w:val="24"/>
        </w:rPr>
        <w:t>11.拉脱维亚总理因乌方误射无人机事件辞职，左翼联盟撤出</w:t>
      </w:r>
    </w:p>
    <w:p>
      <w:r>
        <w:rPr>
          <w:rFonts w:ascii="FangSong_GB2312" w:hAnsi="FangSong_GB2312" w:eastAsia="FangSong_GB2312"/>
          <w:b w:val="0"/>
          <w:sz w:val="21"/>
        </w:rPr>
        <w:t>拉脱维亚总理希利尼亚（Evika Siliņa）5月14日宣布辞职："I am resigning, but I am not giving up."导火索是5月7日事件——两架原本用于打击俄罗斯油气设施的乌克兰无人机偏离航线越境进入拉脱维亚领空，其中一架击中境内一处燃料储存设施；事件未造成人员伤亡，但军方未能及时探测、移动预警短信晚发约一小时，国内政治反应迅速失控。国防部长斯普鲁兹（Andris Sprūds）率先辞职，他来自"进步党"（Progressives）；该党作为左翼联合伙伴随即撤出执政联盟，导致政府失去议会多数。常规大选定于2026年10月举行，眼下拉脱维亚将经历一段过渡内阁期。希利尼亚自2023年任职以来对乌援助一直是其外交主轴，最终把她拉下台的恰是这条政策的副作用。 [11]</w:t>
      </w:r>
    </w:p>
    <w:p/>
    <w:p>
      <w:r>
        <w:rPr>
          <w:rFonts w:ascii="FangSong_GB2312" w:hAnsi="FangSong_GB2312" w:eastAsia="FangSong_GB2312"/>
          <w:b/>
          <w:sz w:val="24"/>
        </w:rPr>
        <w:t>12.日本4月企业物价指数同比飙升4.9%，创近三年最快涨幅</w:t>
      </w:r>
    </w:p>
    <w:p>
      <w:r>
        <w:rPr>
          <w:rFonts w:ascii="FangSong_GB2312" w:hAnsi="FangSong_GB2312" w:eastAsia="FangSong_GB2312"/>
          <w:b w:val="0"/>
          <w:sz w:val="21"/>
        </w:rPr>
        <w:t>日本银行5月15日公布4月企业物价指数同比上涨4.9%，远超市场3.0%的预期，环比涨幅2.3%也大幅高于预期的0.7%——这是2023年5月以来最快的批发通胀速度。驱动力来自日元疲软：以日元计价的进口物价指数同比飙升17.5%，为2022年12月以来最高；分项中石油涨5.3%、化工品涨9.2%（2022年9月以来最快）、石脑油暴涨79.4%、有色金属抬升37.9%。数据发布后，市场对日银6月加息隐含概率上修至约70%，10年期日本国债收益率一度触及2.665%、刷新29年新高。三菱UFJ摩根士丹利证券首席债券策略师Naomi Muguruma表示："今天的通胀数据强于预期，市场基本已经把6月加息计入价格。"Sompo研究所首席分析师Masato Koike补充："批发通胀作为一种趋势还将继续加速。"日银现行政策利率0.75%，自4月下旬以来日本当局已动用约10万亿日元规模护盘干预试图遏制日元跌破160关口，效果有限。 [12]</w:t>
      </w:r>
    </w:p>
    <w:p/>
    <w:p>
      <w:r>
        <w:rPr>
          <w:rFonts w:ascii="FangSong_GB2312" w:hAnsi="FangSong_GB2312" w:eastAsia="FangSong_GB2312"/>
          <w:b/>
          <w:sz w:val="24"/>
        </w:rPr>
        <w:t>13.日内阁通过再审制度改革法案，1948年来首次大修</w:t>
      </w:r>
    </w:p>
    <w:p>
      <w:r>
        <w:rPr>
          <w:rFonts w:ascii="FangSong_GB2312" w:hAnsi="FangSong_GB2312" w:eastAsia="FangSong_GB2312"/>
          <w:b w:val="0"/>
          <w:sz w:val="21"/>
        </w:rPr>
        <w:t>高市内阁5月15日通过《刑事诉讼法》修正案，原则上禁止检察官对法院作出的再审开始决定提起抗告——这是日本再审制度自1948年制定以来首次实质性改革，法案当日提交国会，预计在7月17日闭会前审议。改革直接背景是袴田岩事件：被判死刑后关押约半个世纪，2014年获准再审，但检方反复抗告使再审正式开庭被一再推迟，直到2024年9月才被静冈地方法院宣告无罪——当时他已88岁。该案被国际特赦组织称为"世界最久死囚冤案"，使日本再审制度长期被批评为"形同虚设"。法案最初由法务省起草、原本拟将禁止抗告条款放在附则中，自民党与法务省围绕这一安排僵持约一个半月，最终自民党5月14日确认将禁令写入法律正文。法务大臣平口洋表示，此次改革"具有重要意义，旨在使再审制度作为紧急救济手段切实发挥应有功能"。 [13]</w:t>
      </w:r>
    </w:p>
    <w:p/>
    <w:p>
      <w:r>
        <w:rPr>
          <w:rFonts w:ascii="FangSong_GB2312" w:hAnsi="FangSong_GB2312" w:eastAsia="FangSong_GB2312"/>
          <w:b/>
          <w:sz w:val="24"/>
        </w:rPr>
        <w:t>14.Kospi盘中首破8000点后跳水暴跌6.12%触发sidecar</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韩国综合股价指数（Kospi）5月15日盘中触及8,046.78点、史上首次站上8000关口，午后剧烈反转；下午1点28分Kospi 200期货跌幅突破5%触发"卖方sidecar"程式化交易限制，全日收报7,493.18点、单日重挫6.12%。从5月6日首次破7000到本日盘中触及8000仅用7个交易日，5月以来累计涨幅一度逼近21%。抛压源自两路逆风：三星电子工会当日确认5月21日起为期18天的全面罢工，参与登记已达4.1万人、可能突破5万人，政府测算直接和间接损失或高达100万亿韩元（约667亿美元）——盘中三星电子重挫5.4%、SK海力士跌3.6%；同时特朗普与习近平北京峰会让市场对美国向中国客户放行英伟达H200芯片的政策走向再起疑虑。外资当日单日净卖出5.56万亿韩元（约37亿美元），过去7个交易日累计净卖出已达27万亿韩元。美元兑韩元一个月来首次失守1500关口，盘中最高触及1,506.8、收报1,509.6。三星电子与SK海力士合计占Kospi市值42.2%、创历史纪录。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https://www.cnbc.com/2026/05/15/trump-wraps-up-two-day-china-trip-invites-xi-for-a-september-visit.html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https://www.euronews.com/2026/05/15/underwhelming-summit-outcome-in-china-brings-trump-back-to-reality</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https://www.bloomberg.com/news/articles/2026-05-15/us-expects-dramatic-agricultural-purchases-by-china-greer-says</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https://www.cnbc.com/2026/05/15/oil-prices-china-us-iran-strait-of-hormuz-middle-east.html</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https://www.cnbc.com/2026/05/15/treasury-yields-surge-as-inflation-data-points-to-tricky-rates-path.html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https://www.bloomberg.com/news/articles/2026-05-15/gilts-slump-as-investors-brace-for-burnham-challenge-to-starmer</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https://www.washingtonpost.com/world/2026/05/15/britain-politics-starmer-burnham-rayner/a2e704ec-5041-11f1-97e7-22c6c29ff0d8_story.html</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https://www.ecb.europa.eu/press/economic-bulletin/html/eb202603.en.html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https://www.euronews.com/my-europe/2026/05/15/point-of-no-return-36-countries-join-special-tribunal-to-prosecute-vladimir-putin</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https://www.euronews.com/2026/05/15/death-toll-from-large-scale-russian-attack-that-slammed-ukraine-rises-to-24</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https://www.euronews.com/my-europe/2026/05/15/europe-today-latvia-in-turmoil-after-pm-resigns-over-drone-incursion-what-now</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https://finance.yahoo.com/economy/policy/articles/japan-april-wholesale-inflation-rate-000151897.html</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https://www.nippon.com/en/news/yjj2026051500242/takaichi-govt-oks-retrial-system-reform-bill.html</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https://www.koreaherald.com/article/10738965</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