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52ce300c0c004d60434d6a6314aa03e7e64ed9f"/>
    <w:p>
      <w:pPr>
        <w:pStyle w:val="Heading1"/>
      </w:pPr>
      <w:r>
        <w:t xml:space="preserve">South Korea Daily News Intelligence — July 6, 2026</w:t>
      </w:r>
    </w:p>
    <w:bookmarkStart w:id="13" w:name="economy-markets"/>
    <w:p>
      <w:pPr>
        <w:pStyle w:val="Heading2"/>
      </w:pPr>
      <w:r>
        <w:t xml:space="preserve">1. Economy &amp; Markets</w:t>
      </w:r>
    </w:p>
    <w:bookmarkStart w:id="9" w:name="X69e6a9e045815a7c7d23c878d358d1f2b706787"/>
    <w:p>
      <w:pPr>
        <w:pStyle w:val="Heading3"/>
      </w:pPr>
      <w:r>
        <w:t xml:space="preserve">South Korea opens 24-hour won trading in bid for developed-market status</w:t>
      </w:r>
    </w:p>
    <w:p>
      <w:pPr>
        <w:pStyle w:val="FirstParagraph"/>
      </w:pPr>
      <w:r>
        <w:t xml:space="preserve">Round-the-clock onshore trading of the dollar-won pair began at 6 a.m. Monday, July 6, replacing a market that previously ran only on weekdays from 9 a.m. to 2 a.m. The new session now runs continuously from 6 a.m. Monday to 6 a.m. Saturday. Deputy Prime Minister and Finance Minister Koo Yun-cheol marked the launch by visiting the FX dealing room at Hana Bank in Jung-gu, Seoul, calling the move</w:t>
      </w:r>
      <w:r>
        <w:t xml:space="preserve"> </w:t>
      </w:r>
      <w:r>
        <w:t xml:space="preserve">“the starting point for the won’s global leap.”</w:t>
      </w:r>
    </w:p>
    <w:p>
      <w:pPr>
        <w:pStyle w:val="BodyText"/>
      </w:pPr>
      <w:r>
        <w:t xml:space="preserve">The overhaul is the centrepiece of a years-long campaign to get South Korea reclassified by MSCI from emerging-market to developed-market status — an upgrade that has repeatedly stalled on the index provider’s complaints about restricted foreign access to the won. Bank of Korea Assistant Governor Kwon Min-soo said the goal is to</w:t>
      </w:r>
      <w:r>
        <w:t xml:space="preserve"> </w:t>
      </w:r>
      <w:r>
        <w:t xml:space="preserve">“expand the breadth and depth of the foreign exchange market.”</w:t>
      </w:r>
      <w:r>
        <w:t xml:space="preserve"> </w:t>
      </w:r>
      <w:r>
        <w:t xml:space="preserve">A separate offshore won settlement system, letting foreign banks settle transactions overnight, is planned for January 2027.</w:t>
      </w:r>
    </w:p>
    <w:p>
      <w:pPr>
        <w:pStyle w:val="BodyText"/>
      </w:pPr>
      <w:r>
        <w:t xml:space="preserve">The timing lands in a fragile market. The won traded near 1,530 to the dollar on Monday morning and has weakened roughly 6% this year, staying above 1,500 for 34 consecutive trading days. Foreign investors have dumped more than 156 trillion won ($102 billion) in domestic equities. Analysts flagged the trade-offs of always-on trading.</w:t>
      </w:r>
      <w:r>
        <w:t xml:space="preserve"> </w:t>
      </w:r>
      <w:r>
        <w:t xml:space="preserve">“Real-time exposure to shocks and thin overnight liquidity will require a completely different level of risk management capability,”</w:t>
      </w:r>
      <w:r>
        <w:t xml:space="preserve"> </w:t>
      </w:r>
      <w:r>
        <w:t xml:space="preserve">said Choi Kyu-ho of Hanwha Investment &amp; Securities. Seo Jeong-hoon of Hana Bank framed the upside:</w:t>
      </w:r>
      <w:r>
        <w:t xml:space="preserve"> </w:t>
      </w:r>
      <w:r>
        <w:t xml:space="preserve">“With 24-hour operations, foreign retail investors seeking won liquidity for Korean equity investments can seamlessly enter the market.”</w:t>
      </w:r>
    </w:p>
    <w:p>
      <w:pPr>
        <w:pStyle w:val="BodyText"/>
      </w:pPr>
      <w:r>
        <w:rPr>
          <w:b/>
          <w:bCs/>
        </w:rPr>
        <w:t xml:space="preserve">References</w:t>
      </w:r>
    </w:p>
    <w:p>
      <w:pPr>
        <w:pStyle w:val="BodyText"/>
      </w:pPr>
      <w:r>
        <w:t xml:space="preserve">[1] News Team. (2026, July 6). Finance minister calls 24-hour forex market starting point for won’s global leap. Korea JoongAng Daily. https://www.koreajoongangdaily.com/business/finance-minister-calls-24hour-forex-market-starting-point-for-wons-global-leap/12756321</w:t>
      </w:r>
      <w:r>
        <w:t xml:space="preserve"> </w:t>
      </w:r>
      <w:r>
        <w:t xml:space="preserve">[2] Korea Times. (2026, July 6). How 24-hour FX trading could reshape Korean won. Korea Times. https://www.koreatimes.co.kr/economy/others/20260706/how-24-hour-fx-trading-could-reshape-korean-won</w:t>
      </w:r>
      <w:r>
        <w:t xml:space="preserve"> </w:t>
      </w:r>
      <w:r>
        <w:t xml:space="preserve">[3] BusinessKorea. (2026, July 6). South Korea launches 24-hour forex market. BusinessKorea. https://www.businesskorea.co.kr/news/articleView.html?idxno=272521</w:t>
      </w:r>
      <w:r>
        <w:t xml:space="preserve"> </w:t>
      </w:r>
      <w:r>
        <w:t xml:space="preserve">[4] Korea Herald. (2026, July 6). Korea launches round-the-clock won trading. Korea Herald. https://www.koreaherald.com/article/10799685</w:t>
      </w:r>
    </w:p>
    <w:p>
      <w:r>
        <w:pict>
          <v:rect style="width:0;height:1.5pt" o:hralign="center" o:hrstd="t" o:hr="t"/>
        </w:pict>
      </w:r>
    </w:p>
    <w:bookmarkEnd w:id="9"/>
    <w:bookmarkStart w:id="10" w:name="Xc265758061d263560e42d93daea2e457131cbb3"/>
    <w:p>
      <w:pPr>
        <w:pStyle w:val="Heading3"/>
      </w:pPr>
      <w:r>
        <w:t xml:space="preserve">Lee picks Gwangju military airport as site for $522 billion chip cluster</w:t>
      </w:r>
    </w:p>
    <w:p>
      <w:pPr>
        <w:pStyle w:val="FirstParagraph"/>
      </w:pPr>
      <w:r>
        <w:t xml:space="preserve">President Lee Jae Myung presided over a joint public-private inspection meeting Monday that selected the 8.3-million-square-meter flat site of Gwangju military airport, in the city’s southwestern Gwangsan district, as the location for a government-led semiconductor production cluster. Samsung Electronics device solutions president Kim Yong-kwan and SK hynix CEO Kwak Noh-jung attended. The two firms pledged a combined 800 trillion won ($522.5 billion) toward four new chip fabs in the Honam cluster, part of total Honam-region investment of 896 trillion won.</w:t>
      </w:r>
    </w:p>
    <w:p>
      <w:pPr>
        <w:pStyle w:val="BodyText"/>
      </w:pPr>
      <w:r>
        <w:t xml:space="preserve">The Gwangju site is one strand of a national push unveiled in late June, under which the government aims to double memory-chip output within five years and Samsung and SK hynix each build two fabs in the southwest. It sits alongside the much larger Yongin cluster near Seoul, where SK hynix and Samsung have earmarked hundreds of trillions of won for DRAM capacity. Lee pressed for speed. Told that the Yongin cluster carried a six-year construction timeline, he replied,</w:t>
      </w:r>
      <w:r>
        <w:t xml:space="preserve"> </w:t>
      </w:r>
      <w:r>
        <w:t xml:space="preserve">“By my standards, that is not fast.”</w:t>
      </w:r>
    </w:p>
    <w:p>
      <w:pPr>
        <w:pStyle w:val="BodyText"/>
      </w:pPr>
      <w:r>
        <w:t xml:space="preserve">Policy Chief Kim Yong-beom cast the initiative as a redefinition of the government’s economic role.</w:t>
      </w:r>
      <w:r>
        <w:t xml:space="preserve"> </w:t>
      </w:r>
      <w:r>
        <w:t xml:space="preserve">“The state is no longer a market regulator,”</w:t>
      </w:r>
      <w:r>
        <w:t xml:space="preserve"> </w:t>
      </w:r>
      <w:r>
        <w:t xml:space="preserve">he said, describing it instead as</w:t>
      </w:r>
      <w:r>
        <w:t xml:space="preserve"> </w:t>
      </w:r>
      <w:r>
        <w:t xml:space="preserve">“a production platform that builds power grids, develops industrial sites and organises supply chains.”</w:t>
      </w:r>
    </w:p>
    <w:p>
      <w:pPr>
        <w:pStyle w:val="BodyText"/>
      </w:pPr>
      <w:r>
        <w:rPr>
          <w:b/>
          <w:bCs/>
        </w:rPr>
        <w:t xml:space="preserve">References</w:t>
      </w:r>
    </w:p>
    <w:p>
      <w:pPr>
        <w:pStyle w:val="BodyText"/>
      </w:pPr>
      <w:r>
        <w:t xml:space="preserve">[5] Jung, M. (2026, July 6). Lee selects Gwangju military airport for semiconductor cluster. Korea Herald. https://www.koreaherald.com/article/10799617</w:t>
      </w:r>
      <w:r>
        <w:t xml:space="preserve"> </w:t>
      </w:r>
      <w:r>
        <w:t xml:space="preserve">[6] Korea Times. (2026, July 6). Military airport in Gwangju selected as site for semiconductor production cluster. Korea Times. https://www.koreatimes.co.kr/southkorea/politics/20260706/military-airport-in-gwangju-selected-as-site-for-semiconductor-production-cluster</w:t>
      </w:r>
      <w:r>
        <w:t xml:space="preserve"> </w:t>
      </w:r>
      <w:r>
        <w:t xml:space="preserve">[7] Korea Herald. (2026, July 6). Korea’s trillion-won AI chip push draws scrutiny. Korea Herald. https://www.koreaherald.com/article/10798501</w:t>
      </w:r>
      <w:r>
        <w:t xml:space="preserve"> </w:t>
      </w:r>
      <w:r>
        <w:t xml:space="preserve">[8] Seoul Economic Daily. (2026, June 30). Korea plans 800 trillion won chip cluster in southwest region. Seoul Economic Daily. https://en.sedaily.com/finance/2026/06/30/korea-plans-800-trillion-won-chip-cluster-in-southwest</w:t>
      </w:r>
    </w:p>
    <w:p>
      <w:r>
        <w:pict>
          <v:rect style="width:0;height:1.5pt" o:hralign="center" o:hrstd="t" o:hr="t"/>
        </w:pict>
      </w:r>
    </w:p>
    <w:bookmarkEnd w:id="10"/>
    <w:bookmarkStart w:id="11" w:name="Xfa9de6debb133c8fc182cc378a4c2cab75d295f"/>
    <w:p>
      <w:pPr>
        <w:pStyle w:val="Heading3"/>
      </w:pPr>
      <w:r>
        <w:t xml:space="preserve">Samsung Q2 profit seen near 90 trillion won as Kospi tops 8,000 and IMF upgrade looms</w:t>
      </w:r>
    </w:p>
    <w:p>
      <w:pPr>
        <w:pStyle w:val="FirstParagraph"/>
      </w:pPr>
      <w:r>
        <w:t xml:space="preserve">Samsung Electronics is expected to post preliminary second-quarter operating profit of about 90 trillion won when it releases results Tuesday, July 7, with brokerage estimates ranging from 80 trillion won at iM Securities to 92 trillion won at Hana Securities. The surge is driven by a memory upcycle: average DRAM prices rose roughly 44% year-on-year in the quarter and NAND jumped 53%, as AI server buildouts in the United States and China soaked up high-bandwidth memory and DDR5.</w:t>
      </w:r>
    </w:p>
    <w:p>
      <w:pPr>
        <w:pStyle w:val="BodyText"/>
      </w:pPr>
      <w:r>
        <w:t xml:space="preserve">Markets ran ahead of the print. The Kospi opened 86.11 points, or 1.06%, higher at 8,174.45 on July 6, led by Samsung Electronics (+4.2%) and SK hynix (+1.53%). The index has been on a historic run, crossing 5,000 in January and briefly topping 9,000 in mid-June before easing. The rally rests on the same export story that saw South Korea’s shipments surpass $100 billion in a single month for the first time in June 2026 — making it the fourth country to hit that mark after Germany, China and the United States — as semiconductor exports surged 199.5% to a record $44.82 billion.</w:t>
      </w:r>
    </w:p>
    <w:p>
      <w:pPr>
        <w:pStyle w:val="BodyText"/>
      </w:pPr>
      <w:r>
        <w:t xml:space="preserve">The IMF is expected to upgrade its 2026 GDP growth forecast for South Korea in its July World Economic Outlook to the high-2 to low-3 percent range, up from a prior 1.9%.</w:t>
      </w:r>
      <w:r>
        <w:t xml:space="preserve"> </w:t>
      </w:r>
      <w:r>
        <w:t xml:space="preserve">“Samsung Electronics’ preliminary earnings could set the tone for the Kospi,”</w:t>
      </w:r>
      <w:r>
        <w:t xml:space="preserve"> </w:t>
      </w:r>
      <w:r>
        <w:t xml:space="preserve">said Na Jeong-hwan of NH Investment &amp; Securities.</w:t>
      </w:r>
    </w:p>
    <w:p>
      <w:pPr>
        <w:pStyle w:val="BodyText"/>
      </w:pPr>
      <w:r>
        <w:rPr>
          <w:b/>
          <w:bCs/>
        </w:rPr>
        <w:t xml:space="preserve">References</w:t>
      </w:r>
    </w:p>
    <w:p>
      <w:pPr>
        <w:pStyle w:val="BodyText"/>
      </w:pPr>
      <w:r>
        <w:t xml:space="preserve">[9] Kang, D. (2026, July 6). Samsung earnings due this week as IMF growth forecast looms. Seoul Economic Daily. https://en.sedaily.com/finance/2026/07/06/samsung-earnings-due-this-week-as-imf-growth-forecast-looms</w:t>
      </w:r>
      <w:r>
        <w:t xml:space="preserve"> </w:t>
      </w:r>
      <w:r>
        <w:t xml:space="preserve">[10] Korea Herald. (2026, July 6). Samsung, SK hynix lift Kospi ahead of earnings. Korea Herald. https://www.koreaherald.com/article/10799594</w:t>
      </w:r>
      <w:r>
        <w:t xml:space="preserve"> </w:t>
      </w:r>
      <w:r>
        <w:t xml:space="preserve">[11] Korea JoongAng Daily. (2026, July 6). Kospi opens over 1% higher on tech gains. Korea JoongAng Daily. https://www.koreajoongangdaily.com/business/kospi-opens-over-1-higher-on-tech-gains/12756306</w:t>
      </w:r>
      <w:r>
        <w:t xml:space="preserve"> </w:t>
      </w:r>
      <w:r>
        <w:t xml:space="preserve">[12] Korea JoongAng Daily. (2026, July 1). Korea becomes fourth nation to top $100 billion in monthly exports as chip shipments hit record high. Korea JoongAng Daily. https://www.koreajoongangdaily.com/business/korea-becomes-fourth-nation-to-top-100-billion-in-monthly-exports-as-chip-shipments-hit-record-high/12749622</w:t>
      </w:r>
    </w:p>
    <w:p>
      <w:r>
        <w:pict>
          <v:rect style="width:0;height:1.5pt" o:hralign="center" o:hrstd="t" o:hr="t"/>
        </w:pict>
      </w:r>
    </w:p>
    <w:bookmarkEnd w:id="11"/>
    <w:bookmarkStart w:id="12" w:name="X22390aa1e18ea0273f4bdbf9dc24bbcb3d973a7"/>
    <w:p>
      <w:pPr>
        <w:pStyle w:val="Heading3"/>
      </w:pPr>
      <w:r>
        <w:t xml:space="preserve">Seoul pledges AI-driven regulatory overhaul for the service sector</w:t>
      </w:r>
    </w:p>
    <w:p>
      <w:pPr>
        <w:pStyle w:val="FirstParagraph"/>
      </w:pPr>
      <w:r>
        <w:t xml:space="preserve">Finance Minister Koo Yun-cheol led a government meeting Monday to launch a regulatory overhaul aimed at letting artificial intelligence reshape the service sector, which accounts for 60% of GDP. The government identified three priority reform domains, with agentic commerce — AI systems that can transact on a shopper’s behalf — at the centre.</w:t>
      </w:r>
    </w:p>
    <w:p>
      <w:pPr>
        <w:pStyle w:val="BodyText"/>
      </w:pPr>
      <w:r>
        <w:t xml:space="preserve">“To help South Korean businesses take the lead in the global market, the government will promptly come up with measures to allow AI agents to be tested throughout the entire shopping process,”</w:t>
      </w:r>
      <w:r>
        <w:t xml:space="preserve"> </w:t>
      </w:r>
      <w:r>
        <w:t xml:space="preserve">Koo said. He framed the push as a response to structural change rather than a discretionary tweak:</w:t>
      </w:r>
      <w:r>
        <w:t xml:space="preserve"> </w:t>
      </w:r>
      <w:r>
        <w:t xml:space="preserve">“Currently, the service industry is facing a major transformation driven by AI.”</w:t>
      </w:r>
      <w:r>
        <w:t xml:space="preserve"> </w:t>
      </w:r>
      <w:r>
        <w:t xml:space="preserve">The service-sector plan runs parallel to the far larger semiconductor and AI-infrastructure programmes the Lee administration has rolled out over the past month, extending the government’s platform-building role from chips into consumer-facing digital services.</w:t>
      </w:r>
    </w:p>
    <w:p>
      <w:pPr>
        <w:pStyle w:val="BodyText"/>
      </w:pPr>
      <w:r>
        <w:rPr>
          <w:b/>
          <w:bCs/>
        </w:rPr>
        <w:t xml:space="preserve">References</w:t>
      </w:r>
    </w:p>
    <w:p>
      <w:pPr>
        <w:pStyle w:val="BodyText"/>
      </w:pPr>
      <w:r>
        <w:t xml:space="preserve">[13] Yonhap. (2026, July 6). Government pledges AI-driven regulatory overhaul for service sector. Korea Herald. https://www.koreaherald.com/article/10798954</w:t>
      </w:r>
    </w:p>
    <w:p>
      <w:r>
        <w:pict>
          <v:rect style="width:0;height:1.5pt" o:hralign="center" o:hrstd="t" o:hr="t"/>
        </w:pict>
      </w:r>
    </w:p>
    <w:bookmarkEnd w:id="12"/>
    <w:bookmarkEnd w:id="13"/>
    <w:bookmarkStart w:id="17" w:name="politics-diplomacy"/>
    <w:p>
      <w:pPr>
        <w:pStyle w:val="Heading2"/>
      </w:pPr>
      <w:r>
        <w:t xml:space="preserve">2. Politics &amp; Diplomacy</w:t>
      </w:r>
    </w:p>
    <w:bookmarkStart w:id="14" w:name="Xdce15909f8275ce6162f6f34d74786ef9422781"/>
    <w:p>
      <w:pPr>
        <w:pStyle w:val="Heading3"/>
      </w:pPr>
      <w:r>
        <w:t xml:space="preserve">Former PM Kim Min-seok enters Democratic Party leadership race</w:t>
      </w:r>
    </w:p>
    <w:p>
      <w:pPr>
        <w:pStyle w:val="FirstParagraph"/>
      </w:pPr>
      <w:r>
        <w:t xml:space="preserve">Four-term lawmaker and former Prime Minister Kim Min-seok announced his candidacy for leader of the ruling Democratic Party of Korea in Gwangju on Monday. Kim served as President Lee Jae Myung’s first prime minister from July 2025 until his resignation in June 2026, a step he took to clear the way for a run at the party’s national convention scheduled for August 17.</w:t>
      </w:r>
    </w:p>
    <w:p>
      <w:pPr>
        <w:pStyle w:val="BodyText"/>
      </w:pPr>
      <w:r>
        <w:t xml:space="preserve">“With an unwavering sense of responsibility for the success of the Lee Jae Myung administration, I announce my candidacy for the leadership of the DPK,”</w:t>
      </w:r>
      <w:r>
        <w:t xml:space="preserve"> </w:t>
      </w:r>
      <w:r>
        <w:t xml:space="preserve">Kim said. He took aim at rival Jung Chung-rae, the incumbent chair who stepped down in late June to seek re-election:</w:t>
      </w:r>
      <w:r>
        <w:t xml:space="preserve"> </w:t>
      </w:r>
      <w:r>
        <w:t xml:space="preserve">“(Jung’s) self-serving politics have spiraled the party into confusion.”</w:t>
      </w:r>
      <w:r>
        <w:t xml:space="preserve"> </w:t>
      </w:r>
      <w:r>
        <w:t xml:space="preserve">Six-term lawmaker Rep. Song Young-gil, a former DPK leader, is also expected to declare this week, shaping up a three-way contest among Lee allies and heavyweights.</w:t>
      </w:r>
    </w:p>
    <w:p>
      <w:pPr>
        <w:pStyle w:val="BodyText"/>
      </w:pPr>
      <w:r>
        <w:t xml:space="preserve">The party contests the chairmanship from a position of strength, having won 12 of 16 metropolitan mayoral and gubernatorial races in the June 3 local elections. The winner will lead the DPK through the middle stretch of Lee’s term.</w:t>
      </w:r>
    </w:p>
    <w:p>
      <w:pPr>
        <w:pStyle w:val="BodyText"/>
      </w:pPr>
      <w:r>
        <w:rPr>
          <w:b/>
          <w:bCs/>
        </w:rPr>
        <w:t xml:space="preserve">References</w:t>
      </w:r>
    </w:p>
    <w:p>
      <w:pPr>
        <w:pStyle w:val="BodyText"/>
      </w:pPr>
      <w:r>
        <w:t xml:space="preserve">[14] Yonhap. (2026, July 6). Ex-PM announces bid for ruling party leadership. Korea Times. https://www.koreatimes.co.kr/southkorea/politics/20260706/ex-pm-announces-bid-for-ruling-party-leadership</w:t>
      </w:r>
      <w:r>
        <w:t xml:space="preserve"> </w:t>
      </w:r>
      <w:r>
        <w:t xml:space="preserve">[15] Korea Herald. (2026, July 6). Ex-PM Kim announces bid for ruling party leadership. Korea Herald. https://www.koreaherald.com/article/10799646</w:t>
      </w:r>
    </w:p>
    <w:p>
      <w:r>
        <w:pict>
          <v:rect style="width:0;height:1.5pt" o:hralign="center" o:hrstd="t" o:hr="t"/>
        </w:pict>
      </w:r>
    </w:p>
    <w:bookmarkEnd w:id="14"/>
    <w:bookmarkStart w:id="15" w:name="X5996ef661f3967db39be75ec8b2531535d465f9"/>
    <w:p>
      <w:pPr>
        <w:pStyle w:val="Heading3"/>
      </w:pPr>
      <w:r>
        <w:t xml:space="preserve">National Assembly opens July session as PPP boycotts and police probe threats against Lee</w:t>
      </w:r>
    </w:p>
    <w:p>
      <w:pPr>
        <w:pStyle w:val="FirstParagraph"/>
      </w:pPr>
      <w:r>
        <w:t xml:space="preserve">Seoul’s Hyehwa Police Station launched an investigation Monday into five online death threats against President Lee Jae Myung, as the National Assembly opened its July extraordinary session the same day amid a hardening partisan standoff. The main opposition People Power Party declared a boycott after the DPK unilaterally elected 11 committee chairs on June 30, seizing control of the legislative agenda.</w:t>
      </w:r>
    </w:p>
    <w:p>
      <w:pPr>
        <w:pStyle w:val="BodyText"/>
      </w:pPr>
      <w:r>
        <w:t xml:space="preserve">PPP Floor Leader Rep. Jeong Jeom-sig accused the ruling party of moving</w:t>
      </w:r>
      <w:r>
        <w:t xml:space="preserve"> </w:t>
      </w:r>
      <w:r>
        <w:t xml:space="preserve">“to pass a controversial special counsel bill to cancel charges against President Lee Jae Myung.”</w:t>
      </w:r>
      <w:r>
        <w:t xml:space="preserve"> </w:t>
      </w:r>
      <w:r>
        <w:t xml:space="preserve">DPK Floor Leader Rep. Han Byung-do fired back:</w:t>
      </w:r>
      <w:r>
        <w:t xml:space="preserve"> </w:t>
      </w:r>
      <w:r>
        <w:t xml:space="preserve">“The People Power Party has finally declared a boycott of public welfare.”</w:t>
      </w:r>
      <w:r>
        <w:t xml:space="preserve"> </w:t>
      </w:r>
      <w:r>
        <w:t xml:space="preserve">The clash sits against a heavy judicial calendar — the Supreme Court is set to rule July 9 on former President Yoon Suk Yeol’s obstruction-of-justice charges, a decision that will shape the political temperature as the assembly session gets under way.</w:t>
      </w:r>
    </w:p>
    <w:p>
      <w:pPr>
        <w:pStyle w:val="BodyText"/>
      </w:pPr>
      <w:r>
        <w:rPr>
          <w:b/>
          <w:bCs/>
        </w:rPr>
        <w:t xml:space="preserve">References</w:t>
      </w:r>
    </w:p>
    <w:p>
      <w:pPr>
        <w:pStyle w:val="BodyText"/>
      </w:pPr>
      <w:r>
        <w:t xml:space="preserve">[16] Yonhap. (2026, July 6). Police investigating online death threat against President Lee. Korea Times. https://www.koreatimes.co.kr/southkorea/law-crime/20260706/police-investigating-online-death-threat-against-president-lee</w:t>
      </w:r>
      <w:r>
        <w:t xml:space="preserve"> </w:t>
      </w:r>
      <w:r>
        <w:t xml:space="preserve">[17] Korea Herald. (2026, July 6). National Assembly opens July session amid PPP boycott. Korea Herald. https://www.koreaherald.com/article/10797640</w:t>
      </w:r>
    </w:p>
    <w:p>
      <w:r>
        <w:pict>
          <v:rect style="width:0;height:1.5pt" o:hralign="center" o:hrstd="t" o:hr="t"/>
        </w:pict>
      </w:r>
    </w:p>
    <w:bookmarkEnd w:id="15"/>
    <w:bookmarkStart w:id="16" w:name="X745c4ce13e61f664799f24e7170bc3356637743"/>
    <w:p>
      <w:pPr>
        <w:pStyle w:val="Heading3"/>
      </w:pPr>
      <w:r>
        <w:t xml:space="preserve">KFA chief Chung Mong-gyu resigns after World Cup group-stage exit</w:t>
      </w:r>
    </w:p>
    <w:p>
      <w:pPr>
        <w:pStyle w:val="FirstParagraph"/>
      </w:pPr>
      <w:r>
        <w:t xml:space="preserve">Chung Mong-gyu resigned Monday as head of the Korea Football Association, a day after head coach Hong Myung-bo quit, following South Korea’s failure to advance past the group stage at the 2026 FIFA World Cup in North America. The team finished third in Group A with one win and two losses, undone by consecutive defeats to Mexico and South Africa.</w:t>
      </w:r>
    </w:p>
    <w:p>
      <w:pPr>
        <w:pStyle w:val="BodyText"/>
      </w:pPr>
      <w:r>
        <w:t xml:space="preserve">The turning point was Hong’s decision to drop star player Son Heung-min for the must-not-lose match against South Africa, a call that drew fury from fans and pundits after the loss. President Lee Jae Myung publicly blamed</w:t>
      </w:r>
      <w:r>
        <w:t xml:space="preserve"> </w:t>
      </w:r>
      <w:r>
        <w:t xml:space="preserve">“incompetent people”</w:t>
      </w:r>
      <w:r>
        <w:t xml:space="preserve"> </w:t>
      </w:r>
      <w:r>
        <w:t xml:space="preserve">for the exit and called for a government investigation into the team’s collapse. Hong apologised as he stepped down:</w:t>
      </w:r>
      <w:r>
        <w:t xml:space="preserve"> </w:t>
      </w:r>
      <w:r>
        <w:t xml:space="preserve">“I would like to express my sincere apologies to everyone who loves Korean football.”</w:t>
      </w:r>
      <w:r>
        <w:t xml:space="preserve"> </w:t>
      </w:r>
      <w:r>
        <w:t xml:space="preserve">The twin resignations at the top of Korean football leave both the federation and the national team without leadership months before the country begins rebuilding for the next cycle.</w:t>
      </w:r>
    </w:p>
    <w:p>
      <w:pPr>
        <w:pStyle w:val="BodyText"/>
      </w:pPr>
      <w:r>
        <w:rPr>
          <w:b/>
          <w:bCs/>
        </w:rPr>
        <w:t xml:space="preserve">References</w:t>
      </w:r>
    </w:p>
    <w:p>
      <w:pPr>
        <w:pStyle w:val="BodyText"/>
      </w:pPr>
      <w:r>
        <w:t xml:space="preserve">[18] Yonhap. (2026, July 6). Chung Mong-gyu resigns as national football chief. Korea Times. https://www.koreatimes.co.kr/sports/20260706/chung-mong-gyu-resigns-as-natl-football-chief</w:t>
      </w:r>
      <w:r>
        <w:t xml:space="preserve"> </w:t>
      </w:r>
      <w:r>
        <w:t xml:space="preserve">[19] Korea JoongAng Daily. (2026, July 6). Hong steps down as national team coach. Korea JoongAng Daily. https://www.koreajoongangdaily.com/kjd-special/canine-criminals-taeguk-warriors-hong-steps-down/12756470</w:t>
      </w:r>
      <w:r>
        <w:t xml:space="preserve"> </w:t>
      </w:r>
      <w:r>
        <w:t xml:space="preserve">[20] Al Jazeera. (2026, June 29).</w:t>
      </w:r>
      <w:r>
        <w:t xml:space="preserve"> </w:t>
      </w:r>
      <w:r>
        <w:t xml:space="preserve">‘Incompetent people’</w:t>
      </w:r>
      <w:r>
        <w:t xml:space="preserve">: South Korea’s World Cup 2026 exit prompts fury at home. Al Jazeera. https://www.aljazeera.com/news/2026/6/29/south-korean-president-ex-players-fans-demand-change-after-world-cup-exit</w:t>
      </w:r>
      <w:r>
        <w:t xml:space="preserve"> </w:t>
      </w:r>
      <w:r>
        <w:t xml:space="preserve">[21] NBC News. (2026, June 29). South Korea president calls for investigation into World Cup exit as coach resigns. NBC News. https://www.nbcnews.com/sports/soccer/south-korea-president-investigation-world-cup-coach-resigns-rcna352181</w:t>
      </w:r>
    </w:p>
    <w:p>
      <w:r>
        <w:pict>
          <v:rect style="width:0;height:1.5pt" o:hralign="center" o:hrstd="t" o:hr="t"/>
        </w:pict>
      </w:r>
    </w:p>
    <w:bookmarkEnd w:id="16"/>
    <w:bookmarkEnd w:id="17"/>
    <w:bookmarkStart w:id="21" w:name="technology-industry"/>
    <w:p>
      <w:pPr>
        <w:pStyle w:val="Heading2"/>
      </w:pPr>
      <w:r>
        <w:t xml:space="preserve">3. Technology &amp; Industry</w:t>
      </w:r>
    </w:p>
    <w:bookmarkStart w:id="18" w:name="Xff9f18e1c39e9a4025484afa988e7922c1d7699"/>
    <w:p>
      <w:pPr>
        <w:pStyle w:val="Heading3"/>
      </w:pPr>
      <w:r>
        <w:t xml:space="preserve">KT Corp to invest 18 trillion won to become an AI-transformation company</w:t>
      </w:r>
    </w:p>
    <w:p>
      <w:pPr>
        <w:pStyle w:val="FirstParagraph"/>
      </w:pPr>
      <w:r>
        <w:t xml:space="preserve">KT Corp announced an 18-trillion-won ($11.8 billion) investment plan over the next three years to reposition itself from a telecom carrier into what it calls an AI-transformation, or AX, platform company. The plan, the first major strategic move under CEO Park Yoon-young, who took office in March 2026, splits the spend across infrastructure layers: 12 trillion won for cybersecurity, IT and next-generation network infrastructure including 6G and satellite, 5 trillion won for AI data centres targeting 1 gigawatt of capacity, and 1 trillion won for submarine cable infrastructure aiming at more than 90 terabits per second.</w:t>
      </w:r>
    </w:p>
    <w:p>
      <w:pPr>
        <w:pStyle w:val="BodyText"/>
      </w:pPr>
      <w:r>
        <w:t xml:space="preserve">“We will build on the solid growth of our core business as a telecom operator, so that Korea can emerge as a leading AI transformation, or AX, nation,”</w:t>
      </w:r>
      <w:r>
        <w:t xml:space="preserve"> </w:t>
      </w:r>
      <w:r>
        <w:t xml:space="preserve">the company said. The gigawatt-scale data-centre target places KT among the domestic players racing to supply the compute the government’s national AI programmes assume will exist.</w:t>
      </w:r>
    </w:p>
    <w:p>
      <w:pPr>
        <w:pStyle w:val="BodyText"/>
      </w:pPr>
      <w:r>
        <w:rPr>
          <w:b/>
          <w:bCs/>
        </w:rPr>
        <w:t xml:space="preserve">References</w:t>
      </w:r>
    </w:p>
    <w:p>
      <w:pPr>
        <w:pStyle w:val="BodyText"/>
      </w:pPr>
      <w:r>
        <w:t xml:space="preserve">[22] Yonhap. (2026, July 6). KT Corp announces 18-trillion-won AI investment plan. Korea Herald. https://www.koreaherald.com/article/10799262</w:t>
      </w:r>
    </w:p>
    <w:p>
      <w:r>
        <w:pict>
          <v:rect style="width:0;height:1.5pt" o:hralign="center" o:hrstd="t" o:hr="t"/>
        </w:pict>
      </w:r>
    </w:p>
    <w:bookmarkEnd w:id="18"/>
    <w:bookmarkStart w:id="19" w:name="X579915e51c758666fa155f6f6d3bee100b8a45e"/>
    <w:p>
      <w:pPr>
        <w:pStyle w:val="Heading3"/>
      </w:pPr>
      <w:r>
        <w:t xml:space="preserve">Korea’s 1,500-trillion-won AI chip push meets market scepticism</w:t>
      </w:r>
    </w:p>
    <w:p>
      <w:pPr>
        <w:pStyle w:val="FirstParagraph"/>
      </w:pPr>
      <w:r>
        <w:t xml:space="preserve">The Lee administration has announced a 1,500-trillion-won ($975 billion) medium- and long-term investment plan to build out AI computing capacity, including data centres exceeding 10 gigawatts by 2035 and four new memory fabs split between Samsung and SK hynix in the southwestern Jeonnam-Gwangju region. The scale rests on a genuine advantage: South Korea supplies roughly 80% of the world’s high-bandwidth memory chips, the components AI accelerators depend on.</w:t>
      </w:r>
    </w:p>
    <w:p>
      <w:pPr>
        <w:pStyle w:val="BodyText"/>
      </w:pPr>
      <w:r>
        <w:t xml:space="preserve">Markets are not uniformly convinced. Analysts have questioned whether a headline figure of that magnitude reflects committed spending or political framing, given how tightly the plan is bound to the administration’s industrial-policy agenda and how much of the number aggregates pledges that stretch over a decade. The gap between the announced trillion-won totals and the pace of actual fab construction — the same tension Lee aired over Yongin’s six-year timeline — is where the scepticism concentrates.</w:t>
      </w:r>
    </w:p>
    <w:p>
      <w:pPr>
        <w:pStyle w:val="BodyText"/>
      </w:pPr>
      <w:r>
        <w:rPr>
          <w:b/>
          <w:bCs/>
        </w:rPr>
        <w:t xml:space="preserve">References</w:t>
      </w:r>
    </w:p>
    <w:p>
      <w:pPr>
        <w:pStyle w:val="BodyText"/>
      </w:pPr>
      <w:r>
        <w:t xml:space="preserve">[23] Yoo, C. (2026, July 6). Korea’s 1,500-trillion-won AI chip push meets market scepticism. Korea Herald. https://www.koreaherald.com/article/10798501</w:t>
      </w:r>
    </w:p>
    <w:p>
      <w:r>
        <w:pict>
          <v:rect style="width:0;height:1.5pt" o:hralign="center" o:hrstd="t" o:hr="t"/>
        </w:pict>
      </w:r>
    </w:p>
    <w:bookmarkEnd w:id="19"/>
    <w:bookmarkStart w:id="20" w:name="X9db986e48ca8be906b2409ceb982a7a9f917679"/>
    <w:p>
      <w:pPr>
        <w:pStyle w:val="Heading3"/>
      </w:pPr>
      <w:r>
        <w:t xml:space="preserve">South Korea tightens mobile phone identity checks to curb voice-phishing</w:t>
      </w:r>
    </w:p>
    <w:p>
      <w:pPr>
        <w:pStyle w:val="FirstParagraph"/>
      </w:pPr>
      <w:r>
        <w:t xml:space="preserve">Major mobile carriers and MVNOs began stricter identity verification Monday, tightening the rules for activating phones in a bid to choke off the SIM supply behind voice-phishing rings. Police documented roughly 20,000 illegally activated mobile phones last year, and voice-phishing scams caused about 1.3 trillion won ($848 million) in annual losses.</w:t>
      </w:r>
    </w:p>
    <w:p>
      <w:pPr>
        <w:pStyle w:val="BodyText"/>
      </w:pPr>
      <w:r>
        <w:t xml:space="preserve">The new system, issued by the Ministry of Science and ICT, adds facial-recognition checks at the point of activation. Responding to privacy concerns, the ministry said</w:t>
      </w:r>
      <w:r>
        <w:t xml:space="preserve"> </w:t>
      </w:r>
      <w:r>
        <w:t xml:space="preserve">“facial data is deleted immediately after verification and that original images are not stored.”</w:t>
      </w:r>
      <w:r>
        <w:t xml:space="preserve"> </w:t>
      </w:r>
      <w:r>
        <w:t xml:space="preserve">Passport-based verification for foreign nationals is expected in 2027, closing a loophole scammers have used to register lines under non-resident identities.</w:t>
      </w:r>
    </w:p>
    <w:p>
      <w:pPr>
        <w:pStyle w:val="BodyText"/>
      </w:pPr>
      <w:r>
        <w:rPr>
          <w:b/>
          <w:bCs/>
        </w:rPr>
        <w:t xml:space="preserve">References</w:t>
      </w:r>
    </w:p>
    <w:p>
      <w:pPr>
        <w:pStyle w:val="BodyText"/>
      </w:pPr>
      <w:r>
        <w:t xml:space="preserve">[24] Jie, Y. (2026, July 6). South Korea tightens mobile phone identity verification rules. Korea Herald. https://www.koreaherald.com/article/10799589</w:t>
      </w:r>
    </w:p>
    <w:p>
      <w:r>
        <w:pict>
          <v:rect style="width:0;height:1.5pt" o:hralign="center" o:hrstd="t" o:hr="t"/>
        </w:pict>
      </w:r>
    </w:p>
    <w:bookmarkEnd w:id="20"/>
    <w:bookmarkEnd w:id="21"/>
    <w:bookmarkStart w:id="25" w:name="society-livelihood"/>
    <w:p>
      <w:pPr>
        <w:pStyle w:val="Heading2"/>
      </w:pPr>
      <w:r>
        <w:t xml:space="preserve">4. Society &amp; Livelihood</w:t>
      </w:r>
    </w:p>
    <w:bookmarkStart w:id="22" w:name="X7e0070a17e8c3719dc6076ae69a7981c266d68d"/>
    <w:p>
      <w:pPr>
        <w:pStyle w:val="Heading3"/>
      </w:pPr>
      <w:r>
        <w:t xml:space="preserve">National Police Agency to create dedicated bureau for women’s and juvenile safety</w:t>
      </w:r>
    </w:p>
    <w:p>
      <w:pPr>
        <w:pStyle w:val="FirstParagraph"/>
      </w:pPr>
      <w:r>
        <w:t xml:space="preserve">The National Police Agency announced Monday plans to establish a dedicated bureau for women’s and juvenile safety, a structural response to a series of stalking failures that could launch in the first half of 2027 pending parliamentary budget approval. The catalyst was the March 2026 stalking murder in Namyangju, Gyeonggi Province, where Kim Hoon — already wearing an electronic ankle monitor for a prior sex offence — killed a victim after severing the device and fleeing.</w:t>
      </w:r>
    </w:p>
    <w:p>
      <w:pPr>
        <w:pStyle w:val="BodyText"/>
      </w:pPr>
      <w:r>
        <w:t xml:space="preserve">That case exposed a gap: the monitor was tied to Kim’s earlier offence, so his movements in the stalking case were not independently tracked, and police protecting the victim did not share data with the probation system in real time. The Ministry of Justice and police have since linked their systems to transmit information in real time, taking joint action when a monitored offender under a no-contact order commits a stalking or domestic-violence crime.</w:t>
      </w:r>
    </w:p>
    <w:p>
      <w:pPr>
        <w:pStyle w:val="BodyText"/>
      </w:pPr>
      <w:r>
        <w:rPr>
          <w:b/>
          <w:bCs/>
        </w:rPr>
        <w:t xml:space="preserve">References</w:t>
      </w:r>
    </w:p>
    <w:p>
      <w:pPr>
        <w:pStyle w:val="BodyText"/>
      </w:pPr>
      <w:r>
        <w:t xml:space="preserve">[25] Park, H. (2026, July 6). Police to create bureau for women’s and juvenile safety. Korea Herald. https://www.koreaherald.com/article/10799327</w:t>
      </w:r>
      <w:r>
        <w:t xml:space="preserve"> </w:t>
      </w:r>
      <w:r>
        <w:t xml:space="preserve">[26] Seoul Economic Daily. (2026, July 5). Korea links justice, police data to curb stalking murders. Seoul Economic Daily. https://en.sedaily.com/society/2026/07/05/korea-links-justice-police-data-to-curb-stalking-murders</w:t>
      </w:r>
    </w:p>
    <w:p>
      <w:r>
        <w:pict>
          <v:rect style="width:0;height:1.5pt" o:hralign="center" o:hrstd="t" o:hr="t"/>
        </w:pict>
      </w:r>
    </w:p>
    <w:bookmarkEnd w:id="22"/>
    <w:bookmarkStart w:id="23" w:name="Xdba156dbd62f639f24770208a6354bcb0d03406"/>
    <w:p>
      <w:pPr>
        <w:pStyle w:val="Heading3"/>
      </w:pPr>
      <w:r>
        <w:t xml:space="preserve">Gwangju police inspector arrested for tampering with evidence in student murder</w:t>
      </w:r>
    </w:p>
    <w:p>
      <w:pPr>
        <w:pStyle w:val="FirstParagraph"/>
      </w:pPr>
      <w:r>
        <w:t xml:space="preserve">A police inspector from Gwangju Gwangsan Police Station was arrested Monday for destroying evidence tied to the May 5 murder of a female high-school student, allegedly killed by 23-year-old Jang Yun-gi in Gwangju. The arrest of a serving officer turns an already high-profile killing into a scandal over the integrity of the investigation itself.</w:t>
      </w:r>
    </w:p>
    <w:p>
      <w:pPr>
        <w:pStyle w:val="BodyText"/>
      </w:pPr>
      <w:r>
        <w:t xml:space="preserve">The Gwangju Metropolitan Police Agency has established a 22-member dedicated probe team to examine the case, including the conduct of its own inspector. The tampering allegation raises the prospect that evidence handling in the underlying murder case will face renewed scrutiny, and it lands amid broader public pressure on the police over how they manage violent crime.</w:t>
      </w:r>
    </w:p>
    <w:p>
      <w:pPr>
        <w:pStyle w:val="BodyText"/>
      </w:pPr>
      <w:r>
        <w:rPr>
          <w:b/>
          <w:bCs/>
        </w:rPr>
        <w:t xml:space="preserve">References</w:t>
      </w:r>
    </w:p>
    <w:p>
      <w:pPr>
        <w:pStyle w:val="BodyText"/>
      </w:pPr>
      <w:r>
        <w:t xml:space="preserve">[27] News Team. (2026, July 6). Police official arrested for alleged evidence tampering tied to Gwangju murder case. Korea JoongAng Daily. https://www.koreajoongangdaily.com/korea/police-official-arrested-for-alleged-evidence-tampering-tied-to-gwangju-murder-case/12756410</w:t>
      </w:r>
    </w:p>
    <w:p>
      <w:r>
        <w:pict>
          <v:rect style="width:0;height:1.5pt" o:hralign="center" o:hrstd="t" o:hr="t"/>
        </w:pict>
      </w:r>
    </w:p>
    <w:bookmarkEnd w:id="23"/>
    <w:bookmarkStart w:id="24" w:name="Xf4da6eeded96b6fcdf3fb5e3a7df43669e3cb48"/>
    <w:p>
      <w:pPr>
        <w:pStyle w:val="Heading3"/>
      </w:pPr>
      <w:r>
        <w:t xml:space="preserve">Paichai High School baseball team visits Gwangju to apologise for chants trivialising 1980 uprising</w:t>
      </w:r>
    </w:p>
    <w:p>
      <w:pPr>
        <w:pStyle w:val="FirstParagraph"/>
      </w:pPr>
      <w:r>
        <w:t xml:space="preserve">A delegation of 86 from Seoul’s Paichai High School, including 36 baseball players, visited Gwangju Jeil High School on Monday to apologise for offensive chants during a June 29 national baseball tournament game that trivialised the May 18, 1980 Gwangju pro-democracy uprising — the event in which the military suppressed civilians using tanks, a foundational trauma in South Korea’s democratic memory.</w:t>
      </w:r>
    </w:p>
    <w:p>
      <w:pPr>
        <w:pStyle w:val="BodyText"/>
      </w:pPr>
      <w:r>
        <w:t xml:space="preserve">The Korea Baseball Softball Association suspended the Paichai team from national tournaments for six months over the chants. The delegation also visited the May 18th National Cemetery. The team captain apologised directly:</w:t>
      </w:r>
      <w:r>
        <w:t xml:space="preserve"> </w:t>
      </w:r>
      <w:r>
        <w:t xml:space="preserve">“We sincerely apologize to the players and parents of Gwangju Jeil High School, as well as the citizens of Gwangju, who were deeply hurt.”</w:t>
      </w:r>
    </w:p>
    <w:p>
      <w:pPr>
        <w:pStyle w:val="BodyText"/>
      </w:pPr>
      <w:r>
        <w:rPr>
          <w:b/>
          <w:bCs/>
        </w:rPr>
        <w:t xml:space="preserve">References</w:t>
      </w:r>
    </w:p>
    <w:p>
      <w:pPr>
        <w:pStyle w:val="BodyText"/>
      </w:pPr>
      <w:r>
        <w:t xml:space="preserve">[28] Yi, W. (2026, July 6). Seoul high school athletes to visit Gwangju to apologize for disparaging chants. Korea Times. https://www.koreatimes.co.kr/southkorea/society/20260706/seoul-high-school-athletes-to-visit-gwangju-to-apologize-for-disparaging-chants</w:t>
      </w:r>
    </w:p>
    <w:p>
      <w:r>
        <w:pict>
          <v:rect style="width:0;height:1.5pt" o:hralign="center" o:hrstd="t" o:hr="t"/>
        </w:pict>
      </w:r>
    </w:p>
    <w:bookmarkEnd w:id="24"/>
    <w:bookmarkEnd w:id="25"/>
    <w:bookmarkStart w:id="29" w:name="corporate-ipo-ma"/>
    <w:p>
      <w:pPr>
        <w:pStyle w:val="Heading2"/>
      </w:pPr>
      <w:r>
        <w:t xml:space="preserve">5. Corporate IPO &amp; M&amp;A</w:t>
      </w:r>
    </w:p>
    <w:bookmarkStart w:id="26" w:name="X5447fc7677bb0188114d2f4e5df40ac5c86b8c3"/>
    <w:p>
      <w:pPr>
        <w:pStyle w:val="Heading3"/>
      </w:pPr>
      <w:r>
        <w:t xml:space="preserve">SK hynix launches $28 billion Nasdaq ADR sale, among the largest on record</w:t>
      </w:r>
    </w:p>
    <w:p>
      <w:pPr>
        <w:pStyle w:val="FirstParagraph"/>
      </w:pPr>
      <w:r>
        <w:t xml:space="preserve">SK hynix launched bookbuilding Monday for an American depositary receipt listing on Nasdaq worth about $28 billion, following the effectiveness of its SEC registration statement on July 6. The company is selling 17.79 million new shares, roughly 2.5% of outstanding equity, at a ratio of ten ADRs to one common share. The final offer price is due Thursday, July 9, with ADR trading to begin Friday, July 10, under the ticker SKHY. Goldman Sachs, JPMorgan Chase, Citigroup and Bank of America are lead underwriters.</w:t>
      </w:r>
    </w:p>
    <w:p>
      <w:pPr>
        <w:pStyle w:val="BodyText"/>
      </w:pPr>
      <w:r>
        <w:t xml:space="preserve">At $28–29 billion, the sale ranks as one of the largest share offerings on record — behind SpaceX’s $85.7 billion IPO last month and surpassing Saudi Aramco’s $25.6 billion 2019 listing. The listing rides an extraordinary run: SK hynix stock has risen roughly 273% year-to-date, and the company commands about 70% of Nvidia’s HBM4 orders, the next-generation high-bandwidth memory central to AI accelerators. HSBC applied a 20% premium to its price-to-book multiple in valuing the offering, a bet that US investors will pay up for direct exposure to the memory maker at the heart of the AI buildout.</w:t>
      </w:r>
    </w:p>
    <w:p>
      <w:pPr>
        <w:pStyle w:val="BodyText"/>
      </w:pPr>
      <w:r>
        <w:rPr>
          <w:b/>
          <w:bCs/>
        </w:rPr>
        <w:t xml:space="preserve">References</w:t>
      </w:r>
    </w:p>
    <w:p>
      <w:pPr>
        <w:pStyle w:val="BodyText"/>
      </w:pPr>
      <w:r>
        <w:t xml:space="preserve">[29] Reuters. (2026, July 6). South Korea’s SK hynix to launch $28 billion US listing to ride global AI wave. Investing.com. https://www.investing.com/news/stock-market-news/south-koreas-sk-hynix-to-launch-28-billion-us-listing-to-ride-global-ai-wave-4775503</w:t>
      </w:r>
      <w:r>
        <w:t xml:space="preserve"> </w:t>
      </w:r>
      <w:r>
        <w:t xml:space="preserve">[30] Korea Herald. (2026, July 6). Samsung, SK hynix lift Kospi ahead of earnings. Korea Herald. https://www.koreaherald.com/article/10799594</w:t>
      </w:r>
      <w:r>
        <w:t xml:space="preserve"> </w:t>
      </w:r>
      <w:r>
        <w:t xml:space="preserve">[31] Kang, D. (2026, July 6). Samsung earnings due this week as IMF growth forecast looms. Seoul Economic Daily. https://en.sedaily.com/finance/2026/07/06/samsung-earnings-due-this-week-as-imf-growth-forecast-looms</w:t>
      </w:r>
      <w:r>
        <w:t xml:space="preserve"> </w:t>
      </w:r>
      <w:r>
        <w:t xml:space="preserve">[32] BusinessToday. (2026, July 6). South Korea’s SK hynix set to raise US$28 billion from US listing, filing shows. BusinessToday.com.my. https://www.businesstoday.com.my/2026/07/06/south-koreas-sk-hynix-set-to-raise-us28-billion-from-us-listing-filing-shows/</w:t>
      </w:r>
    </w:p>
    <w:p>
      <w:r>
        <w:pict>
          <v:rect style="width:0;height:1.5pt" o:hralign="center" o:hrstd="t" o:hr="t"/>
        </w:pict>
      </w:r>
    </w:p>
    <w:bookmarkEnd w:id="26"/>
    <w:bookmarkStart w:id="27" w:name="X79b91fc47b3ecdb0b18c3b7776454553a102030"/>
    <w:p>
      <w:pPr>
        <w:pStyle w:val="Heading3"/>
      </w:pPr>
      <w:r>
        <w:t xml:space="preserve">FSC unveils draft governance rules for subsidiary listings to tackle the Korea discount</w:t>
      </w:r>
    </w:p>
    <w:p>
      <w:pPr>
        <w:pStyle w:val="FirstParagraph"/>
      </w:pPr>
      <w:r>
        <w:t xml:space="preserve">The Financial Services Commission and Korea Exchange unveiled draft guidelines Monday requiring listed companies to prove that spinning off and listing a subsidiary enhances shareholder value, a measure aimed squarely at the</w:t>
      </w:r>
      <w:r>
        <w:t xml:space="preserve"> </w:t>
      </w:r>
      <w:r>
        <w:t xml:space="preserve">“Korea discount”</w:t>
      </w:r>
      <w:r>
        <w:t xml:space="preserve"> </w:t>
      </w:r>
      <w:r>
        <w:t xml:space="preserve">— the chronic undervaluation of Korean equities. Under the rules, independent special committees of at least three members must review such deals, and violators face fines of up to 1 billion won. Subsidiaries accounting for less than 10% of a parent’s sales, operating profit and total assets are exempt.</w:t>
      </w:r>
    </w:p>
    <w:p>
      <w:pPr>
        <w:pStyle w:val="BodyText"/>
      </w:pPr>
      <w:r>
        <w:t xml:space="preserve">The problem is structurally Korean: listed subsidiaries make up 11.2% of South Korea’s total market capitalisation, against 0.05% in the US, 4.0% in Japan, 2.7% in Taiwan and 2.4% in China. Minority shareholders have long complained that parent-backed IPOs dilute the value of shares they already hold. Companies expected to feel the impact include HD Hyundai Robotics, Boston Dynamics and Kakao Mobility, all of which have weighed listings — and foreign listings are no longer exempt, closing an escape route to Nasdaq.</w:t>
      </w:r>
    </w:p>
    <w:p>
      <w:pPr>
        <w:pStyle w:val="BodyText"/>
      </w:pPr>
      <w:r>
        <w:rPr>
          <w:b/>
          <w:bCs/>
        </w:rPr>
        <w:t xml:space="preserve">References</w:t>
      </w:r>
    </w:p>
    <w:p>
      <w:pPr>
        <w:pStyle w:val="BodyText"/>
      </w:pPr>
      <w:r>
        <w:t xml:space="preserve">[33] Choi, Y. (2026, July 6). Korea raises shareholder hurdle for parent-backed subsidiary IPOs. Korea Herald. https://www.koreaherald.com/article/10799680</w:t>
      </w:r>
      <w:r>
        <w:t xml:space="preserve"> </w:t>
      </w:r>
      <w:r>
        <w:t xml:space="preserve">[34] Korea Times. (2026, June 25). HD Hyundai, LS, SK hit pause on IPO plans as Korea delays dual-listing rules. Korea Times. https://www.koreatimes.co.kr/amp/business/20260625/hd-hyundai-ls-sk-hit-pause-on-ipo-plans-as-korea-delays-dual-listing-rules</w:t>
      </w:r>
    </w:p>
    <w:p>
      <w:r>
        <w:pict>
          <v:rect style="width:0;height:1.5pt" o:hralign="center" o:hrstd="t" o:hr="t"/>
        </w:pict>
      </w:r>
    </w:p>
    <w:bookmarkEnd w:id="27"/>
    <w:bookmarkStart w:id="28" w:name="Xb2b0afaaa98c0999a41e6affafe5924a8be4745"/>
    <w:p>
      <w:pPr>
        <w:pStyle w:val="Heading3"/>
      </w:pPr>
      <w:r>
        <w:t xml:space="preserve">Hanwha Ocean shares jump 10% as Canada nears submarine bidder decision</w:t>
      </w:r>
    </w:p>
    <w:p>
      <w:pPr>
        <w:pStyle w:val="FirstParagraph"/>
      </w:pPr>
      <w:r>
        <w:t xml:space="preserve">Hanwha Ocean shares rose roughly 10% in early trading Monday, July 6, on reports that Canadian Prime Minister Mark Carney would announce a preferred bidder for Canada’s submarine programme that afternoon in Halifax, before departing for a NATO summit in Ankara on July 7. The programme covers up to 12 diesel-electric submarines to replace Canada’s ageing Victoria-class vessels, with a total cost of about 60 trillion won ($39.2–42.2 billion, or C$60 billion).</w:t>
      </w:r>
    </w:p>
    <w:p>
      <w:pPr>
        <w:pStyle w:val="BodyText"/>
      </w:pPr>
      <w:r>
        <w:t xml:space="preserve">Hanwha Ocean is competing head-to-head with Germany’s ThyssenKrupp Marine Systems (TKMS) for what would be one of the largest defence export wins in South Korean history. To sweeten its bid, Hanwha pledged more than C$70 billion in trade and investment in Canada, projecting a C$96.3 billion GDP contribution and roughly 25,000 jobs annually through 2044. A win would also position Seoul for follow-on submarine contests in Greece and Saudi Arabia.</w:t>
      </w:r>
    </w:p>
    <w:p>
      <w:pPr>
        <w:pStyle w:val="BodyText"/>
      </w:pPr>
      <w:r>
        <w:rPr>
          <w:b/>
          <w:bCs/>
        </w:rPr>
        <w:t xml:space="preserve">References</w:t>
      </w:r>
    </w:p>
    <w:p>
      <w:pPr>
        <w:pStyle w:val="BodyText"/>
      </w:pPr>
      <w:r>
        <w:t xml:space="preserve">[35] Park, J. (2026, July 6). Hanwha Ocean shares surge on Canada submarine bid reports. BusinessKorea. https://www.businesskorea.co.kr/news/articleView.html?idxno=272520</w:t>
      </w:r>
      <w:r>
        <w:t xml:space="preserve"> </w:t>
      </w:r>
      <w:r>
        <w:t xml:space="preserve">[36] Korea Times. (2026, July 6). At RIMPAC, Korea’s newest warships signal navy’s growing role. Korea Times. https://www.koreatimes.co.kr/southkorea/defense/20260706/at-rimpac-koreas-newest-warships-signal-navys-growing-role</w:t>
      </w:r>
      <w:r>
        <w:t xml:space="preserve"> </w:t>
      </w:r>
      <w:r>
        <w:t xml:space="preserve">[37] UPI. (2026, July 5). South Korea’s Hanwha, TKMS near Canada sub decision. UPI. https://www.upi.com/Top_News/World-News/2026/07/05/canada-major-submarine-program-hanwha-ocean-tkms/6751783302074/</w:t>
      </w:r>
    </w:p>
    <w:p>
      <w:r>
        <w:pict>
          <v:rect style="width:0;height:1.5pt" o:hralign="center" o:hrstd="t" o:hr="t"/>
        </w:pict>
      </w:r>
    </w:p>
    <w:bookmarkEnd w:id="28"/>
    <w:bookmarkEnd w:id="29"/>
    <w:bookmarkStart w:id="31" w:name="other-notable-events"/>
    <w:p>
      <w:pPr>
        <w:pStyle w:val="Heading2"/>
      </w:pPr>
      <w:r>
        <w:t xml:space="preserve">6. Other Notable Events</w:t>
      </w:r>
    </w:p>
    <w:bookmarkStart w:id="30" w:name="X57b0c003a41fbb38d3d9239452d5e77bb2d4bc9"/>
    <w:p>
      <w:pPr>
        <w:pStyle w:val="Heading3"/>
      </w:pPr>
      <w:r>
        <w:t xml:space="preserve">At RIMPAC 2026, Korea’s newest warships mark an expanding Pacific role</w:t>
      </w:r>
    </w:p>
    <w:p>
      <w:pPr>
        <w:pStyle w:val="FirstParagraph"/>
      </w:pPr>
      <w:r>
        <w:t xml:space="preserve">South Korea’s 8,200-ton Aegis destroyer ROKS Jeongjo the Great and its 3,000-ton submarine ROKS Dosan Ahn Chang-ho — the first indigenous submarine of its class — are deployed at the Rim of the Pacific exercise, where Rear Admiral Kim In-ho became the first Asian commander to lead the Combined Force Maritime Component. The role, which oversees the maritime operations of the multinational fleet, has been held by only four nations and never before by an Asian navy in RIMPAC’s history.</w:t>
      </w:r>
    </w:p>
    <w:p>
      <w:pPr>
        <w:pStyle w:val="BodyText"/>
      </w:pPr>
      <w:r>
        <w:t xml:space="preserve">The deployment showcases home-grown capability: the Dosan Ahn Chang-ho can remain submerged for about 20 days using air-independent propulsion, a benchmark for conventional submarines and a direct advertisement for the same Hanwha-built platform Seoul is pitching to Canada.</w:t>
      </w:r>
      <w:r>
        <w:t xml:space="preserve"> </w:t>
      </w:r>
      <w:r>
        <w:t xml:space="preserve">“It is a valuable opportunity to strengthen our multinational operational capability,”</w:t>
      </w:r>
      <w:r>
        <w:t xml:space="preserve"> </w:t>
      </w:r>
      <w:r>
        <w:t xml:space="preserve">said Captain Cho Wan-hee. Kim credited the command role to sustained groundwork:</w:t>
      </w:r>
      <w:r>
        <w:t xml:space="preserve"> </w:t>
      </w:r>
      <w:r>
        <w:t xml:space="preserve">“The relationships were built through years of planning conferences.”</w:t>
      </w:r>
    </w:p>
    <w:p>
      <w:pPr>
        <w:pStyle w:val="BodyText"/>
      </w:pPr>
      <w:r>
        <w:rPr>
          <w:b/>
          <w:bCs/>
        </w:rPr>
        <w:t xml:space="preserve">References</w:t>
      </w:r>
    </w:p>
    <w:p>
      <w:pPr>
        <w:pStyle w:val="BodyText"/>
      </w:pPr>
      <w:r>
        <w:t xml:space="preserve">[38] Bahk, E. (2026, July 6). At RIMPAC, Korea’s newest warships signal navy’s growing role. Korea Times. https://www.koreatimes.co.kr/southkorea/defense/20260706/at-rimpac-koreas-newest-warships-signal-navys-growing-role</w:t>
      </w:r>
    </w:p>
    <w:p>
      <w:r>
        <w:pict>
          <v:rect style="width:0;height:1.5pt" o:hralign="center" o:hrstd="t" o:hr="t"/>
        </w:pict>
      </w:r>
    </w:p>
    <w:p>
      <w:pPr>
        <w:pStyle w:val="FirstParagraph"/>
      </w:pPr>
      <w:r>
        <w:rPr>
          <w:i/>
          <w:iCs/>
        </w:rPr>
        <w:t xml:space="preserve">Note: only 1 story met T1-T4 standards for this category today.</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2026-07-06T08:53:11Z</dcterms:created>
  <dcterms:modified xsi:type="dcterms:W3CDTF">2026-07-06T08:53:11Z</dcterms:modified>
</cp:coreProperties>
</file>

<file path=docProps/custom.xml><?xml version="1.0" encoding="utf-8"?>
<Properties xmlns="http://schemas.openxmlformats.org/officeDocument/2006/custom-properties" xmlns:vt="http://schemas.openxmlformats.org/officeDocument/2006/docPropsVTypes"/>
</file>