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361448b02162d81b4915f3d84925ba052e0fd3"/>
    <w:p>
      <w:pPr>
        <w:pStyle w:val="Heading1"/>
      </w:pPr>
      <w:r>
        <w:t xml:space="preserve">Japan Daily News Intelligence — June 19, 2026</w:t>
      </w:r>
    </w:p>
    <w:bookmarkStart w:id="13" w:name="economy-markets"/>
    <w:p>
      <w:pPr>
        <w:pStyle w:val="Heading2"/>
      </w:pPr>
      <w:r>
        <w:t xml:space="preserve">1. Economy &amp; Markets</w:t>
      </w:r>
    </w:p>
    <w:bookmarkStart w:id="9" w:name="X52fee2e1d65ea3d809f3e1917e68bda35e2317e"/>
    <w:p>
      <w:pPr>
        <w:pStyle w:val="Heading3"/>
      </w:pPr>
      <w:r>
        <w:t xml:space="preserve">BOJ’s Himino signals more rate hikes ahead, warns of inflation overshoot risk</w:t>
      </w:r>
    </w:p>
    <w:p>
      <w:pPr>
        <w:pStyle w:val="FirstParagraph"/>
      </w:pPr>
      <w:r>
        <w:t xml:space="preserve">Bank of Japan Deputy Governor Ryozo Himino told parliament on June 19, 2026 that the central bank would keep raising interest rates if the economy and prices move in line with its projections, and warned that underlying inflation risks running above the BOJ’s 2% target. The testimony came days after the BOJ lifted its policy rate to 1% — its highest level since 1995, a 31-year high — earlier in the week.</w:t>
      </w:r>
    </w:p>
    <w:p>
      <w:pPr>
        <w:pStyle w:val="BodyText"/>
      </w:pPr>
      <w:r>
        <w:t xml:space="preserve">Himino’s concern is imported inflation. Wholesale prices have been accelerating as companies pass on costs tied to the Middle East conflict, and a weak yen has compounded the squeeze on import bills. He flagged the risk that those pressures could spill from the factory gate into broader consumer prices, pushing inflation beyond forecasts.</w:t>
      </w:r>
    </w:p>
    <w:p>
      <w:pPr>
        <w:pStyle w:val="BodyText"/>
      </w:pPr>
      <w:r>
        <w:t xml:space="preserve">He stressed the BOJ was not on a pre-set course and was watching price trends carefully, leaving the door open to another increase later this year. Markets read the remarks as hawkish: the Nikkei surged to fresh records the same day, even as the testimony reinforced expectations of further tightening.</w:t>
      </w:r>
    </w:p>
    <w:p>
      <w:pPr>
        <w:pStyle w:val="BodyText"/>
      </w:pPr>
      <w:r>
        <w:rPr>
          <w:b/>
          <w:bCs/>
        </w:rPr>
        <w:t xml:space="preserve">References</w:t>
      </w:r>
    </w:p>
    <w:p>
      <w:pPr>
        <w:pStyle w:val="BodyText"/>
      </w:pPr>
      <w:r>
        <w:t xml:space="preserve">[1] Reuters. (2026, June 19). BOJ to continue raising rates with eye on inflation risk, deputy governor says. Yahoo Finance. https://finance.yahoo.com/economy/policy/articles/boj-continue-raising-rates-eye-002531033.html</w:t>
      </w:r>
      <w:r>
        <w:t xml:space="preserve"> </w:t>
      </w:r>
      <w:r>
        <w:t xml:space="preserve">[2] Reuters. (2026, June 19). BOJ flags risk of inflation overshoot, signals rate-hike intent. Investing.com. https://www.investing.com/news/economy-news/boj-to-continue-raising-rates-with-eye-on-inflation-risk-deputy-governor-says-4751216</w:t>
      </w:r>
    </w:p>
    <w:p>
      <w:r>
        <w:pict>
          <v:rect style="width:0;height:1.5pt" o:hralign="center" o:hrstd="t" o:hr="t"/>
        </w:pict>
      </w:r>
    </w:p>
    <w:bookmarkEnd w:id="9"/>
    <w:bookmarkStart w:id="10" w:name="Xceac1d7180334a6a5fdb2b6907421c909e5cc04"/>
    <w:p>
      <w:pPr>
        <w:pStyle w:val="Heading3"/>
      </w:pPr>
      <w:r>
        <w:t xml:space="preserve">BOJ April minutes reveal board members pressed for faster rate hikes</w:t>
      </w:r>
    </w:p>
    <w:p>
      <w:pPr>
        <w:pStyle w:val="FirstParagraph"/>
      </w:pPr>
      <w:r>
        <w:t xml:space="preserve">Several Bank of Japan board members argued at the April 2026 policy meeting that rates should rise faster than the central bank’s cautious pace, according to minutes released June 19. Their worry: that inflation expectations could de-anchor if the BOJ stayed too patient.</w:t>
      </w:r>
    </w:p>
    <w:p>
      <w:pPr>
        <w:pStyle w:val="BodyText"/>
      </w:pPr>
      <w:r>
        <w:t xml:space="preserve">The April meeting itself produced a hold — the BOJ kept its benchmark rate steady while cutting its growth outlook on Iran-war uncertainty. But the minutes lay bare a divided board. One camp pressed for patience given the murky global backdrop; the hawks wanted pre-emptive tightening before price pressures broadened.</w:t>
      </w:r>
    </w:p>
    <w:p>
      <w:pPr>
        <w:pStyle w:val="BodyText"/>
      </w:pPr>
      <w:r>
        <w:t xml:space="preserve">The release landed the same morning as Deputy Governor Himino’s parliamentary testimony, and together they sharpened market bets on another move soon — with attention now on the June or July meeting as the BOJ continues normalising policy from years of ultra-loose settings.</w:t>
      </w:r>
    </w:p>
    <w:p>
      <w:pPr>
        <w:pStyle w:val="BodyText"/>
      </w:pPr>
      <w:r>
        <w:rPr>
          <w:b/>
          <w:bCs/>
        </w:rPr>
        <w:t xml:space="preserve">References</w:t>
      </w:r>
    </w:p>
    <w:p>
      <w:pPr>
        <w:pStyle w:val="BodyText"/>
      </w:pPr>
      <w:r>
        <w:t xml:space="preserve">[3] Reuters. (2026, June 19). BOJ board members called for faster rate hikes, April minutes show. Yahoo Finance. https://finance.yahoo.com/economy/policy/articles/boj-called-faster-rate-hikes-001544189.html</w:t>
      </w:r>
    </w:p>
    <w:p>
      <w:r>
        <w:pict>
          <v:rect style="width:0;height:1.5pt" o:hralign="center" o:hrstd="t" o:hr="t"/>
        </w:pict>
      </w:r>
    </w:p>
    <w:bookmarkEnd w:id="10"/>
    <w:bookmarkStart w:id="11" w:name="X89f6373320942a609c9b98e8d6cde4ec928840d"/>
    <w:p>
      <w:pPr>
        <w:pStyle w:val="Heading3"/>
      </w:pPr>
      <w:r>
        <w:t xml:space="preserve">Nikkei 225 closes at record 71,952.99 on Iran-deal optimism</w:t>
      </w:r>
    </w:p>
    <w:p>
      <w:pPr>
        <w:pStyle w:val="FirstParagraph"/>
      </w:pPr>
      <w:r>
        <w:t xml:space="preserve">The Nikkei 225 closed at a record high of 71,952.99 on June 19, 2026, its fourth straight session of gains, as optimism over the US-Iran memorandum of understanding lifted risk appetite across Asia-Pacific markets. President Trump’s interim agreement to end the conflict and reopen the Strait of Hormuz eased fears for energy-import-dependent Japan, fuelling the rally.</w:t>
      </w:r>
    </w:p>
    <w:p>
      <w:pPr>
        <w:pStyle w:val="BodyText"/>
      </w:pPr>
      <w:r>
        <w:t xml:space="preserve">Trading Economics put the benchmark up 1.80% at 71,158 on the day, with the advance led by Murata Manufacturing, which jumped 12.38%. Ajinomoto rose 8.41% and Recruit Holdings added 6.89%.</w:t>
      </w:r>
    </w:p>
    <w:p>
      <w:pPr>
        <w:pStyle w:val="BodyText"/>
      </w:pPr>
      <w:r>
        <w:t xml:space="preserve">A weaker yen added fuel by inflating the value of overseas earnings for export-heavy names. The run extends a 2026 streak of record highs powered by easing Middle East tensions, even as the BOJ tightens policy in the background.</w:t>
      </w:r>
    </w:p>
    <w:p>
      <w:pPr>
        <w:pStyle w:val="BodyText"/>
      </w:pPr>
      <w:r>
        <w:rPr>
          <w:b/>
          <w:bCs/>
        </w:rPr>
        <w:t xml:space="preserve">References</w:t>
      </w:r>
    </w:p>
    <w:p>
      <w:pPr>
        <w:pStyle w:val="BodyText"/>
      </w:pPr>
      <w:r>
        <w:t xml:space="preserve">[4] CNBC. (2026, June 19). Asia-Pacific markets poised for mixed open as Iran deal faces scrutiny. CNBC. https://www.cnbc.com/2026/06/19/asia-pacific-markets-poised-for-mixed-open-as-iran-deal-faces-scrutiny.html</w:t>
      </w:r>
      <w:r>
        <w:t xml:space="preserve"> </w:t>
      </w:r>
      <w:r>
        <w:t xml:space="preserve">[5] Trading Economics. (2026, June 19). Japan Stock Market Index (JP225). Trading Economics. https://tradingeconomics.com/japan/stock-market</w:t>
      </w:r>
      <w:r>
        <w:t xml:space="preserve"> </w:t>
      </w:r>
      <w:r>
        <w:t xml:space="preserve">[6] Traders Union. (2026, June 19). Nikkei index hits record high on U.S.-Iran agreement. Traders Union. https://tradersunion.com/news/financial-news/show/2360296-nikkei-index-record-high/</w:t>
      </w:r>
    </w:p>
    <w:p>
      <w:r>
        <w:pict>
          <v:rect style="width:0;height:1.5pt" o:hralign="center" o:hrstd="t" o:hr="t"/>
        </w:pict>
      </w:r>
    </w:p>
    <w:bookmarkEnd w:id="11"/>
    <w:bookmarkStart w:id="12" w:name="X66a9d3882de6a2863b064258e66d50e7241fe1b"/>
    <w:p>
      <w:pPr>
        <w:pStyle w:val="Heading3"/>
      </w:pPr>
      <w:r>
        <w:t xml:space="preserve">Japan May core CPI rises 1.4%, fourth month below BOJ’s 2% target</w:t>
      </w:r>
    </w:p>
    <w:p>
      <w:pPr>
        <w:pStyle w:val="FirstParagraph"/>
      </w:pPr>
      <w:r>
        <w:t xml:space="preserve">Japan’s core consumer price index rose 1.4% year-on-year in May, the Statistics Bureau reported June 19, matching forecasts and keeping core inflation below the Bank of Japan’s 2% target for a fourth straight month. Headline CPI edged up to 1.5% from 1.4% in April, while core-core inflation — stripping out fresh food and energy — held at 1.8%.</w:t>
      </w:r>
    </w:p>
    <w:p>
      <w:pPr>
        <w:pStyle w:val="BodyText"/>
      </w:pPr>
      <w:r>
        <w:t xml:space="preserve">The soft readings owe much to subsidies and falling staples. Rice prices dropped nearly 5% in May and gasoline fell about 7% from a year earlier, while government fuel subsidies and lower utility and school-tuition costs capped the headline number.</w:t>
      </w:r>
    </w:p>
    <w:p>
      <w:pPr>
        <w:pStyle w:val="BodyText"/>
      </w:pPr>
      <w:r>
        <w:t xml:space="preserve">That cooling masks building pressure underneath. Producer prices have accelerated sharply since March on energy-related inputs, and more than 1,000 food and beverage products are slated for June price hikes — up from just 84 in May — as packaging and chemical costs climb. The disconnect between subdued consumer data and rising upstream costs is exactly the dynamic Himino warned parliament about the same morning.</w:t>
      </w:r>
    </w:p>
    <w:p>
      <w:pPr>
        <w:pStyle w:val="BodyText"/>
      </w:pPr>
      <w:r>
        <w:rPr>
          <w:b/>
          <w:bCs/>
        </w:rPr>
        <w:t xml:space="preserve">References</w:t>
      </w:r>
    </w:p>
    <w:p>
      <w:pPr>
        <w:pStyle w:val="BodyText"/>
      </w:pPr>
      <w:r>
        <w:t xml:space="preserve">[7] Reuters. (2026, June 19). Japan May core CPI rises 1.4% y/y. Investing.com. https://www.investing.com/news/economic-indicators/japan-may-core-cpi-rises-14-yryr-4751166</w:t>
      </w:r>
      <w:r>
        <w:t xml:space="preserve"> </w:t>
      </w:r>
      <w:r>
        <w:t xml:space="preserve">[8] FXStreet. (2026, June 18). Japan’s National CPI rises 1.5% YoY in May, core CPI climbs as expected. FXStreet. https://www.fxstreet.com/news/japans-national-cpi-rises-15-yoy-in-may-core-cpi-climbs-as-expected-202506182331</w:t>
      </w:r>
      <w:r>
        <w:t xml:space="preserve"> </w:t>
      </w:r>
      <w:r>
        <w:t xml:space="preserve">[9] CNBC. (2026, June 19). Japan core inflation holds steady in May, matching expectations despite energy price concerns. CNBC. https://www.cnbc.com/amp/2026/06/19/japan-core-inflation-holds-steady-in-may-matching-expectations-despite-energy-price-concerns.html</w:t>
      </w:r>
      <w:r>
        <w:t xml:space="preserve"> </w:t>
      </w:r>
      <w:r>
        <w:t xml:space="preserve">[10] investingLive. (2026, June 19). Japan CPI stays muted in May as subsidies mask building inflation pressure. investingLive. https://investinglive.com/centralbank/japan-cpi-stays-muted-in-may-as-subsidies-mask-building-inflation-pressure-20260619/</w:t>
      </w:r>
    </w:p>
    <w:p>
      <w:r>
        <w:pict>
          <v:rect style="width:0;height:1.5pt" o:hralign="center" o:hrstd="t" o:hr="t"/>
        </w:pict>
      </w:r>
    </w:p>
    <w:bookmarkEnd w:id="12"/>
    <w:bookmarkEnd w:id="13"/>
    <w:bookmarkStart w:id="17" w:name="politics-diplomacy"/>
    <w:p>
      <w:pPr>
        <w:pStyle w:val="Heading2"/>
      </w:pPr>
      <w:r>
        <w:t xml:space="preserve">2. Politics &amp; Diplomacy</w:t>
      </w:r>
    </w:p>
    <w:bookmarkStart w:id="14" w:name="Xa37e69c228e56bcf233a95cd3f4df4080a7b4ff"/>
    <w:p>
      <w:pPr>
        <w:pStyle w:val="Heading3"/>
      </w:pPr>
      <w:r>
        <w:t xml:space="preserve">China assails Japan’s Takaichi over G7 remarks on critical minerals</w:t>
      </w:r>
    </w:p>
    <w:p>
      <w:pPr>
        <w:pStyle w:val="FirstParagraph"/>
      </w:pPr>
      <w:r>
        <w:t xml:space="preserve">China’s foreign ministry rebuked Japanese Prime Minister Sanae Takaichi on June 19, 2026 over remarks she made at the G7 summit in Evian, France, held June 13-18. A ministry spokesperson called her comments</w:t>
      </w:r>
      <w:r>
        <w:t xml:space="preserve"> </w:t>
      </w:r>
      <w:r>
        <w:t xml:space="preserve">“irresponsible”</w:t>
      </w:r>
      <w:r>
        <w:t xml:space="preserve"> </w:t>
      </w:r>
      <w:r>
        <w:t xml:space="preserve">and accused Japan of</w:t>
      </w:r>
      <w:r>
        <w:t xml:space="preserve"> </w:t>
      </w:r>
      <w:r>
        <w:t xml:space="preserve">“ganging up”</w:t>
      </w:r>
      <w:r>
        <w:t xml:space="preserve"> </w:t>
      </w:r>
      <w:r>
        <w:t xml:space="preserve">with other G7 members to target Beijing.</w:t>
      </w:r>
    </w:p>
    <w:p>
      <w:pPr>
        <w:pStyle w:val="BodyText"/>
      </w:pPr>
      <w:r>
        <w:t xml:space="preserve">At the summit, Takaichi raised concerns about China’s export controls on critical minerals and warned such measures could severely disrupt the supply chains of Japan and like-minded nations. She secured a G7 framework for coordinating 90-day strategic mineral stockpiles — a direct response to Beijing’s tightening grip on rare-earth exports.</w:t>
      </w:r>
    </w:p>
    <w:p>
      <w:pPr>
        <w:pStyle w:val="BodyText"/>
      </w:pPr>
      <w:r>
        <w:t xml:space="preserve">China framed its export controls as countermeasures and cast Takaichi’s push as an attempt to smear Beijing under an</w:t>
      </w:r>
      <w:r>
        <w:t xml:space="preserve"> </w:t>
      </w:r>
      <w:r>
        <w:t xml:space="preserve">“economic coercion”</w:t>
      </w:r>
      <w:r>
        <w:t xml:space="preserve"> </w:t>
      </w:r>
      <w:r>
        <w:t xml:space="preserve">narrative. The exchange landed as Takaichi returned to Tokyo, and it underscores how the rare-earth standoff has hardened into a defining fault line between the two economies.</w:t>
      </w:r>
    </w:p>
    <w:p>
      <w:pPr>
        <w:pStyle w:val="BodyText"/>
      </w:pPr>
      <w:r>
        <w:rPr>
          <w:b/>
          <w:bCs/>
        </w:rPr>
        <w:t xml:space="preserve">References</w:t>
      </w:r>
    </w:p>
    <w:p>
      <w:pPr>
        <w:pStyle w:val="BodyText"/>
      </w:pPr>
      <w:r>
        <w:t xml:space="preserve">[11] Kyodo News. (2026, June 19). China criticizes Japan PM Takaichi over G7 remarks. Japan Today. https://japantoday.com/category/politics/china-criticizes-japan-pm-takaichi-over-g7-remarks</w:t>
      </w:r>
      <w:r>
        <w:t xml:space="preserve"> </w:t>
      </w:r>
      <w:r>
        <w:t xml:space="preserve">[12] The Japan Times. (2026, June 16). Takaichi proposes G7 framework for stockpiling critical minerals. The Japan Times. https://www.japantimes.co.jp/news/2026/06/16/japan/politics/takaichi-g7-critical-minerals/</w:t>
      </w:r>
    </w:p>
    <w:p>
      <w:r>
        <w:pict>
          <v:rect style="width:0;height:1.5pt" o:hralign="center" o:hrstd="t" o:hr="t"/>
        </w:pict>
      </w:r>
    </w:p>
    <w:bookmarkEnd w:id="14"/>
    <w:bookmarkStart w:id="15" w:name="X5545c3a2c756f38203142b5f9a66a0302066a85"/>
    <w:p>
      <w:pPr>
        <w:pStyle w:val="Heading3"/>
      </w:pPr>
      <w:r>
        <w:t xml:space="preserve">Defense chief Koizumi weighs attending NATO summit events in Ankara</w:t>
      </w:r>
    </w:p>
    <w:p>
      <w:pPr>
        <w:pStyle w:val="FirstParagraph"/>
      </w:pPr>
      <w:r>
        <w:t xml:space="preserve">Japan’s Defense Minister Shinjiro Koizumi said on June 19, 2026 he was considering attending events tied to the NATO summit scheduled for July 7-8 in Ankara, Turkey, calling the link between Indo-Pacific and European security</w:t>
      </w:r>
      <w:r>
        <w:t xml:space="preserve"> </w:t>
      </w:r>
      <w:r>
        <w:t xml:space="preserve">“inseparable.”</w:t>
      </w:r>
      <w:r>
        <w:t xml:space="preserve"> </w:t>
      </w:r>
      <w:r>
        <w:t xml:space="preserve">The move would deepen Japan’s engagement with the alliance.</w:t>
      </w:r>
    </w:p>
    <w:p>
      <w:pPr>
        <w:pStyle w:val="BodyText"/>
      </w:pPr>
      <w:r>
        <w:t xml:space="preserve">The trip would dovetail with Prime Minister Takaichi’s own plans to attend the Ankara summit — her first as premier — where she aims to lock in NATO recognition that Asian and European security are intertwined amid mounting Chinese military pressure. NATO allies are converging on inviting the leaders of Japan, South Korea, Australia and New Zealand, with Turkey keen to host Takaichi.</w:t>
      </w:r>
    </w:p>
    <w:p>
      <w:pPr>
        <w:pStyle w:val="BodyText"/>
      </w:pPr>
      <w:r>
        <w:t xml:space="preserve">For Koizumi, the engagement builds on his February 2026 meeting with NATO Secretary-General Mark Rutte at the Munich Security Conference, where the two reaffirmed that Euro-Atlantic and Indo-Pacific security cannot be separated.</w:t>
      </w:r>
    </w:p>
    <w:p>
      <w:pPr>
        <w:pStyle w:val="BodyText"/>
      </w:pPr>
      <w:r>
        <w:rPr>
          <w:b/>
          <w:bCs/>
        </w:rPr>
        <w:t xml:space="preserve">References</w:t>
      </w:r>
    </w:p>
    <w:p>
      <w:pPr>
        <w:pStyle w:val="BodyText"/>
      </w:pPr>
      <w:r>
        <w:t xml:space="preserve">[13] Kyodo News. (2026, June 19). Japan defense chief eyes attending NATO summit-related events. Japan Today. https://japantoday.com/category/politics/japan-defense-chief-eyes-attending-nato-summit-related-events</w:t>
      </w:r>
      <w:r>
        <w:t xml:space="preserve"> </w:t>
      </w:r>
      <w:r>
        <w:t xml:space="preserve">[14] The Japan Times. (2026, June 12). Takaichi to attend NATO summit in Turkey and seek closer ties with alliance. The Japan Times. https://www.japantimes.co.jp/news/2026/06/12/japan/politics/takaichi-nato-ankara/</w:t>
      </w:r>
    </w:p>
    <w:p>
      <w:r>
        <w:pict>
          <v:rect style="width:0;height:1.5pt" o:hralign="center" o:hrstd="t" o:hr="t"/>
        </w:pict>
      </w:r>
    </w:p>
    <w:bookmarkEnd w:id="15"/>
    <w:bookmarkStart w:id="16" w:name="Xee43417d8db3e25a59f77e6de5e93d11d95c81c"/>
    <w:p>
      <w:pPr>
        <w:pStyle w:val="Heading3"/>
      </w:pPr>
      <w:r>
        <w:t xml:space="preserve">Japan welcomes US-Iran MOU, pledges to help reopen Strait of Hormuz</w:t>
      </w:r>
    </w:p>
    <w:p>
      <w:pPr>
        <w:pStyle w:val="FirstParagraph"/>
      </w:pPr>
      <w:r>
        <w:t xml:space="preserve">Japan’s Ministry of Foreign Affairs issued a statement on June 19, 2026 welcoming the signing by the United States and Iran of a memorandum of understanding to end hostilities and reopen the Strait of Hormuz, and pledged diplomatic support for its full implementation. The strait carries roughly 20% of the world’s oil and LNG — and the bulk of Japan’s crude imports.</w:t>
      </w:r>
    </w:p>
    <w:p>
      <w:pPr>
        <w:pStyle w:val="BodyText"/>
      </w:pPr>
      <w:r>
        <w:t xml:space="preserve">Foreign Minister Toshimitsu Motegi said Japan would</w:t>
      </w:r>
      <w:r>
        <w:t xml:space="preserve"> </w:t>
      </w:r>
      <w:r>
        <w:t xml:space="preserve">“make diplomatic efforts, together with the international community”</w:t>
      </w:r>
      <w:r>
        <w:t xml:space="preserve"> </w:t>
      </w:r>
      <w:r>
        <w:t xml:space="preserve">to narrow gaps over remaining issues. Asked about mines reportedly laid in the strait, he said he was</w:t>
      </w:r>
      <w:r>
        <w:t xml:space="preserve"> </w:t>
      </w:r>
      <w:r>
        <w:t xml:space="preserve">“not aware of any specific request”</w:t>
      </w:r>
      <w:r>
        <w:t xml:space="preserve"> </w:t>
      </w:r>
      <w:r>
        <w:t xml:space="preserve">for Self-Defense Force deployment and that there was</w:t>
      </w:r>
      <w:r>
        <w:t xml:space="preserve"> </w:t>
      </w:r>
      <w:r>
        <w:t xml:space="preserve">“no hard information”</w:t>
      </w:r>
      <w:r>
        <w:t xml:space="preserve"> </w:t>
      </w:r>
      <w:r>
        <w:t xml:space="preserve">on whether mines had been laid.</w:t>
      </w:r>
    </w:p>
    <w:p>
      <w:pPr>
        <w:pStyle w:val="BodyText"/>
      </w:pPr>
      <w:r>
        <w:t xml:space="preserve">Chief Cabinet Secretary Minoru Kihara said Tokyo hoped the deal would be</w:t>
      </w:r>
      <w:r>
        <w:t xml:space="preserve"> </w:t>
      </w:r>
      <w:r>
        <w:t xml:space="preserve">“steadily implemented”</w:t>
      </w:r>
      <w:r>
        <w:t xml:space="preserve"> </w:t>
      </w:r>
      <w:r>
        <w:t xml:space="preserve">and called for the swift restoration of</w:t>
      </w:r>
      <w:r>
        <w:t xml:space="preserve"> </w:t>
      </w:r>
      <w:r>
        <w:t xml:space="preserve">“free and safe navigation,”</w:t>
      </w:r>
      <w:r>
        <w:t xml:space="preserve"> </w:t>
      </w:r>
      <w:r>
        <w:t xml:space="preserve">adding that Japan intended to play</w:t>
      </w:r>
      <w:r>
        <w:t xml:space="preserve"> </w:t>
      </w:r>
      <w:r>
        <w:t xml:space="preserve">“every possible role”</w:t>
      </w:r>
      <w:r>
        <w:t xml:space="preserve"> </w:t>
      </w:r>
      <w:r>
        <w:t xml:space="preserve">in regional stability. For a country that imports almost all its energy through the strait, the diplomatic stakes are existential.</w:t>
      </w:r>
    </w:p>
    <w:p>
      <w:pPr>
        <w:pStyle w:val="BodyText"/>
      </w:pPr>
      <w:r>
        <w:rPr>
          <w:b/>
          <w:bCs/>
        </w:rPr>
        <w:t xml:space="preserve">References</w:t>
      </w:r>
    </w:p>
    <w:p>
      <w:pPr>
        <w:pStyle w:val="BodyText"/>
      </w:pPr>
      <w:r>
        <w:t xml:space="preserve">[15] Ministry of Foreign Affairs of Japan. (2026, June 19). Statement on the signing of the U.S.-Iran memorandum of understanding. MOFA Japan. https://www.mofa.go.jp/press/release/pressite_000001_02403.html</w:t>
      </w:r>
      <w:r>
        <w:t xml:space="preserve"> </w:t>
      </w:r>
      <w:r>
        <w:t xml:space="preserve">[16] Kyodo News. (2026, June 18). Japan hails US-Iran deal. Japan Today. https://japantoday.com/category/politics/japan-hails-us-iran-deal</w:t>
      </w:r>
    </w:p>
    <w:p>
      <w:r>
        <w:pict>
          <v:rect style="width:0;height:1.5pt" o:hralign="center" o:hrstd="t" o:hr="t"/>
        </w:pict>
      </w:r>
    </w:p>
    <w:bookmarkEnd w:id="16"/>
    <w:bookmarkEnd w:id="17"/>
    <w:bookmarkStart w:id="20" w:name="technology-industry"/>
    <w:p>
      <w:pPr>
        <w:pStyle w:val="Heading2"/>
      </w:pPr>
      <w:r>
        <w:t xml:space="preserve">3. Technology &amp; Industry</w:t>
      </w:r>
    </w:p>
    <w:bookmarkStart w:id="18" w:name="Xa8820e8359f41679b5aaef07e0fc8d509addabb"/>
    <w:p>
      <w:pPr>
        <w:pStyle w:val="Heading3"/>
      </w:pPr>
      <w:r>
        <w:t xml:space="preserve">Japan plans</w:t>
      </w:r>
      <w:r>
        <w:t xml:space="preserve"> </w:t>
      </w:r>
      <w:r>
        <w:t xml:space="preserve">‘continuous’</w:t>
      </w:r>
      <w:r>
        <w:t xml:space="preserve"> </w:t>
      </w:r>
      <w:r>
        <w:t xml:space="preserve">AI legal reforms to counter Mythos-level threats</w:t>
      </w:r>
    </w:p>
    <w:p>
      <w:pPr>
        <w:pStyle w:val="FirstParagraph"/>
      </w:pPr>
      <w:r>
        <w:t xml:space="preserve">Japan’s government will</w:t>
      </w:r>
      <w:r>
        <w:t xml:space="preserve"> </w:t>
      </w:r>
      <w:r>
        <w:t xml:space="preserve">“actively and continuously review”</w:t>
      </w:r>
      <w:r>
        <w:t xml:space="preserve"> </w:t>
      </w:r>
      <w:r>
        <w:t xml:space="preserve">AI-related laws to keep pace with the most powerful new models, according to a draft policy reported by Nikkei Asia on June 19, 2026. The framework targets so-called</w:t>
      </w:r>
      <w:r>
        <w:t xml:space="preserve"> </w:t>
      </w:r>
      <w:r>
        <w:t xml:space="preserve">“Mythos-level”</w:t>
      </w:r>
      <w:r>
        <w:t xml:space="preserve"> </w:t>
      </w:r>
      <w:r>
        <w:t xml:space="preserve">threats — a reference to highly capable future systems on the order of Anthropic’s Claude Mythos, whose general release officials fear could carry far-reaching consequences for cybersecurity.</w:t>
      </w:r>
    </w:p>
    <w:p>
      <w:pPr>
        <w:pStyle w:val="BodyText"/>
      </w:pPr>
      <w:r>
        <w:t xml:space="preserve">The plan would compress Japan’s legislative response cycle, abandoning the traditional multi-year review process in favour of rapid, iterative updates. It builds on the AI Promotion Act of 2025, which set out a principles-based framework, and the AI Business Operator Guidelines, updated in March 2026 to add risk analysis of AI agents.</w:t>
      </w:r>
    </w:p>
    <w:p>
      <w:pPr>
        <w:pStyle w:val="BodyText"/>
      </w:pPr>
      <w:r>
        <w:t xml:space="preserve">The approach reflects Japan’s bet on</w:t>
      </w:r>
      <w:r>
        <w:t xml:space="preserve"> </w:t>
      </w:r>
      <w:r>
        <w:t xml:space="preserve">“agile governance”</w:t>
      </w:r>
      <w:r>
        <w:t xml:space="preserve"> </w:t>
      </w:r>
      <w:r>
        <w:t xml:space="preserve">— continuously cycling through risk analysis, goal-setting, system design and evaluation rather than legislating once and waiting. The aim is a legal system that can move as fast as the technology it regulates.</w:t>
      </w:r>
    </w:p>
    <w:p>
      <w:pPr>
        <w:pStyle w:val="BodyText"/>
      </w:pPr>
      <w:r>
        <w:rPr>
          <w:b/>
          <w:bCs/>
        </w:rPr>
        <w:t xml:space="preserve">References</w:t>
      </w:r>
    </w:p>
    <w:p>
      <w:pPr>
        <w:pStyle w:val="BodyText"/>
      </w:pPr>
      <w:r>
        <w:t xml:space="preserve">[17] Nikkei Asia. (2026, June 19). Japan eyes</w:t>
      </w:r>
      <w:r>
        <w:t xml:space="preserve"> </w:t>
      </w:r>
      <w:r>
        <w:t xml:space="preserve">‘continuous’</w:t>
      </w:r>
      <w:r>
        <w:t xml:space="preserve"> </w:t>
      </w:r>
      <w:r>
        <w:t xml:space="preserve">AI legal reforms to counter Mythos-level threats. Nikkei Asia. https://asia.nikkei.com/business/technology/artificial-intelligence/japan-eyes-continuous-ai-legal-reforms-to-counter-mythos-level-threats</w:t>
      </w:r>
      <w:r>
        <w:t xml:space="preserve"> </w:t>
      </w:r>
      <w:r>
        <w:t xml:space="preserve">[18] CSIS. (2026, June). Japan’s Agile AI Governance in Action. Center for Strategic and International Studies. https://www.csis.org/analysis/japans-agile-ai-governance-action-fostering-global-nexus-through-pluralistic</w:t>
      </w:r>
      <w:r>
        <w:t xml:space="preserve"> </w:t>
      </w:r>
      <w:r>
        <w:t xml:space="preserve">[19] The Japan Times. (2026, June 3). Japanese government and banks granted access to Claude Mythos. The Japan Times. https://www.japantimes.co.jp/business/2026/06/03/tech/japan-anthropic-mythos/</w:t>
      </w:r>
    </w:p>
    <w:p>
      <w:r>
        <w:pict>
          <v:rect style="width:0;height:1.5pt" o:hralign="center" o:hrstd="t" o:hr="t"/>
        </w:pict>
      </w:r>
    </w:p>
    <w:bookmarkEnd w:id="18"/>
    <w:bookmarkStart w:id="19" w:name="X45e018e47b7914c2ae75485b2fd76e8abcc7a05"/>
    <w:p>
      <w:pPr>
        <w:pStyle w:val="Heading3"/>
      </w:pPr>
      <w:r>
        <w:t xml:space="preserve">Alibaba Cloud opens fifth Tokyo data center, rolls out new AI agent services</w:t>
      </w:r>
    </w:p>
    <w:p>
      <w:pPr>
        <w:pStyle w:val="FirstParagraph"/>
      </w:pPr>
      <w:r>
        <w:t xml:space="preserve">Alibaba Cloud opened its fifth data center in Tokyo on June 19, 2026, just months after launching its fourth in March, expanding the Chinese cloud arm’s footprint in Japan. The move lifts Alibaba Cloud’s global network to 105 availability zones across 32 regions.</w:t>
      </w:r>
    </w:p>
    <w:p>
      <w:pPr>
        <w:pStyle w:val="BodyText"/>
      </w:pPr>
      <w:r>
        <w:t xml:space="preserve">The launch came with a wave of AI services aimed at retail, gaming, entertainment and manufacturing clients. They include DataWorks Data Agent, a set of AI-native database services — Data Agent for Analytics, Meta, DAS and DataBridge — and the Model Studio platform with a command-line interface for building AI agents. Support for the Qwen3.7-Plus model was confirmed at launch, with Qwen3.5-Omni and HappyHorse models to follow.</w:t>
      </w:r>
    </w:p>
    <w:p>
      <w:pPr>
        <w:pStyle w:val="BodyText"/>
      </w:pPr>
      <w:r>
        <w:t xml:space="preserve">The build-out underscores how aggressively Chinese cloud providers are competing for Japan’s enterprise AI market, even as Tokyo tightens scrutiny of AI risk and data infrastructure.</w:t>
      </w:r>
    </w:p>
    <w:p>
      <w:pPr>
        <w:pStyle w:val="BodyText"/>
      </w:pPr>
      <w:r>
        <w:rPr>
          <w:b/>
          <w:bCs/>
        </w:rPr>
        <w:t xml:space="preserve">References</w:t>
      </w:r>
    </w:p>
    <w:p>
      <w:pPr>
        <w:pStyle w:val="BodyText"/>
      </w:pPr>
      <w:r>
        <w:t xml:space="preserve">[20] IT Business Today. (2026, June 19). Alibaba Cloud expands AI infrastructure in Japan. IT Business Today. https://itbusinesstoday.com/tech/cloud/alibaba-cloud-expands-ai-infrastructure-in-japan/</w:t>
      </w:r>
      <w:r>
        <w:t xml:space="preserve"> </w:t>
      </w:r>
      <w:r>
        <w:t xml:space="preserve">[21] Nikkei Asia. (2026, June 19). Alibaba’s cloud arm opens 5th Japan data center, adding new AI services. Nikkei Asia. https://asia.nikkei.com/business/technology/artificial-intelligence/alibaba-s-cloud-arm-opens-5th-japan-data-center-adding-new-ai-services</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9"/>
    <w:bookmarkEnd w:id="20"/>
    <w:bookmarkStart w:id="23" w:name="society-livelihood"/>
    <w:p>
      <w:pPr>
        <w:pStyle w:val="Heading2"/>
      </w:pPr>
      <w:r>
        <w:t xml:space="preserve">4. Society &amp; Livelihood</w:t>
      </w:r>
    </w:p>
    <w:bookmarkStart w:id="21" w:name="X9dec191bde9408646e7d189bcf48c6db3f032ae"/>
    <w:p>
      <w:pPr>
        <w:pStyle w:val="Heading3"/>
      </w:pPr>
      <w:r>
        <w:t xml:space="preserve">Japanese doctor-author floats voluntary amputations to ease care crunch</w:t>
      </w:r>
    </w:p>
    <w:p>
      <w:pPr>
        <w:pStyle w:val="FirstParagraph"/>
      </w:pPr>
      <w:r>
        <w:t xml:space="preserve">Japanese physician and author Shoichi Nagase has proposed that voluntary limb amputations could be a rational response to the country’s deepening shortage of care workers, according to an AFP dispatch dated June 19, 2026. His recent book has sparked national debate over how far Japan should go to cope with its ageing crisis.</w:t>
      </w:r>
    </w:p>
    <w:p>
      <w:pPr>
        <w:pStyle w:val="BodyText"/>
      </w:pPr>
      <w:r>
        <w:t xml:space="preserve">The provocation lands against stark numbers. Japan faces a projected shortfall of hundreds of thousands of care workers by 2035, with some estimates putting the gap above half a million by 2040, as baby boomers move into their mid-eighties — the age band where roughly half of people require long-term care. The care workforce has already begun shrinking, falling for the first time in 2023.</w:t>
      </w:r>
    </w:p>
    <w:p>
      <w:pPr>
        <w:pStyle w:val="BodyText"/>
      </w:pPr>
      <w:r>
        <w:t xml:space="preserve">The crunch is compounded by stagnant nursing wages, gruelling working conditions that deter young entrants, and political reluctance to expand migrant care-worker programs. Nagase’s argument — deliberately extreme — forces the question of what a society does when it can no longer staff the care its elderly need.</w:t>
      </w:r>
    </w:p>
    <w:p>
      <w:pPr>
        <w:pStyle w:val="BodyText"/>
      </w:pPr>
      <w:r>
        <w:rPr>
          <w:b/>
          <w:bCs/>
        </w:rPr>
        <w:t xml:space="preserve">References</w:t>
      </w:r>
    </w:p>
    <w:p>
      <w:pPr>
        <w:pStyle w:val="BodyText"/>
      </w:pPr>
      <w:r>
        <w:t xml:space="preserve">[22] AFP. (2026, June 19). Japan doctor turned author moots amputations to ease care crunch. The Star. https://www.thestar.com.my/aseanplus/aseanplus-news/2026/06/19/japan-doctor-turned-author-moots-amputations-to-ease-care-crunch</w:t>
      </w:r>
      <w:r>
        <w:t xml:space="preserve"> </w:t>
      </w:r>
      <w:r>
        <w:t xml:space="preserve">[23] ISVD. (2026, March 9). The structure of Japan’s care worker crisis — the</w:t>
      </w:r>
      <w:r>
        <w:t xml:space="preserve"> </w:t>
      </w:r>
      <w:r>
        <w:t xml:space="preserve">‘invisible roadmap’</w:t>
      </w:r>
      <w:r>
        <w:t xml:space="preserve"> </w:t>
      </w:r>
      <w:r>
        <w:t xml:space="preserve">to 2040. Institute for the Study of Voluntary Disability. https://isvd.or.jp/en/columns/2026-03-09-care-worker-shortage-structure</w:t>
      </w:r>
    </w:p>
    <w:p>
      <w:r>
        <w:pict>
          <v:rect style="width:0;height:1.5pt" o:hralign="center" o:hrstd="t" o:hr="t"/>
        </w:pict>
      </w:r>
    </w:p>
    <w:bookmarkEnd w:id="21"/>
    <w:bookmarkStart w:id="22" w:name="X0da17654e5a52cafc2103ed6e9f27dcef711ceb"/>
    <w:p>
      <w:pPr>
        <w:pStyle w:val="Heading3"/>
      </w:pPr>
      <w:r>
        <w:t xml:space="preserve">More than 300 children and teachers evacuated after Tokyo school fire</w:t>
      </w:r>
    </w:p>
    <w:p>
      <w:pPr>
        <w:pStyle w:val="FirstParagraph"/>
      </w:pPr>
      <w:r>
        <w:t xml:space="preserve">More than 300 children and teachers were evacuated and rescued after a fire broke out at an elementary school in Tokyo, according to an AP wire report dated June 19, 2026. Emergency services responded and the evacuation was completed safely.</w:t>
      </w:r>
    </w:p>
    <w:p>
      <w:pPr>
        <w:pStyle w:val="BodyText"/>
      </w:pPr>
      <w:r>
        <w:t xml:space="preserve">The cause of the fire and the extent of structural damage were still under investigation at publication time. No casualty figures were confirmed.</w:t>
      </w:r>
    </w:p>
    <w:p>
      <w:pPr>
        <w:pStyle w:val="BodyText"/>
      </w:pPr>
      <w:r>
        <w:rPr>
          <w:b/>
          <w:bCs/>
        </w:rPr>
        <w:t xml:space="preserve">References</w:t>
      </w:r>
    </w:p>
    <w:p>
      <w:pPr>
        <w:pStyle w:val="BodyText"/>
      </w:pPr>
      <w:r>
        <w:t xml:space="preserve">[24] Associated Press. (2026, June 19). More than 300 children, teachers evacuated and rescued after fire breaks out at Tokyo school. ABC News. https://abcnews.com/International/wireStory/300-children-teachers-evacuated-rescued-after-fire-breaks-134022612</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22"/>
    <w:bookmarkEnd w:id="23"/>
    <w:bookmarkStart w:id="24" w:name="corporate-ipo-ma"/>
    <w:p>
      <w:pPr>
        <w:pStyle w:val="Heading2"/>
      </w:pPr>
      <w:r>
        <w:t xml:space="preserve">5. Corporate IPO &amp; M&amp;A</w:t>
      </w:r>
    </w:p>
    <w:p>
      <w:pPr>
        <w:pStyle w:val="FirstParagraph"/>
      </w:pPr>
      <w:r>
        <w:rPr>
          <w:i/>
          <w:iCs/>
        </w:rPr>
        <w:t xml:space="preserve">Note: only 0 stories met T1-T4 standards for this category today.</w:t>
      </w:r>
    </w:p>
    <w:p>
      <w:r>
        <w:pict>
          <v:rect style="width:0;height:1.5pt" o:hralign="center" o:hrstd="t" o:hr="t"/>
        </w:pict>
      </w:r>
    </w:p>
    <w:bookmarkEnd w:id="24"/>
    <w:bookmarkStart w:id="27" w:name="other-notable-events"/>
    <w:p>
      <w:pPr>
        <w:pStyle w:val="Heading2"/>
      </w:pPr>
      <w:r>
        <w:t xml:space="preserve">6. Other Notable Events</w:t>
      </w:r>
    </w:p>
    <w:bookmarkStart w:id="25" w:name="X134d0f72536d23fb1e5983a1790224da89d8e3a"/>
    <w:p>
      <w:pPr>
        <w:pStyle w:val="Heading3"/>
      </w:pPr>
      <w:r>
        <w:t xml:space="preserve">Weekend downpours loom as Typhoon No. 7 nears Japan, Tokachidake alert raised</w:t>
      </w:r>
    </w:p>
    <w:p>
      <w:pPr>
        <w:pStyle w:val="FirstParagraph"/>
      </w:pPr>
      <w:r>
        <w:t xml:space="preserve">Heavy rain is forecast across wide areas of Japan over the weekend as the developing tropical system designated Typhoon No. 7 approaches, News On Japan reported June 19, 2026. Western Japan faces rain on June 19, with Kyushu bracing for torrential downpours — potentially more than 50 millimetres an hour — and thunderstorms, before the rain band shifts east toward eastern Japan and Tohoku through June 21.</w:t>
      </w:r>
    </w:p>
    <w:p>
      <w:pPr>
        <w:pStyle w:val="BodyText"/>
      </w:pPr>
      <w:r>
        <w:t xml:space="preserve">The weather warning compounds a volcanic scare in the north. The eruption alert level for Mount Tokachidake in Hokkaido was raised to Level 2 on June 18 — the first such move in 12 years — restricting entry within 1.5 kilometres of the crater and closing parts of hiking trails just days before the summer climbing season opens.</w:t>
      </w:r>
    </w:p>
    <w:p>
      <w:pPr>
        <w:pStyle w:val="BodyText"/>
      </w:pPr>
      <w:r>
        <w:t xml:space="preserve">Japan is bracing for a more active-than-usual typhoon year in 2026, and the early-season storm is a reminder of the compounding natural hazards the country manages each summer.</w:t>
      </w:r>
    </w:p>
    <w:p>
      <w:pPr>
        <w:pStyle w:val="BodyText"/>
      </w:pPr>
      <w:r>
        <w:rPr>
          <w:b/>
          <w:bCs/>
        </w:rPr>
        <w:t xml:space="preserve">References</w:t>
      </w:r>
    </w:p>
    <w:p>
      <w:pPr>
        <w:pStyle w:val="BodyText"/>
      </w:pPr>
      <w:r>
        <w:t xml:space="preserve">[25] News On Japan. (2026, June 19). Weekend downpours expected as Typhoon No. 7 looms. News On Japan. https://newsonjapan.com/article/149729.php</w:t>
      </w:r>
    </w:p>
    <w:p>
      <w:r>
        <w:pict>
          <v:rect style="width:0;height:1.5pt" o:hralign="center" o:hrstd="t" o:hr="t"/>
        </w:pict>
      </w:r>
    </w:p>
    <w:bookmarkEnd w:id="25"/>
    <w:bookmarkStart w:id="26" w:name="X25a202776b8cd3cee5f7d9c8ea07928266803d2"/>
    <w:p>
      <w:pPr>
        <w:pStyle w:val="Heading3"/>
      </w:pPr>
      <w:r>
        <w:t xml:space="preserve">Corporate Japan warns of</w:t>
      </w:r>
      <w:r>
        <w:t xml:space="preserve"> </w:t>
      </w:r>
      <w:r>
        <w:t xml:space="preserve">‘new normal’</w:t>
      </w:r>
      <w:r>
        <w:t xml:space="preserve"> </w:t>
      </w:r>
      <w:r>
        <w:t xml:space="preserve">for supply chains after US-Iran deal</w:t>
      </w:r>
    </w:p>
    <w:p>
      <w:pPr>
        <w:pStyle w:val="FirstParagraph"/>
      </w:pPr>
      <w:r>
        <w:t xml:space="preserve">Japanese companies and supply-chain analysts warned that disruptions from the Iran war and the closure of the Strait of Hormuz will not fully reverse even after the US-Iran MOU, Nikkei Asia reported June 19, 2026. The strait normally carries about a fifth of the world’s oil and LNG and the overwhelming majority of Japan’s crude imports.</w:t>
      </w:r>
    </w:p>
    <w:p>
      <w:pPr>
        <w:pStyle w:val="BodyText"/>
      </w:pPr>
      <w:r>
        <w:t xml:space="preserve">Mitsui OSK Lines, the world’s largest tanker operator, said navigation through the strait would resume only</w:t>
      </w:r>
      <w:r>
        <w:t xml:space="preserve"> </w:t>
      </w:r>
      <w:r>
        <w:t xml:space="preserve">“when safety was fully assured.”</w:t>
      </w:r>
      <w:r>
        <w:t xml:space="preserve"> </w:t>
      </w:r>
      <w:r>
        <w:t xml:space="preserve">Its leadership has signalled that traffic may take weeks to normalise, with shipowners holding off until the deal proves</w:t>
      </w:r>
      <w:r>
        <w:t xml:space="preserve"> </w:t>
      </w:r>
      <w:r>
        <w:t xml:space="preserve">“material”</w:t>
      </w:r>
      <w:r>
        <w:t xml:space="preserve"> </w:t>
      </w:r>
      <w:r>
        <w:t xml:space="preserve">and mines are cleared. Companies are bracing for prolonged elevated prices, stripped-down packaging, and a structural shift in sourcing away from Middle Eastern suppliers.</w:t>
      </w:r>
    </w:p>
    <w:p>
      <w:pPr>
        <w:pStyle w:val="BodyText"/>
      </w:pPr>
      <w:r>
        <w:t xml:space="preserve">The damage is already visible in the data. Japan’s naphtha imports have recovered to only 80% of pre-war levels, and Tokyo has leaned on alternative suppliers — Malaysia has committed to maximising LNG and naphtha shipments to Japan — to plug the gap. For corporate Japan, the lesson of the conflict is that the old supply map may never be fully restored.</w:t>
      </w:r>
    </w:p>
    <w:p>
      <w:pPr>
        <w:pStyle w:val="BodyText"/>
      </w:pPr>
      <w:r>
        <w:rPr>
          <w:b/>
          <w:bCs/>
        </w:rPr>
        <w:t xml:space="preserve">References</w:t>
      </w:r>
    </w:p>
    <w:p>
      <w:pPr>
        <w:pStyle w:val="BodyText"/>
      </w:pPr>
      <w:r>
        <w:t xml:space="preserve">[26] Yoneda, Y., Tani, S., Konishi, Y., &amp; Okutsu, A. (2026, June 19). Corporate Japan warns of</w:t>
      </w:r>
      <w:r>
        <w:t xml:space="preserve"> </w:t>
      </w:r>
      <w:r>
        <w:t xml:space="preserve">‘new normal’</w:t>
      </w:r>
      <w:r>
        <w:t xml:space="preserve"> </w:t>
      </w:r>
      <w:r>
        <w:t xml:space="preserve">for supply chains after US-Iran deal. Nikkei Asia. https://asia.nikkei.com/spotlight/iran-tensions/iran-war/corporate-japan-warns-of-new-normal-for-supply-chains-after-us-iran-deal</w:t>
      </w:r>
      <w:r>
        <w:t xml:space="preserve"> </w:t>
      </w:r>
      <w:r>
        <w:t xml:space="preserve">[27] ICAEW. (2026, June). Iran deal: how long until supply chains recover? ICAEW Insights. https://www.icaew.com/insights/viewpoints-on-the-news/2026/jun-2026/iran-deal-how-long-until-supply-chains-recover</w:t>
      </w:r>
      <w:r>
        <w:t xml:space="preserve"> </w:t>
      </w:r>
      <w:r>
        <w:t xml:space="preserve">[28] South China Morning Post. (2026, June 19). Shipowners hold off on Hormuz transit until US-Iran deal proves</w:t>
      </w:r>
      <w:r>
        <w:t xml:space="preserve"> </w:t>
      </w:r>
      <w:r>
        <w:t xml:space="preserve">‘material’</w:t>
      </w:r>
      <w:r>
        <w:t xml:space="preserve">. South China Morning Post. https://www.scmp.com/news/world/middle-east/article/3357254/shipowners-hold-hormuz-transit-until-us-iran-deal-proves-material</w:t>
      </w:r>
    </w:p>
    <w:p>
      <w:r>
        <w:pict>
          <v:rect style="width:0;height:1.5pt" o:hralign="center" o:hrstd="t" o:hr="t"/>
        </w:pict>
      </w:r>
    </w:p>
    <w:p>
      <w:pPr>
        <w:pStyle w:val="FirstParagraph"/>
      </w:pPr>
      <w:r>
        <w:rPr>
          <w:i/>
          <w:iCs/>
        </w:rPr>
        <w:t xml:space="preserve">Note: only 2 stories met T1-T4 standards for this category today.</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2026-06-19T08:55:15Z</dcterms:created>
  <dcterms:modified xsi:type="dcterms:W3CDTF">2026-06-19T08:55:15Z</dcterms:modified>
</cp:coreProperties>
</file>

<file path=docProps/custom.xml><?xml version="1.0" encoding="utf-8"?>
<Properties xmlns="http://schemas.openxmlformats.org/officeDocument/2006/custom-properties" xmlns:vt="http://schemas.openxmlformats.org/officeDocument/2006/docPropsVTypes"/>
</file>