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韩国每日热点新闻-2026年7月1日"/>
    <w:p>
      <w:pPr>
        <w:pStyle w:val="Heading1"/>
      </w:pPr>
      <w:r>
        <w:rPr>
          <w:rFonts w:hint="eastAsia"/>
        </w:rPr>
        <w:t xml:space="preserve">韩国每日热点新闻</w:t>
      </w:r>
      <w:r>
        <w:t xml:space="preserve"> — </w:t>
      </w:r>
      <w:r>
        <w:rPr>
          <w:rFonts w:hint="eastAsia"/>
        </w:rPr>
        <w:t xml:space="preserve">2026年7月1日</w:t>
      </w:r>
    </w:p>
    <w:bookmarkStart w:id="12" w:name="一经济与市场"/>
    <w:p>
      <w:pPr>
        <w:pStyle w:val="Heading2"/>
      </w:pPr>
      <w:r>
        <w:rPr>
          <w:rFonts w:hint="eastAsia"/>
        </w:rPr>
        <w:t xml:space="preserve">一、经济与市场</w:t>
      </w:r>
    </w:p>
    <w:bookmarkStart w:id="9" w:name="韩国6月出口首破千亿美元芯片单月出货量创纪录"/>
    <w:p>
      <w:pPr>
        <w:pStyle w:val="Heading3"/>
      </w:pPr>
      <w:r>
        <w:rPr>
          <w:rFonts w:hint="eastAsia"/>
        </w:rPr>
        <w:t xml:space="preserve">韩国6月出口首破千亿美元，芯片单月出货量创纪录</w:t>
      </w:r>
    </w:p>
    <w:p>
      <w:pPr>
        <w:pStyle w:val="FirstParagraph"/>
      </w:pPr>
      <w:r>
        <w:rPr>
          <w:rFonts w:hint="eastAsia"/>
        </w:rPr>
        <w:t xml:space="preserve">韩国6月出口额达到1022.5亿美元，同比激增70.9%，成为历史上首个单月出口突破1000亿美元的月份。产业通商资源部7月1日公布数据，韩国由此成为继德国、中国、美国之后，全球第四个跨越单月千亿美元出口门槛的国家。</w:t>
      </w:r>
    </w:p>
    <w:p>
      <w:pPr>
        <w:pStyle w:val="BodyText"/>
      </w:pPr>
      <w:r>
        <w:rPr>
          <w:rFonts w:hint="eastAsia"/>
        </w:rPr>
        <w:t xml:space="preserve">推动力几乎全部来自芯片。半导体出口同比接近翻三倍，达到448.2亿美元，首次突破单月400亿美元关口，AI服务器所需的存储芯片需求是主因。全球科技公司扩建AI数据中心，也带动计算机产品出口暴增逾300%至54.1亿美元。对华出口跳涨92.1%至200亿美元，对美出口增长78.6%，同样为200亿美元。进口同比上升30.1%至661亿美元，使6月贸易顺差达到361.5亿美元——不仅是单月纪录，也是月度顺差首次超过300亿美元。</w:t>
      </w:r>
    </w:p>
    <w:p>
      <w:pPr>
        <w:pStyle w:val="BodyText"/>
      </w:pPr>
      <w:r>
        <w:rPr>
          <w:rFonts w:hint="eastAsia"/>
        </w:rPr>
        <w:t xml:space="preserve">这一数字延续了2025年的势头。去年韩国全年出口额超过7000亿美元，创历史新高，其中半导体出口达1734亿美元，同比增长超过20%，同样刷新纪录。产业部长金正官（Kim</w:t>
      </w:r>
      <w:r>
        <w:t xml:space="preserve"> </w:t>
      </w:r>
      <w:r>
        <w:rPr>
          <w:rFonts w:hint="eastAsia"/>
        </w:rPr>
        <w:t xml:space="preserve">Jung-kwan）称，韩国“在AI服务器需求驱动的强劲半导体出口支撑下，上半年录得创纪录的出口表现”。高级贸易官员姜甘灿（Kang</w:t>
      </w:r>
      <w:r>
        <w:t xml:space="preserve"> </w:t>
      </w:r>
      <w:r>
        <w:rPr>
          <w:rFonts w:hint="eastAsia"/>
        </w:rPr>
        <w:t xml:space="preserve">Kam-chan）表示，年度出口达到1万亿韩元“并非遥不可及的目标”。金正官同时提醒，下半年仍存在不确定性，包括美国关税措施、油价波动和全球经济放缓风险。</w:t>
      </w:r>
    </w:p>
    <w:p>
      <w:pPr>
        <w:pStyle w:val="BodyText"/>
      </w:pPr>
      <w:r>
        <w:rPr>
          <w:b/>
          <w:bCs/>
        </w:rPr>
        <w:t xml:space="preserve">References</w:t>
      </w:r>
    </w:p>
    <w:p>
      <w:pPr>
        <w:pStyle w:val="BodyText"/>
      </w:pPr>
      <w:r>
        <w:t xml:space="preserve">[1] Korea JoongAng Daily. (2026, July 1). Korea becomes fourth nation to top $100 billion in monthly exports as chip shipments hit record high. Korea JoongAng Daily. https://www.koreajoongangdaily.com/business/korea-becomes-fourth-nation-to-top-100-billion-in-monthly-exports-as-chip-shipments-hit-record-high/12749622</w:t>
      </w:r>
      <w:r>
        <w:t xml:space="preserve"> </w:t>
      </w:r>
      <w:r>
        <w:t xml:space="preserve">[2] Korea Herald. (2026, July 1). Korea’s monthly exports top $100 billion for first time in June. Korea Herald. https://www.koreaherald.com/article/10793862</w:t>
      </w:r>
      <w:r>
        <w:t xml:space="preserve"> </w:t>
      </w:r>
      <w:r>
        <w:t xml:space="preserve">[3] Korea Times. (2026, July 1). Korea’s monthly exports hit $100 bil for 1st time in June. Korea Times. https://www.koreatimes.co.kr/economy/20260701/koreas-monthly-exports-hit-100-bil-for-1st-time-in-june</w:t>
      </w:r>
      <w:r>
        <w:t xml:space="preserve"> </w:t>
      </w:r>
      <w:r>
        <w:t xml:space="preserve">[4] Bloomberg News. (2026, July 1). South Korea’s exports stay strong as AI boom fuels chips demand. Bloomberg. https://www.bloomberg.com/news/articles/2026-07-01/s-korea-s-exports-stay-strong-as-ai-boom-fuels-chips-demand</w:t>
      </w:r>
      <w:r>
        <w:t xml:space="preserve"> </w:t>
      </w:r>
      <w:r>
        <w:t xml:space="preserve">[5] France 24. (2026, January 1). AI, chips boom sent South Korea exports soaring in 2025. France 24. https://www.france24.com/en/live-news/20260101-ai-chips-boom-sent-south-korea-exports-soaring-in-2025</w:t>
      </w:r>
    </w:p>
    <w:p>
      <w:r>
        <w:pict>
          <v:rect style="width:0;height:1.5pt" o:hralign="center" o:hrstd="t" o:hr="t"/>
        </w:pict>
      </w:r>
    </w:p>
    <w:bookmarkEnd w:id="9"/>
    <w:bookmarkStart w:id="10" w:name="韩元逼近2009年以来最弱外资连续第八日撤离股市"/>
    <w:p>
      <w:pPr>
        <w:pStyle w:val="Heading3"/>
      </w:pPr>
      <w:r>
        <w:rPr>
          <w:rFonts w:hint="eastAsia"/>
        </w:rPr>
        <w:t xml:space="preserve">韩元逼近2009年以来最弱，外资连续第八日撤离股市</w:t>
      </w:r>
    </w:p>
    <w:p>
      <w:pPr>
        <w:pStyle w:val="FirstParagraph"/>
      </w:pPr>
      <w:r>
        <w:rPr>
          <w:rFonts w:hint="eastAsia"/>
        </w:rPr>
        <w:t xml:space="preserve">韩元7月1日盘中一度下跌0.6%，触及每美元1559.10，逼近2008至2009年全球金融危机以来的最弱水平。这一价位已接近上月创下的1562.20低点，而后者是2009年3月以来首次出现的读数。韩元领跌亚洲货币，背景是美元走强、海外投资者持续撤出韩国股市。</w:t>
      </w:r>
    </w:p>
    <w:p>
      <w:pPr>
        <w:pStyle w:val="BodyText"/>
      </w:pPr>
      <w:r>
        <w:rPr>
          <w:rFonts w:hint="eastAsia"/>
        </w:rPr>
        <w:t xml:space="preserve">外资当日净卖出1.46万亿韩元（9.38亿美元）的KOSPI股票，为连续第八个交易日净流出。KOSPI指数开盘一度上涨0.54%至8522.37，但尾盘反转，收跌3.21%至8203.98。触发因素包括贝莱德（BlackRock）下调新兴市场股票评级，以及美国与伊朗谈判停滞带来的地缘政治风险。</w:t>
      </w:r>
    </w:p>
    <w:p>
      <w:pPr>
        <w:pStyle w:val="BodyText"/>
      </w:pPr>
      <w:r>
        <w:rPr>
          <w:rFonts w:hint="eastAsia"/>
        </w:rPr>
        <w:t xml:space="preserve">韩国投资证券（Korea</w:t>
      </w:r>
      <w:r>
        <w:t xml:space="preserve"> Investment &amp; Securities </w:t>
      </w:r>
      <w:r>
        <w:rPr>
          <w:rFonts w:hint="eastAsia"/>
        </w:rPr>
        <w:t xml:space="preserve">Co）的经济学家文多云（Moon</w:t>
      </w:r>
      <w:r>
        <w:t xml:space="preserve"> </w:t>
      </w:r>
      <w:r>
        <w:rPr>
          <w:rFonts w:hint="eastAsia"/>
        </w:rPr>
        <w:t xml:space="preserve">Dawoon）说，“美元强势之下，韩元再创新低并不令人意外”，并称若跌破近期底部，跌势可能延伸至每美元1600附近。</w:t>
      </w:r>
    </w:p>
    <w:p>
      <w:pPr>
        <w:pStyle w:val="BodyText"/>
      </w:pPr>
      <w:r>
        <w:rPr>
          <w:b/>
          <w:bCs/>
        </w:rPr>
        <w:t xml:space="preserve">References</w:t>
      </w:r>
    </w:p>
    <w:p>
      <w:pPr>
        <w:pStyle w:val="BodyText"/>
      </w:pPr>
      <w:r>
        <w:t xml:space="preserve">[6] Bloomberg News. (2026, July 1). Won slides toward weakest since 2009 as global funds sell stocks. Bloomberg. https://www.bloomberg.com/news/articles/2026-07-01/won-slides-toward-weakest-since-2009-as-global-funds-sell-stocks</w:t>
      </w:r>
      <w:r>
        <w:t xml:space="preserve"> </w:t>
      </w:r>
      <w:r>
        <w:t xml:space="preserve">[7] Korea Herald. (2026, July 1). NPS resumes domestic equity rebalancing as Kospi rally lifts stock share. Korea Herald. https://www.koreaherald.com/article/10793983</w:t>
      </w:r>
    </w:p>
    <w:p>
      <w:r>
        <w:pict>
          <v:rect style="width:0;height:1.5pt" o:hralign="center" o:hrstd="t" o:hr="t"/>
        </w:pict>
      </w:r>
    </w:p>
    <w:bookmarkEnd w:id="10"/>
    <w:bookmarkStart w:id="11" w:name="国民年金重启境内股票再平衡最高或带来480亿美元抛压"/>
    <w:p>
      <w:pPr>
        <w:pStyle w:val="Heading3"/>
      </w:pPr>
      <w:r>
        <w:rPr>
          <w:rFonts w:hint="eastAsia"/>
        </w:rPr>
        <w:t xml:space="preserve">国民年金重启境内股票再平衡，最高或带来480亿美元抛压</w:t>
      </w:r>
    </w:p>
    <w:p>
      <w:pPr>
        <w:pStyle w:val="FirstParagraph"/>
      </w:pPr>
      <w:r>
        <w:rPr>
          <w:rFonts w:hint="eastAsia"/>
        </w:rPr>
        <w:t xml:space="preserve">韩国国民年金公团（NPS）——全球第三大养老基金——7月1日重启境内股票组合的再平衡。KOSPI持续上涨，将境内股票在NPS总资产中的占比推高至约30%，远超20.8%的战略目标，超配达9.2个百分点。</w:t>
      </w:r>
    </w:p>
    <w:p>
      <w:pPr>
        <w:pStyle w:val="BodyText"/>
      </w:pPr>
      <w:r>
        <w:rPr>
          <w:rFonts w:hint="eastAsia"/>
        </w:rPr>
        <w:t xml:space="preserve">抛压的规模取决于指数走势。市场分析师估算，若KOSPI回升至9000点，NPS可能抛售多达74万亿韩元（480亿美元）的境内股票，并分批进行以尽量减小对市场的冲击。当日KOSPI早盘走高，半导体与防务股领涨，HD重工业、韩华航空航天和现代汽车均上扬，三星电子和SK海力士则窄幅波动。NPS理事长金成柱（Kim</w:t>
      </w:r>
      <w:r>
        <w:t xml:space="preserve"> </w:t>
      </w:r>
      <w:r>
        <w:rPr>
          <w:rFonts w:hint="eastAsia"/>
        </w:rPr>
        <w:t xml:space="preserve">Sung-joo）此前表示，基金“遵循尽量减少市场扰动的原则”运作。</w:t>
      </w:r>
    </w:p>
    <w:p>
      <w:pPr>
        <w:pStyle w:val="BodyText"/>
      </w:pPr>
      <w:r>
        <w:rPr>
          <w:b/>
          <w:bCs/>
        </w:rPr>
        <w:t xml:space="preserve">References</w:t>
      </w:r>
    </w:p>
    <w:p>
      <w:pPr>
        <w:pStyle w:val="BodyText"/>
      </w:pPr>
      <w:r>
        <w:t xml:space="preserve">[8] Korea Herald. (2026, July 1). NPS resumes domestic equity rebalancing as Kospi rally lifts stock share. Korea Herald. https://www.koreaherald.com/article/10793983</w:t>
      </w:r>
    </w:p>
    <w:p>
      <w:r>
        <w:pict>
          <v:rect style="width:0;height:1.5pt" o:hralign="center" o:hrstd="t" o:hr="t"/>
        </w:pict>
      </w:r>
    </w:p>
    <w:bookmarkEnd w:id="11"/>
    <w:bookmarkEnd w:id="12"/>
    <w:bookmarkStart w:id="17" w:name="二政治与外交"/>
    <w:p>
      <w:pPr>
        <w:pStyle w:val="Heading2"/>
      </w:pPr>
      <w:r>
        <w:rPr>
          <w:rFonts w:hint="eastAsia"/>
        </w:rPr>
        <w:t xml:space="preserve">二、政治与外交</w:t>
      </w:r>
    </w:p>
    <w:bookmarkStart w:id="13" w:name="韩国总理金民锡卸任前naver首席执行官韩星淑接任"/>
    <w:p>
      <w:pPr>
        <w:pStyle w:val="Heading3"/>
      </w:pPr>
      <w:r>
        <w:rPr>
          <w:rFonts w:hint="eastAsia"/>
        </w:rPr>
        <w:t xml:space="preserve">韩国总理金民锡卸任，前Naver首席执行官韩星淑接任</w:t>
      </w:r>
    </w:p>
    <w:p>
      <w:pPr>
        <w:pStyle w:val="FirstParagraph"/>
      </w:pPr>
      <w:r>
        <w:rPr>
          <w:rFonts w:hint="eastAsia"/>
        </w:rPr>
        <w:t xml:space="preserve">总理金民锡（Kim</w:t>
      </w:r>
      <w:r>
        <w:t xml:space="preserve"> </w:t>
      </w:r>
      <w:r>
        <w:rPr>
          <w:rFonts w:hint="eastAsia"/>
        </w:rPr>
        <w:t xml:space="preserve">Min-seok）7月1日卸任，由前Naver首席执行官、曾任中小企业与创业部部长的韩星淑（Han</w:t>
      </w:r>
      <w:r>
        <w:t xml:space="preserve"> </w:t>
      </w:r>
      <w:r>
        <w:rPr>
          <w:rFonts w:hint="eastAsia"/>
        </w:rPr>
        <w:t xml:space="preserve">Seong-sook）接任。韩星淑的任命于周二晚间获国会通过，并于周三宣誓就职。</w:t>
      </w:r>
    </w:p>
    <w:p>
      <w:pPr>
        <w:pStyle w:val="BodyText"/>
      </w:pPr>
      <w:r>
        <w:rPr>
          <w:rFonts w:hint="eastAsia"/>
        </w:rPr>
        <w:t xml:space="preserve">韩星淑2017至2021年间执掌韩国互联网巨头Naver，是该公司首位女性首席执行官。她也成为韩国近二十年来第二位女性总理——上一位是2006至2007年在卢武铉政府任职的韩明淑。国会以166票赞成通过其提名。李在明总统选择一位科技业出身的行政官员出任总理，被视为其政府以AI与创新为施政重心的信号。</w:t>
      </w:r>
    </w:p>
    <w:p>
      <w:pPr>
        <w:pStyle w:val="BodyText"/>
      </w:pPr>
      <w:r>
        <w:rPr>
          <w:rFonts w:hint="eastAsia"/>
        </w:rPr>
        <w:t xml:space="preserve">金民锡自2025年7月起担任总理。他在向公务员发表的告别致辞中说，“我认为，政治就是用弱者的眼睛去看见未来”，并称这“表达了我们的承诺——照顾和关怀所有人，不让任何一个人掉队”。他表示，将“在新的舞台上以更强的责任感，支持李在明政府的成功”。</w:t>
      </w:r>
    </w:p>
    <w:p>
      <w:pPr>
        <w:pStyle w:val="BodyText"/>
      </w:pPr>
      <w:r>
        <w:rPr>
          <w:b/>
          <w:bCs/>
        </w:rPr>
        <w:t xml:space="preserve">References</w:t>
      </w:r>
    </w:p>
    <w:p>
      <w:pPr>
        <w:pStyle w:val="BodyText"/>
      </w:pPr>
      <w:r>
        <w:t xml:space="preserve">[9] Korea Herald. (2026, July 1). PM Kim Min-seok leaves office as Han Seong-sook set to be sworn in. Korea Herald. https://www.koreaherald.com/article/10794172</w:t>
      </w:r>
      <w:r>
        <w:t xml:space="preserve"> </w:t>
      </w:r>
      <w:r>
        <w:t xml:space="preserve">[10] Bloomberg News. (2026, June 8). South Korea’s Lee names ex-Naver CEO Han as prime minister. Bloomberg. https://www.bloomberg.com/news/articles/2026-06-08/south-korea-s-lee-names-ex-naver-ceo-han-as-prime-minister</w:t>
      </w:r>
    </w:p>
    <w:p>
      <w:r>
        <w:pict>
          <v:rect style="width:0;height:1.5pt" o:hralign="center" o:hrstd="t" o:hr="t"/>
        </w:pict>
      </w:r>
    </w:p>
    <w:bookmarkEnd w:id="13"/>
    <w:bookmarkStart w:id="14" w:name="李在明会晤文在寅承诺重启对朝和解路线"/>
    <w:p>
      <w:pPr>
        <w:pStyle w:val="Heading3"/>
      </w:pPr>
      <w:r>
        <w:rPr>
          <w:rFonts w:hint="eastAsia"/>
        </w:rPr>
        <w:t xml:space="preserve">李在明会晤文在寅，承诺重启对朝和解路线</w:t>
      </w:r>
    </w:p>
    <w:p>
      <w:pPr>
        <w:pStyle w:val="FirstParagraph"/>
      </w:pPr>
      <w:r>
        <w:rPr>
          <w:rFonts w:hint="eastAsia"/>
        </w:rPr>
        <w:t xml:space="preserve">李在明总统7月1日在青瓦台会见前总统文在寅（Moon</w:t>
      </w:r>
      <w:r>
        <w:t xml:space="preserve"> </w:t>
      </w:r>
      <w:r>
        <w:rPr>
          <w:rFonts w:hint="eastAsia"/>
        </w:rPr>
        <w:t xml:space="preserve">Jae-in），这是李在明就任以来两人的首次正式会面。午餐会谈聚焦自由派内部的紧张关系与对朝政策。李在明承诺恢复文在寅时期的对朝和解倡议，以及在前总统尹锡悦（Yoon</w:t>
      </w:r>
      <w:r>
        <w:t xml:space="preserve"> Suk </w:t>
      </w:r>
      <w:r>
        <w:rPr>
          <w:rFonts w:hint="eastAsia"/>
        </w:rPr>
        <w:t xml:space="preserve">Yeol）任内被拆解的可再生能源项目。</w:t>
      </w:r>
    </w:p>
    <w:p>
      <w:pPr>
        <w:pStyle w:val="BodyText"/>
      </w:pPr>
      <w:r>
        <w:rPr>
          <w:rFonts w:hint="eastAsia"/>
        </w:rPr>
        <w:t xml:space="preserve">“您在五年任期内取得的成就已被严重破坏。在外交、国家安全、南北关系、经济与文化等诸多领域，国家已经支离破碎，”李在明说。他还表示，“当我与外国领导人面对面接触时，我逐渐意识到，南北关系所受的损害已真正到了无可救药的地步。”</w:t>
      </w:r>
    </w:p>
    <w:p>
      <w:pPr>
        <w:pStyle w:val="BodyText"/>
      </w:pPr>
      <w:r>
        <w:rPr>
          <w:rFonts w:hint="eastAsia"/>
        </w:rPr>
        <w:t xml:space="preserve">文在寅则呼吁党内团结：“要实现国民融合，我认为起点在于党内的团结。”总统府高级秘书洪翼杓（Hong</w:t>
      </w:r>
      <w:r>
        <w:t xml:space="preserve"> </w:t>
      </w:r>
      <w:r>
        <w:rPr>
          <w:rFonts w:hint="eastAsia"/>
        </w:rPr>
        <w:t xml:space="preserve">Ihk-pyo）证实，此次会面让两位领导人“达成了一致”，并提及需要减少支持者之间“过于激进或嘲讽性”的言辞。</w:t>
      </w:r>
    </w:p>
    <w:p>
      <w:pPr>
        <w:pStyle w:val="BodyText"/>
      </w:pPr>
      <w:r>
        <w:rPr>
          <w:b/>
          <w:bCs/>
        </w:rPr>
        <w:t xml:space="preserve">References</w:t>
      </w:r>
    </w:p>
    <w:p>
      <w:pPr>
        <w:pStyle w:val="BodyText"/>
      </w:pPr>
      <w:r>
        <w:t xml:space="preserve">[11] Korea Herald. (2026, July 1). Lee meets Moon at Cheong Wa Dae, pledges to restore inter-Korean ties. Korea Herald. https://www.koreaherald.com/article/10794806</w:t>
      </w:r>
    </w:p>
    <w:p>
      <w:r>
        <w:pict>
          <v:rect style="width:0;height:1.5pt" o:hralign="center" o:hrstd="t" o:hr="t"/>
        </w:pict>
      </w:r>
    </w:p>
    <w:bookmarkEnd w:id="14"/>
    <w:bookmarkStart w:id="15" w:name="首尔市长吴世勋开启第五任期创宪政史纪录"/>
    <w:p>
      <w:pPr>
        <w:pStyle w:val="Heading3"/>
      </w:pPr>
      <w:r>
        <w:rPr>
          <w:rFonts w:hint="eastAsia"/>
        </w:rPr>
        <w:t xml:space="preserve">首尔市长吴世勋开启第五任期，创宪政史纪录</w:t>
      </w:r>
    </w:p>
    <w:p>
      <w:pPr>
        <w:pStyle w:val="FirstParagraph"/>
      </w:pPr>
      <w:r>
        <w:rPr>
          <w:rFonts w:hint="eastAsia"/>
        </w:rPr>
        <w:t xml:space="preserve">首尔市长吴世勋（Oh</w:t>
      </w:r>
      <w:r>
        <w:t xml:space="preserve"> </w:t>
      </w:r>
      <w:r>
        <w:rPr>
          <w:rFonts w:hint="eastAsia"/>
        </w:rPr>
        <w:t xml:space="preserve">Se-hoon）7月1日开启第五个任期，成为韩国宪政史上首位五次当选首尔市长的人。就职仪式在首尔市政厅举行。他在6月4日的地方选举中以微弱优势险胜，保住了市长之位。</w:t>
      </w:r>
    </w:p>
    <w:p>
      <w:pPr>
        <w:pStyle w:val="BodyText"/>
      </w:pPr>
      <w:r>
        <w:rPr>
          <w:rFonts w:hint="eastAsia"/>
        </w:rPr>
        <w:t xml:space="preserve">吴世勋2006年首度当选首尔市长，2010年连任，却在2011年因一场公投辞职：他反对面向所有学童的普遍免费校餐，主张只覆盖三成困难家庭子女，并誓言若公投结果不利便辞职；那场公投因投票率仅25.7%、低于33.3%的法定门槛而未能成立，他随即请辞。此后他于2021年重返市长之位，如今再度连任。</w:t>
      </w:r>
    </w:p>
    <w:p>
      <w:pPr>
        <w:pStyle w:val="BodyText"/>
      </w:pPr>
      <w:r>
        <w:rPr>
          <w:rFonts w:hint="eastAsia"/>
        </w:rPr>
        <w:t xml:space="preserve">“我完全清楚，五次当选意味着五倍以上的责任，”吴世勋说。他列出五项优先事项：扩大青年机会、改善公共卫生、增加住房供给、升级交通、扶持社区经济。他承诺到2031年新建31万套住房，并通过AI教育为50万名年轻居民保障“基本AI权利”。“年轻人需要学习的机会、负担得起的居所，以及让他们能够重新站起来的安全网，”他补充道。</w:t>
      </w:r>
    </w:p>
    <w:p>
      <w:pPr>
        <w:pStyle w:val="BodyText"/>
      </w:pPr>
      <w:r>
        <w:rPr>
          <w:b/>
          <w:bCs/>
        </w:rPr>
        <w:t xml:space="preserve">References</w:t>
      </w:r>
    </w:p>
    <w:p>
      <w:pPr>
        <w:pStyle w:val="BodyText"/>
      </w:pPr>
      <w:r>
        <w:t xml:space="preserve">[12] Korea Herald. (2026, July 1). Oh Se-hoon begins record fifth term as Seoul mayor. Korea Herald. https://www.koreaherald.com/article/10794741</w:t>
      </w:r>
      <w:r>
        <w:t xml:space="preserve"> </w:t>
      </w:r>
      <w:r>
        <w:t xml:space="preserve">[13] Oh Se-hoon. (2026, June 4). Oh Se-hoon — biography and 2011 free lunch referendum. Wikipedia. https://en.wikipedia.org/wiki/Oh_Se-hoon</w:t>
      </w:r>
    </w:p>
    <w:p>
      <w:r>
        <w:pict>
          <v:rect style="width:0;height:1.5pt" o:hralign="center" o:hrstd="t" o:hr="t"/>
        </w:pict>
      </w:r>
    </w:p>
    <w:bookmarkEnd w:id="15"/>
    <w:bookmarkStart w:id="16" w:name="金正恩盛赞习金平壤峰会在中共建党105周年重申对华关系"/>
    <w:p>
      <w:pPr>
        <w:pStyle w:val="Heading3"/>
      </w:pPr>
      <w:r>
        <w:rPr>
          <w:rFonts w:hint="eastAsia"/>
        </w:rPr>
        <w:t xml:space="preserve">金正恩盛赞习金平壤峰会，在中共建党105周年重申对华关系</w:t>
      </w:r>
    </w:p>
    <w:p>
      <w:pPr>
        <w:pStyle w:val="FirstParagraph"/>
      </w:pPr>
      <w:r>
        <w:rPr>
          <w:rFonts w:hint="eastAsia"/>
        </w:rPr>
        <w:t xml:space="preserve">朝鲜领导人金正恩7月1日就中国共产党成立105周年发出贺电，重申对中国国家主席习近平的支持，并将6月8日至9日的习金平壤峰会——习近平近七年来首次访朝——称为深化互信的“历史性时刻”。该峰会达成了在政治、经济和文化领域扩大合作的协议。</w:t>
      </w:r>
    </w:p>
    <w:p>
      <w:pPr>
        <w:pStyle w:val="BodyText"/>
      </w:pPr>
      <w:r>
        <w:rPr>
          <w:rFonts w:hint="eastAsia"/>
        </w:rPr>
        <w:t xml:space="preserve">金正恩表示，“没有共产党就没有新中国。这是中国人民在其多年引领下不断前进所认识到的真理。”平壤的中国大使馆当日也举办招待会纪念这一周年，多名朝鲜高级官员出席。</w:t>
      </w:r>
    </w:p>
    <w:p>
      <w:pPr>
        <w:pStyle w:val="BodyText"/>
      </w:pPr>
      <w:r>
        <w:rPr>
          <w:rFonts w:hint="eastAsia"/>
        </w:rPr>
        <w:t xml:space="preserve">北韩大学院大学教授杨茂进（Yang</w:t>
      </w:r>
      <w:r>
        <w:t xml:space="preserve"> </w:t>
      </w:r>
      <w:r>
        <w:rPr>
          <w:rFonts w:hint="eastAsia"/>
        </w:rPr>
        <w:t xml:space="preserve">Moo-jin）指出，过去当朝中关系紧张时，“平壤往往只依赖‘传统友谊’之类的套话”，认为金正恩此次更为强烈的措辞，标示着双边关系真正得到提升。</w:t>
      </w:r>
    </w:p>
    <w:p>
      <w:pPr>
        <w:pStyle w:val="BodyText"/>
      </w:pPr>
      <w:r>
        <w:rPr>
          <w:b/>
          <w:bCs/>
        </w:rPr>
        <w:t xml:space="preserve">References</w:t>
      </w:r>
    </w:p>
    <w:p>
      <w:pPr>
        <w:pStyle w:val="BodyText"/>
      </w:pPr>
      <w:r>
        <w:t xml:space="preserve">[14] Korea Herald. (2026, July 1). Kim Jong-un hails Xi summit, reaffirms China ties on CCP’s 105th anniversary. Korea Herald. https://www.koreaherald.com/article/10794711</w:t>
      </w:r>
    </w:p>
    <w:p>
      <w:r>
        <w:pict>
          <v:rect style="width:0;height:1.5pt" o:hralign="center" o:hrstd="t" o:hr="t"/>
        </w:pict>
      </w:r>
    </w:p>
    <w:bookmarkEnd w:id="16"/>
    <w:bookmarkEnd w:id="17"/>
    <w:bookmarkStart w:id="22" w:name="三科技与产业"/>
    <w:p>
      <w:pPr>
        <w:pStyle w:val="Heading2"/>
      </w:pPr>
      <w:r>
        <w:rPr>
          <w:rFonts w:hint="eastAsia"/>
        </w:rPr>
        <w:t xml:space="preserve">三、科技与产业</w:t>
      </w:r>
    </w:p>
    <w:bookmarkStart w:id="18" w:name="三星与sk海力士押注2.07万亿美元芯片投资考验ai周期乐观预期"/>
    <w:p>
      <w:pPr>
        <w:pStyle w:val="Heading3"/>
      </w:pPr>
      <w:r>
        <w:rPr>
          <w:rFonts w:hint="eastAsia"/>
        </w:rPr>
        <w:t xml:space="preserve">三星与SK海力士押注2.07万亿美元芯片投资，考验AI周期乐观预期</w:t>
      </w:r>
    </w:p>
    <w:p>
      <w:pPr>
        <w:pStyle w:val="FirstParagraph"/>
      </w:pPr>
      <w:r>
        <w:rPr>
          <w:rFonts w:hint="eastAsia"/>
        </w:rPr>
        <w:t xml:space="preserve">三星电子与SK海力士7月1日共同承诺投资3200万亿韩元（2.07万亿美元），其中包括在韩国西南部新建一座耗资800万亿韩元的芯片集群。总统李在明称这一计划是围绕半导体、实体AI（physical</w:t>
      </w:r>
      <w:r>
        <w:t xml:space="preserve"> </w:t>
      </w:r>
      <w:r>
        <w:rPr>
          <w:rFonts w:hint="eastAsia"/>
        </w:rPr>
        <w:t xml:space="preserve">AI）与数据中心“三轴”展开的“伟大飞跃”，政府目标是在五年内将韩国存储芯片产能翻倍。</w:t>
      </w:r>
    </w:p>
    <w:p>
      <w:pPr>
        <w:pStyle w:val="BodyText"/>
      </w:pPr>
      <w:r>
        <w:rPr>
          <w:rFonts w:hint="eastAsia"/>
        </w:rPr>
        <w:t xml:space="preserve">这笔投资的背景是芯片股的狂飙。2026年内，SK海力士与三星股价分别上涨307%和179%。此前政府6月29日已公布逾5760亿美元的AI与半导体大项目，两家公司均表示，现有的龙仁（Yongin）集群已不足以满足AI时代的需求，因此转向多区域布局。</w:t>
      </w:r>
    </w:p>
    <w:p>
      <w:pPr>
        <w:pStyle w:val="BodyText"/>
      </w:pPr>
      <w:r>
        <w:rPr>
          <w:rFonts w:hint="eastAsia"/>
        </w:rPr>
        <w:t xml:space="preserve">分析师的态度更为审慎。晨星（Morningstar）分析师余靖杰（Jing</w:t>
      </w:r>
      <w:r>
        <w:t xml:space="preserve"> Jie </w:t>
      </w:r>
      <w:r>
        <w:rPr>
          <w:rFonts w:hint="eastAsia"/>
        </w:rPr>
        <w:t xml:space="preserve">Yu）警告：“我们认为存储芯片定价仍将取决于供需，而未来十年加速的资本支出，进一步加大了长期供应过剩的风险。”首尔大学教授李钟浩（Lee</w:t>
      </w:r>
      <w:r>
        <w:t xml:space="preserve"> </w:t>
      </w:r>
      <w:r>
        <w:rPr>
          <w:rFonts w:hint="eastAsia"/>
        </w:rPr>
        <w:t xml:space="preserve">Jong-ho）说，“没人知道三年后局面会是什么样。”野村（Nomura）分析师CW</w:t>
      </w:r>
      <w:r>
        <w:t xml:space="preserve"> </w:t>
      </w:r>
      <w:r>
        <w:rPr>
          <w:rFonts w:hint="eastAsia"/>
        </w:rPr>
        <w:t xml:space="preserve">Chung指出，多区域策略对冲了龙仁集群的不确定性；里昂证券（CLSA）分析师Sanjeev</w:t>
      </w:r>
      <w:r>
        <w:t xml:space="preserve"> </w:t>
      </w:r>
      <w:r>
        <w:rPr>
          <w:rFonts w:hint="eastAsia"/>
        </w:rPr>
        <w:t xml:space="preserve">Rana则援引三星2024年P5工厂停工的先例，称企业若察觉产能过剩信号，仍保留调整节奏的灵活性。</w:t>
      </w:r>
    </w:p>
    <w:p>
      <w:pPr>
        <w:pStyle w:val="BodyText"/>
      </w:pPr>
      <w:r>
        <w:rPr>
          <w:b/>
          <w:bCs/>
        </w:rPr>
        <w:t xml:space="preserve">References</w:t>
      </w:r>
    </w:p>
    <w:p>
      <w:pPr>
        <w:pStyle w:val="BodyText"/>
      </w:pPr>
      <w:r>
        <w:t xml:space="preserve">[15] Korea Herald. (2026, July 1). Samsung, SK Hynix’s mega South Korea chips gamble tests optimism of AI cycle. Korea Herald. https://www.koreaherald.com/article/10793813</w:t>
      </w:r>
      <w:r>
        <w:t xml:space="preserve"> </w:t>
      </w:r>
      <w:r>
        <w:t xml:space="preserve">[16] Japan Times. (2026, July 1). Samsung and SK Hynix’s mega South Korea chips gamble tests optimism of AI cycle. Japan Times. https://www.japantimes.co.jp/business/2026/07/01/tech/samsung-sk-hynix-korea-chips/</w:t>
      </w:r>
      <w:r>
        <w:t xml:space="preserve"> </w:t>
      </w:r>
      <w:r>
        <w:t xml:space="preserve">[17] CNBC. (2026, June 29). South Korea says Samsung and SK Hynix investing in AI, semiconductor mega-projects. CNBC. https://www.cnbc.com/2026/06/29/samsung-sk-hynix-reported-1point3-reported-trillion-spending-plans.html</w:t>
      </w:r>
    </w:p>
    <w:p>
      <w:r>
        <w:pict>
          <v:rect style="width:0;height:1.5pt" o:hralign="center" o:hrstd="t" o:hr="t"/>
        </w:pict>
      </w:r>
    </w:p>
    <w:bookmarkEnd w:id="18"/>
    <w:bookmarkStart w:id="19" w:name="韩国国家增长基金进军实体ails电缆成首个投资对象"/>
    <w:p>
      <w:pPr>
        <w:pStyle w:val="Heading3"/>
      </w:pPr>
      <w:r>
        <w:rPr>
          <w:rFonts w:hint="eastAsia"/>
        </w:rPr>
        <w:t xml:space="preserve">韩国国家增长基金进军实体AI，LS电缆成首个投资对象</w:t>
      </w:r>
    </w:p>
    <w:p>
      <w:pPr>
        <w:pStyle w:val="FirstParagraph"/>
      </w:pPr>
      <w:r>
        <w:rPr>
          <w:rFonts w:hint="eastAsia"/>
        </w:rPr>
        <w:t xml:space="preserve">韩国金融委员会（Financial</w:t>
      </w:r>
      <w:r>
        <w:t xml:space="preserve"> Services </w:t>
      </w:r>
      <w:r>
        <w:rPr>
          <w:rFonts w:hint="eastAsia"/>
        </w:rPr>
        <w:t xml:space="preserve">Commission）7月1日宣布，规模目标为150万亿韩元（963亿美元）、计划在五年内从公共与私人渠道募集的国家增长基金（National</w:t>
      </w:r>
      <w:r>
        <w:t xml:space="preserve"> Growth </w:t>
      </w:r>
      <w:r>
        <w:rPr>
          <w:rFonts w:hint="eastAsia"/>
        </w:rPr>
        <w:t xml:space="preserve">Fund），将扩展至实体AI（physical</w:t>
      </w:r>
      <w:r>
        <w:t xml:space="preserve"> </w:t>
      </w:r>
      <w:r>
        <w:rPr>
          <w:rFonts w:hint="eastAsia"/>
        </w:rPr>
        <w:t xml:space="preserve">AI）领域。LS电缆系统公司（LS</w:t>
      </w:r>
      <w:r>
        <w:t xml:space="preserve"> Cable &amp; System </w:t>
      </w:r>
      <w:r>
        <w:rPr>
          <w:rFonts w:hint="eastAsia"/>
        </w:rPr>
        <w:t xml:space="preserve">Ltd.）被指定为该基金首个实体AI投资对象。</w:t>
      </w:r>
    </w:p>
    <w:p>
      <w:pPr>
        <w:pStyle w:val="BodyText"/>
      </w:pPr>
      <w:r>
        <w:rPr>
          <w:rFonts w:hint="eastAsia"/>
        </w:rPr>
        <w:t xml:space="preserve">实体AI被定位为一种提升生产率的增长引擎，将AI与实体工业系统、机器人和基础设施相融合。这一部署与政府更宏观的战略相衔接——将三星与SK海力士的半导体集群，同AI数据中心和机器人投资组合在一起。金融委员会主席李亿源（Lee</w:t>
      </w:r>
      <w:r>
        <w:t xml:space="preserve"> </w:t>
      </w:r>
      <w:r>
        <w:rPr>
          <w:rFonts w:hint="eastAsia"/>
        </w:rPr>
        <w:t xml:space="preserve">Eog-weon）说：“我们将与产业部一道，持续为领军企业提供投资与政策支持。”</w:t>
      </w:r>
    </w:p>
    <w:p>
      <w:pPr>
        <w:pStyle w:val="BodyText"/>
      </w:pPr>
      <w:r>
        <w:rPr>
          <w:b/>
          <w:bCs/>
        </w:rPr>
        <w:t xml:space="preserve">References</w:t>
      </w:r>
    </w:p>
    <w:p>
      <w:pPr>
        <w:pStyle w:val="BodyText"/>
      </w:pPr>
      <w:r>
        <w:t xml:space="preserve">[18] Korea Herald. (2026, July 1). National Growth Fund to finance physical AI sector, LS Cable named first recipient. Korea Herald. https://www.koreaherald.com/article/10794267</w:t>
      </w:r>
    </w:p>
    <w:p>
      <w:r>
        <w:pict>
          <v:rect style="width:0;height:1.5pt" o:hralign="center" o:hrstd="t" o:hr="t"/>
        </w:pict>
      </w:r>
    </w:p>
    <w:bookmarkEnd w:id="19"/>
    <w:bookmarkStart w:id="20" w:name="未来ai出行峰会在首尔开幕吁韩国主导ai驱动的出行服务"/>
    <w:p>
      <w:pPr>
        <w:pStyle w:val="Heading3"/>
      </w:pPr>
      <w:r>
        <w:rPr>
          <w:rFonts w:hint="eastAsia"/>
        </w:rPr>
        <w:t xml:space="preserve">未来AI出行峰会在首尔开幕，吁韩国主导AI驱动的出行服务</w:t>
      </w:r>
    </w:p>
    <w:p>
      <w:pPr>
        <w:pStyle w:val="FirstParagraph"/>
      </w:pPr>
      <w:r>
        <w:rPr>
          <w:rFonts w:hint="eastAsia"/>
        </w:rPr>
        <w:t xml:space="preserve">未来AI出行峰会2026（FAMS</w:t>
      </w:r>
      <w:r>
        <w:t xml:space="preserve"> </w:t>
      </w:r>
      <w:r>
        <w:rPr>
          <w:rFonts w:hint="eastAsia"/>
        </w:rPr>
        <w:t xml:space="preserve">2026）7月1日在首尔开幕，汇聚来自韩国、中国、印度、阿联酋等10个国家的约600名代表。峰会由先驱媒体集团（Herald</w:t>
      </w:r>
      <w:r>
        <w:t xml:space="preserve"> Media </w:t>
      </w:r>
      <w:r>
        <w:rPr>
          <w:rFonts w:hint="eastAsia"/>
        </w:rPr>
        <w:t xml:space="preserve">Group）与韩国未来生态出行服务协会共同主办，主题为“从运动到情感”（Motion</w:t>
      </w:r>
      <w:r>
        <w:t xml:space="preserve"> to </w:t>
      </w:r>
      <w:r>
        <w:rPr>
          <w:rFonts w:hint="eastAsia"/>
        </w:rPr>
        <w:t xml:space="preserve">Emotion），呼吁韩国将出行产业从制造扩展至服务、数据和全球合作。</w:t>
      </w:r>
    </w:p>
    <w:p>
      <w:pPr>
        <w:pStyle w:val="BodyText"/>
      </w:pPr>
      <w:r>
        <w:rPr>
          <w:rFonts w:hint="eastAsia"/>
        </w:rPr>
        <w:t xml:space="preserve">韩国未来生态出行服务协会会长李锡九（Lee</w:t>
      </w:r>
      <w:r>
        <w:t xml:space="preserve"> </w:t>
      </w:r>
      <w:r>
        <w:rPr>
          <w:rFonts w:hint="eastAsia"/>
        </w:rPr>
        <w:t xml:space="preserve">Seok-gu）宣称：“AI已不再是一个选择题。它已成为跨越各行各业的必然现实。”经合组织国际交通论坛秘书长金英泰（Kim</w:t>
      </w:r>
      <w:r>
        <w:t xml:space="preserve"> </w:t>
      </w:r>
      <w:r>
        <w:rPr>
          <w:rFonts w:hint="eastAsia"/>
        </w:rPr>
        <w:t xml:space="preserve">Young-tae）说：“这已不再是一个只比拼谁造出更好硬件的时代。”国会议长赵正植（Cho</w:t>
      </w:r>
      <w:r>
        <w:t xml:space="preserve"> </w:t>
      </w:r>
      <w:r>
        <w:rPr>
          <w:rFonts w:hint="eastAsia"/>
        </w:rPr>
        <w:t xml:space="preserve">Jeong-sik）补充道：“汽车不再只是交通工具，它们正在成为理解人的智能平台。”</w:t>
      </w:r>
    </w:p>
    <w:p>
      <w:pPr>
        <w:pStyle w:val="BodyText"/>
      </w:pPr>
      <w:r>
        <w:rPr>
          <w:b/>
          <w:bCs/>
        </w:rPr>
        <w:t xml:space="preserve">References</w:t>
      </w:r>
    </w:p>
    <w:p>
      <w:pPr>
        <w:pStyle w:val="BodyText"/>
      </w:pPr>
      <w:r>
        <w:t xml:space="preserve">[19] Korea Herald. (2026, July 1). Future AI Mobility Summit 2026 opens in Seoul. Korea Herald. https://www.koreaherald.com/article/10794619</w:t>
      </w:r>
    </w:p>
    <w:p>
      <w:r>
        <w:pict>
          <v:rect style="width:0;height:1.5pt" o:hralign="center" o:hrstd="t" o:hr="t"/>
        </w:pict>
      </w:r>
    </w:p>
    <w:bookmarkEnd w:id="20"/>
    <w:bookmarkStart w:id="21" w:name="kaist研发behavert模型无需预训练即可识别小鼠自闭症社交缺陷"/>
    <w:p>
      <w:pPr>
        <w:pStyle w:val="Heading3"/>
      </w:pPr>
      <w:r>
        <w:rPr>
          <w:rFonts w:hint="eastAsia"/>
        </w:rPr>
        <w:t xml:space="preserve">KAIST研发BehavERT模型，无需预训练即可识别小鼠自闭症社交缺陷</w:t>
      </w:r>
    </w:p>
    <w:p>
      <w:pPr>
        <w:pStyle w:val="FirstParagraph"/>
      </w:pPr>
      <w:r>
        <w:rPr>
          <w:rFonts w:hint="eastAsia"/>
        </w:rPr>
        <w:t xml:space="preserve">KAIST研究团队研发出BehavERT，一款以类似语言模型分析词语的方式解读动物运动模式的AI模型，相关成果于7月1日公布。该模型将小鼠身体部位的骨骼坐标转化为“词元”（token），再用基于BERT的Transformer架构在上下文中分析运动序列，从而在没有任何生物学预训练的情况下，识别出小鼠的自闭症相关社交缺陷。</w:t>
      </w:r>
    </w:p>
    <w:p>
      <w:pPr>
        <w:pStyle w:val="BodyText"/>
      </w:pPr>
      <w:r>
        <w:rPr>
          <w:rFonts w:hint="eastAsia"/>
        </w:rPr>
        <w:t xml:space="preserve">BehavERT将“嘴对嘴接触”识别为区分自闭症模型小鼠与对照组的关键行为，并在五项国际基准测试中均优于现有模型。研究团队负责人、教授金大洙（Kim</w:t>
      </w:r>
      <w:r>
        <w:t xml:space="preserve"> </w:t>
      </w:r>
      <w:r>
        <w:rPr>
          <w:rFonts w:hint="eastAsia"/>
        </w:rPr>
        <w:t xml:space="preserve">Dae-soo）说：“BehavERT是一款新的AI模型，它能超越单纯的行为分类，去理解行为的含义。”该成果在神经科学和生物医学研究中具有广泛应用潜力，包括在动物模型中早期检测带有社交行为标志的病症。</w:t>
      </w:r>
    </w:p>
    <w:p>
      <w:pPr>
        <w:pStyle w:val="BodyText"/>
      </w:pPr>
      <w:r>
        <w:rPr>
          <w:b/>
          <w:bCs/>
        </w:rPr>
        <w:t xml:space="preserve">References</w:t>
      </w:r>
    </w:p>
    <w:p>
      <w:pPr>
        <w:pStyle w:val="BodyText"/>
      </w:pPr>
      <w:r>
        <w:t xml:space="preserve">[20] Korea Herald. (2026, July 1). KAIST develops BehavERT AI model that detects autism-related social deficits in mice. Korea Herald. https://www.koreaherald.com/article/10794785</w:t>
      </w:r>
    </w:p>
    <w:p>
      <w:r>
        <w:pict>
          <v:rect style="width:0;height:1.5pt" o:hralign="center" o:hrstd="t" o:hr="t"/>
        </w:pict>
      </w:r>
    </w:p>
    <w:bookmarkEnd w:id="21"/>
    <w:bookmarkEnd w:id="22"/>
    <w:bookmarkStart w:id="25" w:name="四社会与民生"/>
    <w:p>
      <w:pPr>
        <w:pStyle w:val="Heading2"/>
      </w:pPr>
      <w:r>
        <w:rPr>
          <w:rFonts w:hint="eastAsia"/>
        </w:rPr>
        <w:t xml:space="preserve">四、社会与民生</w:t>
      </w:r>
    </w:p>
    <w:bookmarkStart w:id="23" w:name="韩国2026年梅雨季在南部启动较历史均值偏晚"/>
    <w:p>
      <w:pPr>
        <w:pStyle w:val="Heading3"/>
      </w:pPr>
      <w:r>
        <w:rPr>
          <w:rFonts w:hint="eastAsia"/>
        </w:rPr>
        <w:t xml:space="preserve">韩国2026年梅雨季在南部启动，较历史均值偏晚</w:t>
      </w:r>
    </w:p>
    <w:p>
      <w:pPr>
        <w:pStyle w:val="FirstParagraph"/>
      </w:pPr>
      <w:r>
        <w:rPr>
          <w:rFonts w:hint="eastAsia"/>
        </w:rPr>
        <w:t xml:space="preserve">韩国一年一度的梅雨季（jangma）7月1日在南部地区开始，韩国气象厅（Korea</w:t>
      </w:r>
      <w:r>
        <w:t xml:space="preserve"> Meteorological </w:t>
      </w:r>
      <w:r>
        <w:rPr>
          <w:rFonts w:hint="eastAsia"/>
        </w:rPr>
        <w:t xml:space="preserve">Administration）宣布。降雨锋面在受影响地区每小时降雨量可达30毫米。首尔和中部地区仍在锋面覆盖范围之外，天气闷热潮湿，白天最高气温约33℃。</w:t>
      </w:r>
    </w:p>
    <w:p>
      <w:pPr>
        <w:pStyle w:val="BodyText"/>
      </w:pPr>
      <w:r>
        <w:rPr>
          <w:rFonts w:hint="eastAsia"/>
        </w:rPr>
        <w:t xml:space="preserve">今年雨季来得比历史均值偏晚：梅雨通常于6月19日在济州岛开始，6月23日抵达南部，6月25日到达中部。气象厅将此次延迟归因于来自北方的持续冷干气流，抑制了梅雨的形成。气象厅表示，目前尚难判断降雨锋面是否会继续北移、标志中部正式进入梅雨季。</w:t>
      </w:r>
    </w:p>
    <w:p>
      <w:pPr>
        <w:pStyle w:val="BodyText"/>
      </w:pPr>
      <w:r>
        <w:rPr>
          <w:b/>
          <w:bCs/>
        </w:rPr>
        <w:t xml:space="preserve">References</w:t>
      </w:r>
    </w:p>
    <w:p>
      <w:pPr>
        <w:pStyle w:val="BodyText"/>
      </w:pPr>
      <w:r>
        <w:t xml:space="preserve">[21] Korea Herald. (2026, July 1). Monsoon season begins in southern regions, later than average. Korea Herald. https://www.koreaherald.com/article/10793960</w:t>
      </w:r>
    </w:p>
    <w:p>
      <w:r>
        <w:pict>
          <v:rect style="width:0;height:1.5pt" o:hralign="center" o:hrstd="t" o:hr="t"/>
        </w:pict>
      </w:r>
    </w:p>
    <w:bookmarkEnd w:id="23"/>
    <w:bookmarkStart w:id="24" w:name="三星电子与新韩金融加入全球open-usd稳定币网络"/>
    <w:p>
      <w:pPr>
        <w:pStyle w:val="Heading3"/>
      </w:pPr>
      <w:r>
        <w:rPr>
          <w:rFonts w:hint="eastAsia"/>
        </w:rPr>
        <w:t xml:space="preserve">三星电子与新韩金融加入全球Open</w:t>
      </w:r>
      <w:r>
        <w:t xml:space="preserve"> </w:t>
      </w:r>
      <w:r>
        <w:rPr>
          <w:rFonts w:hint="eastAsia"/>
        </w:rPr>
        <w:t xml:space="preserve">USD稳定币网络</w:t>
      </w:r>
    </w:p>
    <w:p>
      <w:pPr>
        <w:pStyle w:val="FirstParagraph"/>
      </w:pPr>
      <w:r>
        <w:rPr>
          <w:rFonts w:hint="eastAsia"/>
        </w:rPr>
        <w:t xml:space="preserve">三星电子、新韩金融集团（Shinhan</w:t>
      </w:r>
      <w:r>
        <w:t xml:space="preserve"> Financial </w:t>
      </w:r>
      <w:r>
        <w:rPr>
          <w:rFonts w:hint="eastAsia"/>
        </w:rPr>
        <w:t xml:space="preserve">Group）及另外九家韩国大型金融机构7月1日加入Open</w:t>
      </w:r>
      <w:r>
        <w:t xml:space="preserve"> </w:t>
      </w:r>
      <w:r>
        <w:rPr>
          <w:rFonts w:hint="eastAsia"/>
        </w:rPr>
        <w:t xml:space="preserve">USD稳定币网络，与一个由140余家公司组成的全球联盟并肩，成员包括Visa、万事达（Mastercard）、Stripe、贝莱德（BlackRock）和谷歌。运营方Open</w:t>
      </w:r>
      <w:r>
        <w:t xml:space="preserve"> </w:t>
      </w:r>
      <w:r>
        <w:rPr>
          <w:rFonts w:hint="eastAsia"/>
        </w:rPr>
        <w:t xml:space="preserve">Standard计划推出锚定美元的稳定币Open</w:t>
      </w:r>
      <w:r>
        <w:t xml:space="preserve"> </w:t>
      </w:r>
      <w:r>
        <w:rPr>
          <w:rFonts w:hint="eastAsia"/>
        </w:rPr>
        <w:t xml:space="preserve">USD，主打企业支付与跨境交易，不收取铸造或赎回费用。</w:t>
      </w:r>
    </w:p>
    <w:p>
      <w:pPr>
        <w:pStyle w:val="BodyText"/>
      </w:pPr>
      <w:r>
        <w:rPr>
          <w:rFonts w:hint="eastAsia"/>
        </w:rPr>
        <w:t xml:space="preserve">现有稳定币市场规模约3110亿美元，由Tether和USD</w:t>
      </w:r>
      <w:r>
        <w:t xml:space="preserve"> </w:t>
      </w:r>
      <w:r>
        <w:rPr>
          <w:rFonts w:hint="eastAsia"/>
        </w:rPr>
        <w:t xml:space="preserve">Coin主导，两者合计份额超过80%。消息公布后，Circle</w:t>
      </w:r>
      <w:r>
        <w:t xml:space="preserve"> Internet </w:t>
      </w:r>
      <w:r>
        <w:rPr>
          <w:rFonts w:hint="eastAsia"/>
        </w:rPr>
        <w:t xml:space="preserve">Group股价下跌17%。韩国最大加密货币交易所Upbit的运营商Dunamu也加入了该网络。Open</w:t>
      </w:r>
      <w:r>
        <w:t xml:space="preserve"> </w:t>
      </w:r>
      <w:r>
        <w:rPr>
          <w:rFonts w:hint="eastAsia"/>
        </w:rPr>
        <w:t xml:space="preserve">Standard首席执行官扎克·艾布拉姆斯（Zach</w:t>
      </w:r>
      <w:r>
        <w:t xml:space="preserve"> </w:t>
      </w:r>
      <w:r>
        <w:rPr>
          <w:rFonts w:hint="eastAsia"/>
        </w:rPr>
        <w:t xml:space="preserve">Abrams）说：“现有稳定币有诸多优势，但企业需要一种开放、低成本、且与自身利益一致的方案。”</w:t>
      </w:r>
    </w:p>
    <w:p>
      <w:pPr>
        <w:pStyle w:val="BodyText"/>
      </w:pPr>
      <w:r>
        <w:rPr>
          <w:b/>
          <w:bCs/>
        </w:rPr>
        <w:t xml:space="preserve">References</w:t>
      </w:r>
    </w:p>
    <w:p>
      <w:pPr>
        <w:pStyle w:val="BodyText"/>
      </w:pPr>
      <w:r>
        <w:t xml:space="preserve">[22] Korea Herald. (2026, July 1). Samsung Electronics, Shinhan join global Open USD stablecoin network. Korea Herald. https://www.koreaherald.com/article/10794807</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4"/>
    <w:bookmarkEnd w:id="25"/>
    <w:bookmarkStart w:id="28" w:name="五企业ipo与并购"/>
    <w:p>
      <w:pPr>
        <w:pStyle w:val="Heading2"/>
      </w:pPr>
      <w:r>
        <w:rPr>
          <w:rFonts w:hint="eastAsia"/>
        </w:rPr>
        <w:t xml:space="preserve">五、企业IPO与并购</w:t>
      </w:r>
    </w:p>
    <w:bookmarkStart w:id="26" w:name="sk海力士向美sec提交修订版f-1正式启动290亿美元纳斯达克adr上市"/>
    <w:p>
      <w:pPr>
        <w:pStyle w:val="Heading3"/>
      </w:pPr>
      <w:r>
        <w:rPr>
          <w:rFonts w:hint="eastAsia"/>
        </w:rPr>
        <w:t xml:space="preserve">SK海力士向美SEC提交修订版F-1，正式启动290亿美元纳斯达克ADR上市</w:t>
      </w:r>
    </w:p>
    <w:p>
      <w:pPr>
        <w:pStyle w:val="FirstParagraph"/>
      </w:pPr>
      <w:r>
        <w:rPr>
          <w:rFonts w:hint="eastAsia"/>
        </w:rPr>
        <w:t xml:space="preserve">SK海力士——韩国最大的存储芯片制造商——于7月1日前后向美国证券交易委员会（SEC）提交修订版Form</w:t>
      </w:r>
      <w:r>
        <w:t xml:space="preserve"> </w:t>
      </w:r>
      <w:r>
        <w:rPr>
          <w:rFonts w:hint="eastAsia"/>
        </w:rPr>
        <w:t xml:space="preserve">F-1注册声明，正式启动纳斯达克ADR上市进程，代码为SKHY。公司计划通过发行至多1779万股新普通股（约占已发行股份的2.5%），募资至多45.45万亿韩元（290亿美元）。募资用途包括约11.9万亿韩元用于新建生产设施和采购EUV光刻机。定价将随后确定，预计7月10日开始交易。</w:t>
      </w:r>
    </w:p>
    <w:p>
      <w:pPr>
        <w:pStyle w:val="BodyText"/>
      </w:pPr>
      <w:r>
        <w:rPr>
          <w:rFonts w:hint="eastAsia"/>
        </w:rPr>
        <w:t xml:space="preserve">按规模计，这笔ADR发行将超过沙特阿美（Saudi</w:t>
      </w:r>
      <w:r>
        <w:t xml:space="preserve"> </w:t>
      </w:r>
      <w:r>
        <w:rPr>
          <w:rFonts w:hint="eastAsia"/>
        </w:rPr>
        <w:t xml:space="preserve">Aramco）256亿美元的IPO，成为史上最大的韩国上市，也跻身全球最大发行之列。承销主承为美银证券（BofA</w:t>
      </w:r>
      <w:r>
        <w:t xml:space="preserve"> </w:t>
      </w:r>
      <w:r>
        <w:rPr>
          <w:rFonts w:hint="eastAsia"/>
        </w:rPr>
        <w:t xml:space="preserve">Securities）、花旗（Citigroup）、高盛（Goldman</w:t>
      </w:r>
      <w:r>
        <w:t xml:space="preserve"> </w:t>
      </w:r>
      <w:r>
        <w:rPr>
          <w:rFonts w:hint="eastAsia"/>
        </w:rPr>
        <w:t xml:space="preserve">Sachs）和摩根大通（J.P.</w:t>
      </w:r>
      <w:r>
        <w:t xml:space="preserve"> </w:t>
      </w:r>
      <w:r>
        <w:rPr>
          <w:rFonts w:hint="eastAsia"/>
        </w:rPr>
        <w:t xml:space="preserve">Morgan）。SK海力士在全球高带宽存储（High</w:t>
      </w:r>
      <w:r>
        <w:t xml:space="preserve"> Bandwidth </w:t>
      </w:r>
      <w:r>
        <w:rPr>
          <w:rFonts w:hint="eastAsia"/>
        </w:rPr>
        <w:t xml:space="preserve">Memory，HBM）市场占有56.4%的份额，是英伟达（Nvidia）的主要HBM供应商。公司在文件中披露了一起在美国加州北区联邦地区法院悬而未决的反垄断集体诉讼，指控其限制DRAM供应并抬高价格。</w:t>
      </w:r>
    </w:p>
    <w:p>
      <w:pPr>
        <w:pStyle w:val="BodyText"/>
      </w:pPr>
      <w:r>
        <w:rPr>
          <w:b/>
          <w:bCs/>
        </w:rPr>
        <w:t xml:space="preserve">References</w:t>
      </w:r>
    </w:p>
    <w:p>
      <w:pPr>
        <w:pStyle w:val="BodyText"/>
      </w:pPr>
      <w:r>
        <w:t xml:space="preserve">[23] Korea Times. (2026, July 1). SK Hynix files amended F-1 with SEC as it begins US IPO process. Korea Times. https://www.koreatimes.co.kr/business/companies/20260701/sk-hynix-files-amended-f-1-with-sec-as-it-begins-us-ipo-process</w:t>
      </w:r>
      <w:r>
        <w:t xml:space="preserve"> </w:t>
      </w:r>
      <w:r>
        <w:t xml:space="preserve">[24] U.S. Securities and Exchange Commission. (2026, July 1). SK Hynix Inc. Form F-1/A registration statement. SEC EDGAR. https://www.sec.gov/Archives/edgar/data/0002120882/000119312526289345/d32785df1a.htm</w:t>
      </w:r>
      <w:r>
        <w:t xml:space="preserve"> </w:t>
      </w:r>
      <w:r>
        <w:t xml:space="preserve">[25] CNBC. (2026, June 24). South Korea’s biggest chipmaker SK Hynix plans to raise $29 billion via Nasdaq listing as soon as July 10. CNBC. https://www.cnbc.com/2026/06/24/sk-hynix-nasdaq-adr-listing-south-korea.html</w:t>
      </w:r>
    </w:p>
    <w:p>
      <w:r>
        <w:pict>
          <v:rect style="width:0;height:1.5pt" o:hralign="center" o:hrstd="t" o:hr="t"/>
        </w:pict>
      </w:r>
    </w:p>
    <w:bookmarkEnd w:id="26"/>
    <w:bookmarkStart w:id="27" w:name="sk集团与kkr成立13亿美元韩国可再生能源合资公司目标2031年10吉瓦"/>
    <w:p>
      <w:pPr>
        <w:pStyle w:val="Heading3"/>
      </w:pPr>
      <w:r>
        <w:rPr>
          <w:rFonts w:hint="eastAsia"/>
        </w:rPr>
        <w:t xml:space="preserve">SK集团与KKR成立13亿美元韩国可再生能源合资公司，目标2031年10吉瓦</w:t>
      </w:r>
    </w:p>
    <w:p>
      <w:pPr>
        <w:pStyle w:val="FirstParagraph"/>
      </w:pPr>
      <w:r>
        <w:t xml:space="preserve">SK </w:t>
      </w:r>
      <w:r>
        <w:rPr>
          <w:rFonts w:hint="eastAsia"/>
        </w:rPr>
        <w:t xml:space="preserve">Inc.与美国私募股权公司KKR于7月1日签署投资协议，将在2026年底前设立一家一体化可再生能源公司——暂名HoldCo——打造韩国最大的可再生能源企业。KKR持股51%，SK</w:t>
      </w:r>
      <w:r>
        <w:t xml:space="preserve"> </w:t>
      </w:r>
      <w:r>
        <w:rPr>
          <w:rFonts w:hint="eastAsia"/>
        </w:rPr>
        <w:t xml:space="preserve">Inc.持股49%。该平台估值2万亿韩元（13亿美元），整合了SK</w:t>
      </w:r>
      <w:r>
        <w:t xml:space="preserve"> Innovation、SK </w:t>
      </w:r>
      <w:r>
        <w:rPr>
          <w:rFonts w:hint="eastAsia"/>
        </w:rPr>
        <w:t xml:space="preserve">Ecoplant和SK</w:t>
      </w:r>
      <w:r>
        <w:t xml:space="preserve"> </w:t>
      </w:r>
      <w:r>
        <w:rPr>
          <w:rFonts w:hint="eastAsia"/>
        </w:rPr>
        <w:t xml:space="preserve">Discovery的清洁能源资产。</w:t>
      </w:r>
    </w:p>
    <w:p>
      <w:pPr>
        <w:pStyle w:val="BodyText"/>
      </w:pPr>
      <w:r>
        <w:rPr>
          <w:rFonts w:hint="eastAsia"/>
        </w:rPr>
        <w:t xml:space="preserve">当前装机容量约1.7吉瓦，目标到2031年达到10吉瓦，足以同时为100座100兆瓦级的大型数据中心供电。资产组合涵盖太阳能、陆上及海上风电、燃料电池和储能系统（不含氢能）。这一合资安排直指韩国不断扩张的AI数据中心与半导体产业所带来的电力需求激增。KKR东北亚基础设施主管金养汉（Kim</w:t>
      </w:r>
      <w:r>
        <w:t xml:space="preserve"> </w:t>
      </w:r>
      <w:r>
        <w:rPr>
          <w:rFonts w:hint="eastAsia"/>
        </w:rPr>
        <w:t xml:space="preserve">Yang-han）说：“韩国是亚洲最具吸引力的可再生能源市场之一，企业对清洁电力的需求强劲。”</w:t>
      </w:r>
    </w:p>
    <w:p>
      <w:pPr>
        <w:pStyle w:val="BodyText"/>
      </w:pPr>
      <w:r>
        <w:rPr>
          <w:b/>
          <w:bCs/>
        </w:rPr>
        <w:t xml:space="preserve">References</w:t>
      </w:r>
    </w:p>
    <w:p>
      <w:pPr>
        <w:pStyle w:val="BodyText"/>
      </w:pPr>
      <w:r>
        <w:t xml:space="preserve">[26] Korea Herald. (2026, July 1). SK Inc., KKR to form Korea’s largest renewable energy firm. Korea Herald. https://www.koreaherald.com/article/10794687</w:t>
      </w:r>
      <w:r>
        <w:t xml:space="preserve"> </w:t>
      </w:r>
      <w:r>
        <w:t xml:space="preserve">[27] Bloomberg News. (2026, July 1). KKR invests in SK renewable assets to form $1.3 billion platform. Bloomberg. https://www.bloomberg.com/news/articles/2026-07-01/kkr-invests-in-sk-renewable-assets-to-form-1-3-billion-platform</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7"/>
    <w:bookmarkEnd w:id="28"/>
    <w:bookmarkStart w:id="32" w:name="六其他重要事件"/>
    <w:p>
      <w:pPr>
        <w:pStyle w:val="Heading2"/>
      </w:pPr>
      <w:r>
        <w:rPr>
          <w:rFonts w:hint="eastAsia"/>
        </w:rPr>
        <w:t xml:space="preserve">六、其他重要事件</w:t>
      </w:r>
    </w:p>
    <w:bookmarkStart w:id="29" w:name="又一艘韩国船只驶出霍尔木兹海峡26艘滞留船中24艘已脱困"/>
    <w:p>
      <w:pPr>
        <w:pStyle w:val="Heading3"/>
      </w:pPr>
      <w:r>
        <w:rPr>
          <w:rFonts w:hint="eastAsia"/>
        </w:rPr>
        <w:t xml:space="preserve">又一艘韩国船只驶出霍尔木兹海峡，26艘滞留船中24艘已脱困</w:t>
      </w:r>
    </w:p>
    <w:p>
      <w:pPr>
        <w:pStyle w:val="FirstParagraph"/>
      </w:pPr>
      <w:r>
        <w:rPr>
          <w:rFonts w:hint="eastAsia"/>
        </w:rPr>
        <w:t xml:space="preserve">又一艘韩国运营的汽车运输船7月1日成功通过霍尔木兹海峡，船上载有六名韩国船员，海洋水产部通报。至此，最初滞留的26艘涉韩船只中，已有24艘脱困。</w:t>
      </w:r>
    </w:p>
    <w:p>
      <w:pPr>
        <w:pStyle w:val="BodyText"/>
      </w:pPr>
      <w:r>
        <w:rPr>
          <w:rFonts w:hint="eastAsia"/>
        </w:rPr>
        <w:t xml:space="preserve">这些船只自2月底以来滞留于波斯湾。当时伊朗在与美国、以色列的冲突中封锁了航道——美以于2月28日对伊朗发动空袭后，伊朗革命卫队禁止船只通行、登临并袭击商船，还在海峡布设水雷。霍尔木兹海峡是韩国约七成原油进口的必经咽喉，封锁对韩国能源与经济造成沉重打击。目前仍有两艘船留在波斯湾：其一为在伊朗相关导弹袭击中受损、正在迪拜维修的HMM</w:t>
      </w:r>
      <w:r>
        <w:t xml:space="preserve"> </w:t>
      </w:r>
      <w:r>
        <w:rPr>
          <w:rFonts w:hint="eastAsia"/>
        </w:rPr>
        <w:t xml:space="preserve">Namu号，预计7月下旬启航；另有一艘尚未通过。仍有35名韩国船员滞留波斯湾，其中28人在外国旗船上。海洋水产部证实：“这艘驶往韩国的汽车运输船已安全通过这一战略水道，正常航行，船上载有六名韩国船员。”</w:t>
      </w:r>
    </w:p>
    <w:p>
      <w:pPr>
        <w:pStyle w:val="BodyText"/>
      </w:pPr>
      <w:r>
        <w:rPr>
          <w:b/>
          <w:bCs/>
        </w:rPr>
        <w:t xml:space="preserve">References</w:t>
      </w:r>
    </w:p>
    <w:p>
      <w:pPr>
        <w:pStyle w:val="BodyText"/>
      </w:pPr>
      <w:r>
        <w:t xml:space="preserve">[28] Korea Herald. (2026, July 1). One more Korean vessel exits Strait of Hormuz, 24 of 26 now clear. Korea Herald. https://www.koreaherald.com/article/10794126</w:t>
      </w:r>
      <w:r>
        <w:t xml:space="preserve"> </w:t>
      </w:r>
      <w:r>
        <w:t xml:space="preserve">[29] Wikipedia. (2026, July 1). 2026 Strait of Hormuz crisis. Wikipedia. https://en.wikipedia.org/wiki/2026_Strait_of_Hormuz_crisis</w:t>
      </w:r>
    </w:p>
    <w:p>
      <w:r>
        <w:pict>
          <v:rect style="width:0;height:1.5pt" o:hralign="center" o:hrstd="t" o:hr="t"/>
        </w:pict>
      </w:r>
    </w:p>
    <w:bookmarkEnd w:id="29"/>
    <w:bookmarkStart w:id="30" w:name="韩国延长六个亚洲国家团体游客签证费减免至年底"/>
    <w:p>
      <w:pPr>
        <w:pStyle w:val="Heading3"/>
      </w:pPr>
      <w:r>
        <w:rPr>
          <w:rFonts w:hint="eastAsia"/>
        </w:rPr>
        <w:t xml:space="preserve">韩国延长六个亚洲国家团体游客签证费减免至年底</w:t>
      </w:r>
    </w:p>
    <w:p>
      <w:pPr>
        <w:pStyle w:val="FirstParagraph"/>
      </w:pPr>
      <w:r>
        <w:rPr>
          <w:rFonts w:hint="eastAsia"/>
        </w:rPr>
        <w:t xml:space="preserve">韩国法务部7月1日宣布，将面向柬埔寨、中国、印度、印度尼西亚、菲律宾和越南团体游客的15美元签证申请费减免，延长至2026年12月31日。该减免原定于6月底到期。</w:t>
      </w:r>
    </w:p>
    <w:p>
      <w:pPr>
        <w:pStyle w:val="BodyText"/>
      </w:pPr>
      <w:r>
        <w:rPr>
          <w:rFonts w:hint="eastAsia"/>
        </w:rPr>
        <w:t xml:space="preserve">政策的成效有据可依。2025年通过此类签证入境韩国的团体游客超过79万人次，同比增长39%，其中中国团体游客激增近半，印度游客团组数量翻倍有余。团体游客中转为非法居留者的比例进一步下降，从前一年的水平回落至更低区间——反映减免政策并未带来滞留风险的上升。</w:t>
      </w:r>
    </w:p>
    <w:p>
      <w:pPr>
        <w:pStyle w:val="BodyText"/>
      </w:pPr>
      <w:r>
        <w:rPr>
          <w:b/>
          <w:bCs/>
        </w:rPr>
        <w:t xml:space="preserve">References</w:t>
      </w:r>
    </w:p>
    <w:p>
      <w:pPr>
        <w:pStyle w:val="BodyText"/>
      </w:pPr>
      <w:r>
        <w:t xml:space="preserve">[30] Korea Herald. (2026, July 1). Korea extends visa fee waiver for group tourists from six Asian nations. Korea Herald. https://www.koreaherald.com/article/10794432</w:t>
      </w:r>
    </w:p>
    <w:p>
      <w:r>
        <w:pict>
          <v:rect style="width:0;height:1.5pt" o:hralign="center" o:hrstd="t" o:hr="t"/>
        </w:pict>
      </w:r>
    </w:p>
    <w:bookmarkEnd w:id="30"/>
    <w:bookmarkStart w:id="31" w:name="全国地方税系统故障扰乱申报缴纳韩国延长纳税期限"/>
    <w:p>
      <w:pPr>
        <w:pStyle w:val="Heading3"/>
      </w:pPr>
      <w:r>
        <w:rPr>
          <w:rFonts w:hint="eastAsia"/>
        </w:rPr>
        <w:t xml:space="preserve">全国地方税系统故障扰乱申报缴纳，韩国延长纳税期限</w:t>
      </w:r>
    </w:p>
    <w:p>
      <w:pPr>
        <w:pStyle w:val="FirstParagraph"/>
      </w:pPr>
      <w:r>
        <w:rPr>
          <w:rFonts w:hint="eastAsia"/>
        </w:rPr>
        <w:t xml:space="preserve">韩国地方税征管系统7月1日上午9时前后发生故障，全国范围内的线上线下税务服务受到扰乱：通过市政办事处、自助终端、Wetax和Jeongbu24进行的申报、缴纳及证明签发均受影响。故障一度导致房地产登记所需的地方税完税证明无法开具。</w:t>
      </w:r>
    </w:p>
    <w:p>
      <w:pPr>
        <w:pStyle w:val="BodyText"/>
      </w:pPr>
      <w:r>
        <w:rPr>
          <w:rFonts w:hint="eastAsia"/>
        </w:rPr>
        <w:t xml:space="preserve">原定于6月26日至本周四之间到期的缴税期限，被延长至周五，延长期内不收取滞纳金。行政安全部表示：“我们正在密切排查故障原因，并积极与地方政府和一线办事处沟通，以尽快使地方税系统恢复稳定。”</w:t>
      </w:r>
    </w:p>
    <w:p>
      <w:pPr>
        <w:pStyle w:val="BodyText"/>
      </w:pPr>
      <w:r>
        <w:rPr>
          <w:b/>
          <w:bCs/>
        </w:rPr>
        <w:t xml:space="preserve">References</w:t>
      </w:r>
    </w:p>
    <w:p>
      <w:pPr>
        <w:pStyle w:val="BodyText"/>
      </w:pPr>
      <w:r>
        <w:t xml:space="preserve">[31] Korea Herald. (2026, July 1). Tax deadlines extended after nationwide local tax system outage. Korea Herald. https://www.koreaherald.com/article/10794400</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2026-07-01T08:44:05Z</dcterms:created>
  <dcterms:modified xsi:type="dcterms:W3CDTF">2026-07-01T08:44:05Z</dcterms:modified>
</cp:coreProperties>
</file>

<file path=docProps/custom.xml><?xml version="1.0" encoding="utf-8"?>
<Properties xmlns="http://schemas.openxmlformats.org/officeDocument/2006/custom-properties" xmlns:vt="http://schemas.openxmlformats.org/officeDocument/2006/docPropsVTypes"/>
</file>