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9b6a6ea8c12f8b9fb5ce06dc9925e5c879cf78"/>
    <w:p>
      <w:pPr>
        <w:pStyle w:val="Heading1"/>
      </w:pPr>
      <w:r>
        <w:t xml:space="preserve">South Korea Daily News Intelligence — July 1, 2026</w:t>
      </w:r>
    </w:p>
    <w:bookmarkStart w:id="12" w:name="economy-markets"/>
    <w:p>
      <w:pPr>
        <w:pStyle w:val="Heading2"/>
      </w:pPr>
      <w:r>
        <w:t xml:space="preserve">1. Economy &amp; Markets</w:t>
      </w:r>
    </w:p>
    <w:bookmarkStart w:id="9" w:name="Xe8aff606c5469ad6daaa3beca8f0022b2f33ccf"/>
    <w:p>
      <w:pPr>
        <w:pStyle w:val="Heading3"/>
      </w:pPr>
      <w:r>
        <w:t xml:space="preserve">South Korea’s June exports hit record $102.25 billion, first monthly tally above $100 billion</w:t>
      </w:r>
    </w:p>
    <w:p>
      <w:pPr>
        <w:pStyle w:val="FirstParagraph"/>
      </w:pPr>
      <w:r>
        <w:t xml:space="preserve">South Korea shipped $102.25 billion of goods abroad in June, the first time its monthly exports have ever cleared $100 billion, the Ministry of Trade, Industry and Energy reported July 1. The figure jumped 70.9 percent from a year earlier and made South Korea the fourth country in history to cross the threshold, after Germany, China, and the United States.</w:t>
      </w:r>
    </w:p>
    <w:p>
      <w:pPr>
        <w:pStyle w:val="BodyText"/>
      </w:pPr>
      <w:r>
        <w:t xml:space="preserve">Chips did the heavy lifting. Semiconductor exports nearly tripled year-on-year to $44.82 billion, the first month above $40 billion, as memory demand for AI server infrastructure surged. Computer-product shipments climbed more than 300 percent to $5.41 billion on data-centre buildout. Exports to China rose 92.1 percent to $20 billion, and shipments to the United States gained 78.6 percent to the same figure. With imports up 30.1 percent to $66.1 billion, the trade surplus reached a record $36.15 billion — the first monthly balance above $30 billion.</w:t>
      </w:r>
    </w:p>
    <w:p>
      <w:pPr>
        <w:pStyle w:val="BodyText"/>
      </w:pPr>
      <w:r>
        <w:t xml:space="preserve">The June leap extends a run that produced record annual exports of $709.7 billion in 2025, when semiconductors alone hit $173.4 billion and lifted the chip share of total exports to a record 24.4 percent. Industry Minister Kim Jung-kwan said South Korea had</w:t>
      </w:r>
      <w:r>
        <w:t xml:space="preserve"> </w:t>
      </w:r>
      <w:r>
        <w:t xml:space="preserve">“posted a record export performance in the first half on the back of robust semiconductor exports driven by demand for AI servers.”</w:t>
      </w:r>
      <w:r>
        <w:t xml:space="preserve"> </w:t>
      </w:r>
      <w:r>
        <w:t xml:space="preserve">Senior trade official Kang Kam-chan said that</w:t>
      </w:r>
      <w:r>
        <w:t xml:space="preserve"> </w:t>
      </w:r>
      <w:r>
        <w:t xml:space="preserve">“annual exports of 1 trillion won are not an unattainable target.”</w:t>
      </w:r>
      <w:r>
        <w:t xml:space="preserve"> </w:t>
      </w:r>
      <w:r>
        <w:t xml:space="preserve">Minister Kim flagged second-half headwinds: U.S. tariff measures, oil-price volatility, and the risk of a global slowdown.</w:t>
      </w:r>
    </w:p>
    <w:p>
      <w:pPr>
        <w:pStyle w:val="BodyText"/>
      </w:pPr>
      <w:r>
        <w:rPr>
          <w:b/>
          <w:bCs/>
        </w:rPr>
        <w:t xml:space="preserve">References</w:t>
      </w:r>
    </w:p>
    <w:p>
      <w:pPr>
        <w:pStyle w:val="BodyText"/>
      </w:pPr>
      <w:r>
        <w:t xml:space="preserve">[1] Korea JoongAng Daily. (2026, July 1). Korea becomes fourth nation to top $100 billion in monthly exports as chip shipments hit record high. Korea JoongAng Daily. https://www.koreajoongangdaily.com/business/korea-becomes-fourth-nation-to-top-100-billion-in-monthly-exports-as-chip-shipments-hit-record-high/12749622</w:t>
      </w:r>
      <w:r>
        <w:t xml:space="preserve"> </w:t>
      </w:r>
      <w:r>
        <w:t xml:space="preserve">[2] Korea Herald. (2026, July 1). Korea’s monthly exports top $100b for first time. Korea Herald. https://www.koreaherald.com/article/10793862</w:t>
      </w:r>
      <w:r>
        <w:t xml:space="preserve"> </w:t>
      </w:r>
      <w:r>
        <w:t xml:space="preserve">[3] Korea Times. (2026, July 1). Korea’s monthly exports hit $100 bil. for 1st time in June. Korea Times. https://www.koreatimes.co.kr/economy/20260701/koreas-monthly-exports-hit-100-bil-for-1st-time-in-june</w:t>
      </w:r>
      <w:r>
        <w:t xml:space="preserve"> </w:t>
      </w:r>
      <w:r>
        <w:t xml:space="preserve">[4] Bloomberg News. (2026, July 1). South Korea’s exports stay strong as AI boom fuels chips demand. Bloomberg. https://www.bloomberg.com/news/articles/2026-07-01/s-korea-s-exports-stay-strong-as-ai-boom-fuels-chips-demand</w:t>
      </w:r>
      <w:r>
        <w:t xml:space="preserve"> </w:t>
      </w:r>
      <w:r>
        <w:t xml:space="preserve">[5] Businesskorea. (2025, December 30). South Korea’s 2025 exports hit record $709.7 billion. Businesskorea. https://www.businesskorea.co.kr/news/articleView.html?idxno=260046</w:t>
      </w:r>
    </w:p>
    <w:p>
      <w:r>
        <w:pict>
          <v:rect style="width:0;height:1.5pt" o:hralign="center" o:hrstd="t" o:hr="t"/>
        </w:pict>
      </w:r>
    </w:p>
    <w:bookmarkEnd w:id="9"/>
    <w:bookmarkStart w:id="10" w:name="X30ff0a5f72a52320d6a32bd007d523c1162c812"/>
    <w:p>
      <w:pPr>
        <w:pStyle w:val="Heading3"/>
      </w:pPr>
      <w:r>
        <w:t xml:space="preserve">South Korean won slides toward weakest level since 2009 as global funds exit for eighth straight day</w:t>
      </w:r>
    </w:p>
    <w:p>
      <w:pPr>
        <w:pStyle w:val="FirstParagraph"/>
      </w:pPr>
      <w:r>
        <w:t xml:space="preserve">The won fell as much as 0.6 percent to 1,559.10 per dollar on July 1, approaching the 1,562.20 low set the previous month — a level last seen in March 2009, during the global financial crisis. Overseas investors sold a net 1.46 trillion won ($938 million) of Kospi stocks, the eighth consecutive session of net outflows.</w:t>
      </w:r>
    </w:p>
    <w:p>
      <w:pPr>
        <w:pStyle w:val="BodyText"/>
      </w:pPr>
      <w:r>
        <w:t xml:space="preserve">The stock market told the same story in reverse. The Kospi opened up 0.54 percent at 8,522.37 but closed down 3.21 percent at 8,203.98, erasing the early gain as selling accelerated. A BlackRock downgrade of emerging-market equities and stalled U.S.-Iran negotiations added to the pressure.</w:t>
      </w:r>
    </w:p>
    <w:p>
      <w:pPr>
        <w:pStyle w:val="BodyText"/>
      </w:pPr>
      <w:r>
        <w:t xml:space="preserve">The slide caps a punishing run for the currency even as equities set records earlier in the year. Foreign investors dumped nearly 150 trillion won of Kospi shares in the first half of 2026, and the won has been the weakest major Asian currency of the year — a rare split in which a booming index and a sinking currency move together, driven by relentless foreign equity outflows. Moon Dawoon of Korea Investment &amp; Securities Co said</w:t>
      </w:r>
      <w:r>
        <w:t xml:space="preserve"> </w:t>
      </w:r>
      <w:r>
        <w:t xml:space="preserve">“the dollar’s strength is such that a fresh low for the won would not be surprising,”</w:t>
      </w:r>
      <w:r>
        <w:t xml:space="preserve"> </w:t>
      </w:r>
      <w:r>
        <w:t xml:space="preserve">warning that a break through the recent floor could push the currency toward 1,600 per dollar.</w:t>
      </w:r>
    </w:p>
    <w:p>
      <w:pPr>
        <w:pStyle w:val="BodyText"/>
      </w:pPr>
      <w:r>
        <w:rPr>
          <w:b/>
          <w:bCs/>
        </w:rPr>
        <w:t xml:space="preserve">References</w:t>
      </w:r>
    </w:p>
    <w:p>
      <w:pPr>
        <w:pStyle w:val="BodyText"/>
      </w:pPr>
      <w:r>
        <w:t xml:space="preserve">[6] Bloomberg News. (2026, July 1). Won slides toward weakest since 2009 as global funds sell stocks. Bloomberg. https://www.bloomberg.com/news/articles/2026-07-01/won-slides-toward-weakest-since-2009-as-global-funds-sell-stocks</w:t>
      </w:r>
      <w:r>
        <w:t xml:space="preserve"> </w:t>
      </w:r>
      <w:r>
        <w:t xml:space="preserve">[7] Korea Herald. (2026, July 1). NPS resumes domestic equity rebalancing as Kospi surges. Korea Herald. https://www.koreaherald.com/article/10793983</w:t>
      </w:r>
      <w:r>
        <w:t xml:space="preserve"> </w:t>
      </w:r>
      <w:r>
        <w:t xml:space="preserve">[8] Seoul Economic Daily. (2026, June 30). Foreign investors dump 150 trillion won in KOSPI in first half. Seoul Economic Daily. https://en.sedaily.com/finance/2026/06/30/foreign-investors-dump-150-trillion-won-in-kospi-in-first</w:t>
      </w:r>
    </w:p>
    <w:p>
      <w:r>
        <w:pict>
          <v:rect style="width:0;height:1.5pt" o:hralign="center" o:hrstd="t" o:hr="t"/>
        </w:pict>
      </w:r>
    </w:p>
    <w:bookmarkEnd w:id="10"/>
    <w:bookmarkStart w:id="11" w:name="X2c92d384b0d9e50e76de09329e335f24762faaf"/>
    <w:p>
      <w:pPr>
        <w:pStyle w:val="Heading3"/>
      </w:pPr>
      <w:r>
        <w:t xml:space="preserve">National Pension Service resumes domestic equity rebalancing, adding up to $48 billion in potential selling pressure</w:t>
      </w:r>
    </w:p>
    <w:p>
      <w:pPr>
        <w:pStyle w:val="FirstParagraph"/>
      </w:pPr>
      <w:r>
        <w:t xml:space="preserve">The National Pension Service, the world’s third-largest pension fund, restarted rebalancing its domestic equity book on July 1 after the Kospi rally pushed Korean stocks to an estimated 30 percent of NPS assets — a 9.2-percentage-point overshoot of its 20.8 percent strategic target. The mechanics matter for the whole market: to return to target, the fund must sell into strength, and analysts estimate that if the Kospi climbed to 9,000 the NPS could shed as much as 74 trillion won ($48 billion) of domestic equities, spread over time to blunt the impact.</w:t>
      </w:r>
    </w:p>
    <w:p>
      <w:pPr>
        <w:pStyle w:val="BodyText"/>
      </w:pPr>
      <w:r>
        <w:t xml:space="preserve">The rebalancing landed on a mixed session. The Kospi opened up 0.54 percent at 8,522.37, with defence and shipbuilding shares leading: HD Heavy Industries rose 4.39 percent and Hanwha Aerospace 5.13 percent, while Hyundai Motor advanced 2.73 percent. The two chip giants were flat — Samsung Electronics down 0.45 percent, SK Hynix up 0.26 percent in early trade. NPS Chairman Kim Sung-joo said the fund</w:t>
      </w:r>
      <w:r>
        <w:t xml:space="preserve"> </w:t>
      </w:r>
      <w:r>
        <w:t xml:space="preserve">“operates under the principle of minimising market disruption.”</w:t>
      </w:r>
    </w:p>
    <w:p>
      <w:pPr>
        <w:pStyle w:val="BodyText"/>
      </w:pPr>
      <w:r>
        <w:rPr>
          <w:b/>
          <w:bCs/>
        </w:rPr>
        <w:t xml:space="preserve">References</w:t>
      </w:r>
    </w:p>
    <w:p>
      <w:pPr>
        <w:pStyle w:val="BodyText"/>
      </w:pPr>
      <w:r>
        <w:t xml:space="preserve">[9] Korea Herald. (2026, July 1). NPS resumes domestic equity rebalancing as Kospi surges. Korea Herald. https://www.koreaherald.com/article/10793983</w:t>
      </w:r>
    </w:p>
    <w:p>
      <w:r>
        <w:pict>
          <v:rect style="width:0;height:1.5pt" o:hralign="center" o:hrstd="t" o:hr="t"/>
        </w:pict>
      </w:r>
    </w:p>
    <w:bookmarkEnd w:id="11"/>
    <w:bookmarkEnd w:id="12"/>
    <w:bookmarkStart w:id="17" w:name="politics-diplomacy"/>
    <w:p>
      <w:pPr>
        <w:pStyle w:val="Heading2"/>
      </w:pPr>
      <w:r>
        <w:t xml:space="preserve">2. Politics &amp; Diplomacy</w:t>
      </w:r>
    </w:p>
    <w:bookmarkStart w:id="13" w:name="Xa2e4ae7ab6d81476c64b3a7efa8bc057b058f98"/>
    <w:p>
      <w:pPr>
        <w:pStyle w:val="Heading3"/>
      </w:pPr>
      <w:r>
        <w:t xml:space="preserve">South Korea Prime Minister Kim Min-seok departs, former Naver CEO Han Seong-sook sworn in as successor</w:t>
      </w:r>
    </w:p>
    <w:p>
      <w:pPr>
        <w:pStyle w:val="FirstParagraph"/>
      </w:pPr>
      <w:r>
        <w:t xml:space="preserve">Prime Minister Kim Min-seok left office July 1, handing the post to Han Seong-sook, the former CEO of internet giant Naver and until now the minister for small and medium-sized enterprises and startups. The National Assembly approved Han on Tuesday night — by 166 votes with the People Power Party boycotting — and she was sworn in Wednesday, becoming South Korea’s second female premier.</w:t>
      </w:r>
    </w:p>
    <w:p>
      <w:pPr>
        <w:pStyle w:val="BodyText"/>
      </w:pPr>
      <w:r>
        <w:t xml:space="preserve">Han’s appointment is a deliberate bet by President Lee Jae Myung on tech leadership at the top of government, elevating an executive who ran Naver from 2017 to 2021 to steer an economy Lee wants organised around AI and semiconductors. Kim, who had served as prime minister since July 2025, told civil servants in a farewell address:</w:t>
      </w:r>
      <w:r>
        <w:t xml:space="preserve"> </w:t>
      </w:r>
      <w:r>
        <w:t xml:space="preserve">“I think politics is to see the future through the eyes of the weak.”</w:t>
      </w:r>
      <w:r>
        <w:t xml:space="preserve"> </w:t>
      </w:r>
      <w:r>
        <w:t xml:space="preserve">He added,</w:t>
      </w:r>
      <w:r>
        <w:t xml:space="preserve"> </w:t>
      </w:r>
      <w:r>
        <w:t xml:space="preserve">“This is an expression of our pledge to look after and take care of all, with no one left behind,”</w:t>
      </w:r>
      <w:r>
        <w:t xml:space="preserve"> </w:t>
      </w:r>
      <w:r>
        <w:t xml:space="preserve">and said he would</w:t>
      </w:r>
      <w:r>
        <w:t xml:space="preserve"> </w:t>
      </w:r>
      <w:r>
        <w:t xml:space="preserve">“work with a greater sense of responsibility in the new arena to back the success of the Lee Jae Myung government.”</w:t>
      </w:r>
    </w:p>
    <w:p>
      <w:pPr>
        <w:pStyle w:val="BodyText"/>
      </w:pPr>
      <w:r>
        <w:rPr>
          <w:b/>
          <w:bCs/>
        </w:rPr>
        <w:t xml:space="preserve">References</w:t>
      </w:r>
    </w:p>
    <w:p>
      <w:pPr>
        <w:pStyle w:val="BodyText"/>
      </w:pPr>
      <w:r>
        <w:t xml:space="preserve">[10] Korea Herald. (2026, July 1). PM Kim Min-seok leaves office as Han Seong-sook takes over. Korea Herald. https://www.koreaherald.com/article/10794172</w:t>
      </w:r>
      <w:r>
        <w:t xml:space="preserve"> </w:t>
      </w:r>
      <w:r>
        <w:t xml:space="preserve">[11] Bloomberg News. (2026, June 8). South Korea’s Lee names ex-Naver CEO Han as prime minister. Bloomberg. https://www.bloomberg.com/news/articles/2026-06-08/south-korea-s-lee-names-ex-naver-ceo-han-as-prime-minister</w:t>
      </w:r>
    </w:p>
    <w:p>
      <w:r>
        <w:pict>
          <v:rect style="width:0;height:1.5pt" o:hralign="center" o:hrstd="t" o:hr="t"/>
        </w:pict>
      </w:r>
    </w:p>
    <w:bookmarkEnd w:id="13"/>
    <w:bookmarkStart w:id="14" w:name="Xb0cc02a32e0b97f6db6ec63c4c3ca38225e483f"/>
    <w:p>
      <w:pPr>
        <w:pStyle w:val="Heading3"/>
      </w:pPr>
      <w:r>
        <w:t xml:space="preserve">President Lee meets Moon Jae-in at Cheong Wa Dae, pledges to revive inter-Korean reconciliation</w:t>
      </w:r>
    </w:p>
    <w:p>
      <w:pPr>
        <w:pStyle w:val="FirstParagraph"/>
      </w:pPr>
      <w:r>
        <w:t xml:space="preserve">President Lee Jae Myung sat down with former President Moon Jae-in at Cheong Wa Dae on July 1 for their first formal meeting since Lee’s inauguration, a lunch that turned on inter-Korean policy and tensions within the ruling liberal camp. Lee committed to restoring the reconciliation initiatives and renewable-energy programmes of the Moon era that were dismantled under former President Yoon Suk Yeol.</w:t>
      </w:r>
    </w:p>
    <w:p>
      <w:pPr>
        <w:pStyle w:val="BodyText"/>
      </w:pPr>
      <w:r>
        <w:t xml:space="preserve">“The achievements you made during your five-year term have been severely damaged. In the field of diplomacy, national security, inter-Korean relations, the economy and culture, the country has been broken in so many areas,”</w:t>
      </w:r>
      <w:r>
        <w:t xml:space="preserve"> </w:t>
      </w:r>
      <w:r>
        <w:t xml:space="preserve">Lee told Moon.</w:t>
      </w:r>
      <w:r>
        <w:t xml:space="preserve"> </w:t>
      </w:r>
      <w:r>
        <w:t xml:space="preserve">“As I meet foreign leaders face-to-face, I get to realize that the damage to inter-Korean relations has become truly incurable,”</w:t>
      </w:r>
      <w:r>
        <w:t xml:space="preserve"> </w:t>
      </w:r>
      <w:r>
        <w:t xml:space="preserve">he added. Moon pressed for party discipline:</w:t>
      </w:r>
      <w:r>
        <w:t xml:space="preserve"> </w:t>
      </w:r>
      <w:r>
        <w:t xml:space="preserve">“In order to achieve national integration, I think the starting point of it is unity within the party.”</w:t>
      </w:r>
      <w:r>
        <w:t xml:space="preserve"> </w:t>
      </w:r>
      <w:r>
        <w:t xml:space="preserve">Senior presidential secretary Hong Ihk-pyo said the two leaders left</w:t>
      </w:r>
      <w:r>
        <w:t xml:space="preserve"> </w:t>
      </w:r>
      <w:r>
        <w:t xml:space="preserve">“on the same page,”</w:t>
      </w:r>
      <w:r>
        <w:t xml:space="preserve"> </w:t>
      </w:r>
      <w:r>
        <w:t xml:space="preserve">and pointed to the need to dial back</w:t>
      </w:r>
      <w:r>
        <w:t xml:space="preserve"> </w:t>
      </w:r>
      <w:r>
        <w:t xml:space="preserve">“excessively aggressive or derisive”</w:t>
      </w:r>
      <w:r>
        <w:t xml:space="preserve"> </w:t>
      </w:r>
      <w:r>
        <w:t xml:space="preserve">rhetoric among their supporters.</w:t>
      </w:r>
    </w:p>
    <w:p>
      <w:pPr>
        <w:pStyle w:val="BodyText"/>
      </w:pPr>
      <w:r>
        <w:rPr>
          <w:b/>
          <w:bCs/>
        </w:rPr>
        <w:t xml:space="preserve">References</w:t>
      </w:r>
    </w:p>
    <w:p>
      <w:pPr>
        <w:pStyle w:val="BodyText"/>
      </w:pPr>
      <w:r>
        <w:t xml:space="preserve">[12] Korea Herald. (2026, July 1). Lee meets Moon Jae-in, vows to restore inter-Korean ties. Korea Herald. https://www.koreaherald.com/article/10794806</w:t>
      </w:r>
    </w:p>
    <w:p>
      <w:r>
        <w:pict>
          <v:rect style="width:0;height:1.5pt" o:hralign="center" o:hrstd="t" o:hr="t"/>
        </w:pict>
      </w:r>
    </w:p>
    <w:bookmarkEnd w:id="14"/>
    <w:bookmarkStart w:id="15" w:name="Xf9d37213aca52187beb6251aa7d4dcc104f23dc"/>
    <w:p>
      <w:pPr>
        <w:pStyle w:val="Heading3"/>
      </w:pPr>
      <w:r>
        <w:t xml:space="preserve">Seoul Mayor Oh Se-hoon begins historic fifth term, first ever elected to lead the city five times</w:t>
      </w:r>
    </w:p>
    <w:p>
      <w:pPr>
        <w:pStyle w:val="FirstParagraph"/>
      </w:pPr>
      <w:r>
        <w:t xml:space="preserve">Oh Se-hoon began a fifth term as Seoul mayor on July 1, the first person in South Korea’s constitutional history elected to the office five times. At an inauguration at Seoul City Hall he said,</w:t>
      </w:r>
      <w:r>
        <w:t xml:space="preserve"> </w:t>
      </w:r>
      <w:r>
        <w:t xml:space="preserve">“I am fully aware that being chosen five times carries more than five times the responsibility.”</w:t>
      </w:r>
    </w:p>
    <w:p>
      <w:pPr>
        <w:pStyle w:val="BodyText"/>
      </w:pPr>
      <w:r>
        <w:t xml:space="preserve">Oh laid out five priorities — expanding youth opportunity, public health, housing supply, transport, and neighbourhood economies — and pledged to build 310,000 new homes by 2031 and guarantee</w:t>
      </w:r>
      <w:r>
        <w:t xml:space="preserve"> </w:t>
      </w:r>
      <w:r>
        <w:t xml:space="preserve">“basic AI rights”</w:t>
      </w:r>
      <w:r>
        <w:t xml:space="preserve"> </w:t>
      </w:r>
      <w:r>
        <w:t xml:space="preserve">for 500,000 young residents through AI education.</w:t>
      </w:r>
      <w:r>
        <w:t xml:space="preserve"> </w:t>
      </w:r>
      <w:r>
        <w:t xml:space="preserve">“Young people need opportunities to learn, affordable places to live and a safety net that allows them to get back on their feet,”</w:t>
      </w:r>
      <w:r>
        <w:t xml:space="preserve"> </w:t>
      </w:r>
      <w:r>
        <w:t xml:space="preserve">he said.</w:t>
      </w:r>
    </w:p>
    <w:p>
      <w:pPr>
        <w:pStyle w:val="BodyText"/>
      </w:pPr>
      <w:r>
        <w:t xml:space="preserve">The milestone caps an unusual arc. Oh first became Seoul mayor in 2006, resigned in 2011 over a school-lunch referendum, spent years out of politics, then returned to win the post again in 2021 and hold it since. A People Power Party figure long floated as a presidential contender, he opted out of the 2022 race and again declined to run after Yoon Suk Yeol’s removal, narrowly winning this fifth term in June’s local elections.</w:t>
      </w:r>
      <w:r>
        <w:t xml:space="preserve"> </w:t>
      </w:r>
      <w:r>
        <w:t xml:space="preserve">“Every policy of the ninth city administration will ultimately be judged by the quality of citizens’ lives,”</w:t>
      </w:r>
      <w:r>
        <w:t xml:space="preserve"> </w:t>
      </w:r>
      <w:r>
        <w:t xml:space="preserve">he said.</w:t>
      </w:r>
    </w:p>
    <w:p>
      <w:pPr>
        <w:pStyle w:val="BodyText"/>
      </w:pPr>
      <w:r>
        <w:rPr>
          <w:b/>
          <w:bCs/>
        </w:rPr>
        <w:t xml:space="preserve">References</w:t>
      </w:r>
    </w:p>
    <w:p>
      <w:pPr>
        <w:pStyle w:val="BodyText"/>
      </w:pPr>
      <w:r>
        <w:t xml:space="preserve">[13] Korea Herald. (2026, July 1). Oh Se-hoon begins fifth term as Seoul mayor. Korea Herald. https://www.koreaherald.com/article/10794741</w:t>
      </w:r>
      <w:r>
        <w:t xml:space="preserve"> </w:t>
      </w:r>
      <w:r>
        <w:t xml:space="preserve">[14] The Diplomat. (2026, June). Oh Se-hoon becomes Seoul’s mayor for the 5th time. The Diplomat. https://thediplomat.com/2026/06/oh-se-hoon-becomes-seouls-mayor-for-the-5th-time/</w:t>
      </w:r>
    </w:p>
    <w:p>
      <w:r>
        <w:pict>
          <v:rect style="width:0;height:1.5pt" o:hralign="center" o:hrstd="t" o:hr="t"/>
        </w:pict>
      </w:r>
    </w:p>
    <w:bookmarkEnd w:id="15"/>
    <w:bookmarkStart w:id="16" w:name="X2285feff3f912d663f774ea22f0fe57686e69a3"/>
    <w:p>
      <w:pPr>
        <w:pStyle w:val="Heading3"/>
      </w:pPr>
      <w:r>
        <w:t xml:space="preserve">North Korea’s Kim Jong-un hails Xi Pyongyang summit as milestone, reaffirms China ties on CCP’s 105th anniversary</w:t>
      </w:r>
    </w:p>
    <w:p>
      <w:pPr>
        <w:pStyle w:val="FirstParagraph"/>
      </w:pPr>
      <w:r>
        <w:t xml:space="preserve">Kim Jong-un sent a congratulatory message on July 1 marking the 105th anniversary of the Chinese Communist Party’s founding, reaffirming support for Xi Jinping and casting the June 8–9 Xi–Kim Pyongyang summit — Xi’s first trip to North Korea in nearly seven years — as a</w:t>
      </w:r>
      <w:r>
        <w:t xml:space="preserve"> </w:t>
      </w:r>
      <w:r>
        <w:t xml:space="preserve">“historic occasion”</w:t>
      </w:r>
      <w:r>
        <w:t xml:space="preserve"> </w:t>
      </w:r>
      <w:r>
        <w:t xml:space="preserve">that deepened mutual trust.</w:t>
      </w:r>
      <w:r>
        <w:t xml:space="preserve"> </w:t>
      </w:r>
      <w:r>
        <w:t xml:space="preserve">“There is no new China without the Communist Party,”</w:t>
      </w:r>
      <w:r>
        <w:t xml:space="preserve"> </w:t>
      </w:r>
      <w:r>
        <w:t xml:space="preserve">Kim wrote.</w:t>
      </w:r>
      <w:r>
        <w:t xml:space="preserve"> </w:t>
      </w:r>
      <w:r>
        <w:t xml:space="preserve">“This is the truth the Chinese people have realized while advancing under its guidance for many years.”</w:t>
      </w:r>
      <w:r>
        <w:t xml:space="preserve"> </w:t>
      </w:r>
      <w:r>
        <w:t xml:space="preserve">A Chinese Embassy banquet in Pyongyang, attended by senior North Korean officials, also marked the day.</w:t>
      </w:r>
    </w:p>
    <w:p>
      <w:pPr>
        <w:pStyle w:val="BodyText"/>
      </w:pPr>
      <w:r>
        <w:t xml:space="preserve">The warmth is a shift. Xi’s June state visit — his first international trip of 2026 and only his second ever to North Korea — produced agreements to expand cooperation across politics, economy, and culture, and came in a year that also marks the 65th anniversary of the China–North Korea friendship treaty. Professor Yang Moo-jin of the University of North Korean Studies noted that when ties had been strained in the past,</w:t>
      </w:r>
      <w:r>
        <w:t xml:space="preserve"> </w:t>
      </w:r>
      <w:r>
        <w:t xml:space="preserve">“Pyongyang largely relied on formulaic rhetoric such as</w:t>
      </w:r>
      <w:r>
        <w:t xml:space="preserve"> </w:t>
      </w:r>
      <w:r>
        <w:t xml:space="preserve">‘traditional friendship,’</w:t>
      </w:r>
      <w:r>
        <w:t xml:space="preserve">”</w:t>
      </w:r>
      <w:r>
        <w:t xml:space="preserve"> </w:t>
      </w:r>
      <w:r>
        <w:t xml:space="preserve">suggesting Kim’s stronger language now signals genuinely elevated relations.</w:t>
      </w:r>
    </w:p>
    <w:p>
      <w:pPr>
        <w:pStyle w:val="BodyText"/>
      </w:pPr>
      <w:r>
        <w:rPr>
          <w:b/>
          <w:bCs/>
        </w:rPr>
        <w:t xml:space="preserve">References</w:t>
      </w:r>
    </w:p>
    <w:p>
      <w:pPr>
        <w:pStyle w:val="BodyText"/>
      </w:pPr>
      <w:r>
        <w:t xml:space="preserve">[15] Korea Herald. (2026, July 1). Kim Jong-un hails Xi summit, reaffirms China ties on CCP anniversary. Korea Herald. https://www.koreaherald.com/article/10794711</w:t>
      </w:r>
      <w:r>
        <w:t xml:space="preserve"> </w:t>
      </w:r>
      <w:r>
        <w:t xml:space="preserve">[16] CNBC. (2026, June 8). China’s Xi to visit North Korea for first time in seven years as Beijing tests its influence over Kim. CNBC. https://www.cnbc.com/2026/06/08/china-xi-jinping-visits-north-korea-trump-summit-nuclear-program-.html</w:t>
      </w:r>
    </w:p>
    <w:p>
      <w:r>
        <w:pict>
          <v:rect style="width:0;height:1.5pt" o:hralign="center" o:hrstd="t" o:hr="t"/>
        </w:pict>
      </w:r>
    </w:p>
    <w:bookmarkEnd w:id="16"/>
    <w:bookmarkEnd w:id="17"/>
    <w:bookmarkStart w:id="22" w:name="technology-industry"/>
    <w:p>
      <w:pPr>
        <w:pStyle w:val="Heading2"/>
      </w:pPr>
      <w:r>
        <w:t xml:space="preserve">3. Technology &amp; Industry</w:t>
      </w:r>
    </w:p>
    <w:bookmarkStart w:id="18" w:name="X222f6939d946493ed9b644b13c1f8c09ee273e2"/>
    <w:p>
      <w:pPr>
        <w:pStyle w:val="Heading3"/>
      </w:pPr>
      <w:r>
        <w:t xml:space="preserve">Samsung and SK Hynix’s $2.07 trillion chip investment gamble tests the AI cycle’s optimism</w:t>
      </w:r>
    </w:p>
    <w:p>
      <w:pPr>
        <w:pStyle w:val="FirstParagraph"/>
      </w:pPr>
      <w:r>
        <w:t xml:space="preserve">Samsung Electronics and SK Hynix jointly pledged 3,200 trillion won ($2.07 trillion) in combined investment on July 1, including a new 800 trillion won chip cluster in the country’s southwest, with President Lee Jae Myung calling the plan a</w:t>
      </w:r>
      <w:r>
        <w:t xml:space="preserve"> </w:t>
      </w:r>
      <w:r>
        <w:t xml:space="preserve">“great leap forward”</w:t>
      </w:r>
      <w:r>
        <w:t xml:space="preserve"> </w:t>
      </w:r>
      <w:r>
        <w:t xml:space="preserve">built on a</w:t>
      </w:r>
      <w:r>
        <w:t xml:space="preserve"> </w:t>
      </w:r>
      <w:r>
        <w:t xml:space="preserve">“triple axis”</w:t>
      </w:r>
      <w:r>
        <w:t xml:space="preserve"> </w:t>
      </w:r>
      <w:r>
        <w:t xml:space="preserve">of semiconductors, physical AI, and data centres. The government wants to double South Korea’s memory-chip capacity within five years.</w:t>
      </w:r>
    </w:p>
    <w:p>
      <w:pPr>
        <w:pStyle w:val="BodyText"/>
      </w:pPr>
      <w:r>
        <w:t xml:space="preserve">The scale of the bet reflects how far the two stocks have run: SK Hynix is up 307 percent in 2026 and Samsung 179 percent, riding memory demand for AI. That momentum is exactly what worries some analysts. Morningstar’s Jing Jie Yu warned,</w:t>
      </w:r>
      <w:r>
        <w:t xml:space="preserve"> </w:t>
      </w:r>
      <w:r>
        <w:t xml:space="preserve">“We see memory pricing remaining a function of demand and supply, and accelerating capex over the next decade further increases the risk of an oversupply longer term.”</w:t>
      </w:r>
      <w:r>
        <w:t xml:space="preserve"> </w:t>
      </w:r>
      <w:r>
        <w:t xml:space="preserve">Seoul National University professor Lee Jong-ho was blunter:</w:t>
      </w:r>
      <w:r>
        <w:t xml:space="preserve"> </w:t>
      </w:r>
      <w:r>
        <w:t xml:space="preserve">“no one knows what the situation will look like three years from now.”</w:t>
      </w:r>
    </w:p>
    <w:p>
      <w:pPr>
        <w:pStyle w:val="BodyText"/>
      </w:pPr>
      <w:r>
        <w:t xml:space="preserve">The companies have built in escape hatches. Nomura’s CW Chung noted that spreading capacity across regions hedges uncertainty over the flagship Yongin cluster, and CLSA’s Sanjeev Rana said the firms retain flexibility to slow the pace if oversupply signals emerge — pointing to Samsung’s 2024 halt of its P5 plant as precedent.</w:t>
      </w:r>
    </w:p>
    <w:p>
      <w:pPr>
        <w:pStyle w:val="BodyText"/>
      </w:pPr>
      <w:r>
        <w:rPr>
          <w:b/>
          <w:bCs/>
        </w:rPr>
        <w:t xml:space="preserve">References</w:t>
      </w:r>
    </w:p>
    <w:p>
      <w:pPr>
        <w:pStyle w:val="BodyText"/>
      </w:pPr>
      <w:r>
        <w:t xml:space="preserve">[17] Korea Herald. (2026, July 1). Samsung, SK Hynix’s $2.07 trillion bet tests AI optimism. Korea Herald. https://www.koreaherald.com/article/10793813</w:t>
      </w:r>
      <w:r>
        <w:t xml:space="preserve"> </w:t>
      </w:r>
      <w:r>
        <w:t xml:space="preserve">[18] Japan Times. (2026, July 1). Samsung and SK Hynix pledge record chip investment in South Korea. Japan Times. https://www.japantimes.co.jp/business/2026/07/01/tech/samsung-sk-hynix-korea-chips/</w:t>
      </w:r>
    </w:p>
    <w:p>
      <w:r>
        <w:pict>
          <v:rect style="width:0;height:1.5pt" o:hralign="center" o:hrstd="t" o:hr="t"/>
        </w:pict>
      </w:r>
    </w:p>
    <w:bookmarkEnd w:id="18"/>
    <w:bookmarkStart w:id="19" w:name="X117bff83a925b89bae34463d7211867865096da"/>
    <w:p>
      <w:pPr>
        <w:pStyle w:val="Heading3"/>
      </w:pPr>
      <w:r>
        <w:t xml:space="preserve">South Korea’s National Growth Fund to finance physical AI sector, LS Cable named first recipient</w:t>
      </w:r>
    </w:p>
    <w:p>
      <w:pPr>
        <w:pStyle w:val="FirstParagraph"/>
      </w:pPr>
      <w:r>
        <w:t xml:space="preserve">South Korea’s Financial Services Commission said July 1 that the National Growth Fund — targeting 150 trillion won ($96.3 billion) raised from public and private sources over five years — will expand into</w:t>
      </w:r>
      <w:r>
        <w:t xml:space="preserve"> </w:t>
      </w:r>
      <w:r>
        <w:t xml:space="preserve">“physical AI,”</w:t>
      </w:r>
      <w:r>
        <w:t xml:space="preserve"> </w:t>
      </w:r>
      <w:r>
        <w:t xml:space="preserve">the integration of artificial intelligence with industrial systems, robotics, and infrastructure. LS Cable &amp; System Ltd. was named the fund’s first physical-AI investment target.</w:t>
      </w:r>
    </w:p>
    <w:p>
      <w:pPr>
        <w:pStyle w:val="BodyText"/>
      </w:pPr>
      <w:r>
        <w:t xml:space="preserve">The move slots into the broader industrial strategy that also frames the Samsung–SK Hynix cluster: pairing semiconductor manufacturing with AI data centres and robotics as the engine of future productivity. FSC Chairman Lee Eog-weon said,</w:t>
      </w:r>
      <w:r>
        <w:t xml:space="preserve"> </w:t>
      </w:r>
      <w:r>
        <w:t xml:space="preserve">“Along with the industry ministry, we will continue to support leading firms for investment and policy backup.”</w:t>
      </w:r>
    </w:p>
    <w:p>
      <w:pPr>
        <w:pStyle w:val="BodyText"/>
      </w:pPr>
      <w:r>
        <w:rPr>
          <w:b/>
          <w:bCs/>
        </w:rPr>
        <w:t xml:space="preserve">References</w:t>
      </w:r>
    </w:p>
    <w:p>
      <w:pPr>
        <w:pStyle w:val="BodyText"/>
      </w:pPr>
      <w:r>
        <w:t xml:space="preserve">[19] Korea Herald. (2026, July 1). National Growth Fund to back physical AI, names LS Cable first target. Korea Herald. https://www.koreaherald.com/article/10794267</w:t>
      </w:r>
    </w:p>
    <w:p>
      <w:r>
        <w:pict>
          <v:rect style="width:0;height:1.5pt" o:hralign="center" o:hrstd="t" o:hr="t"/>
        </w:pict>
      </w:r>
    </w:p>
    <w:bookmarkEnd w:id="19"/>
    <w:bookmarkStart w:id="20" w:name="Xfb3a5b74cedf69faa1c1c970cd97007b16c1b71"/>
    <w:p>
      <w:pPr>
        <w:pStyle w:val="Heading3"/>
      </w:pPr>
      <w:r>
        <w:t xml:space="preserve">Future AI Mobility Summit 2026 opens in Seoul, urging South Korea to lead AI-driven mobility services</w:t>
      </w:r>
    </w:p>
    <w:p>
      <w:pPr>
        <w:pStyle w:val="FirstParagraph"/>
      </w:pPr>
      <w:r>
        <w:t xml:space="preserve">The Future AI Mobility Summit 2026 (FAMS 2026) opened in Seoul on July 1, drawing about 600 delegates from 10 countries including South Korea, China, India, and the UAE. Co-hosted by Herald Media Group and the Korea Future eco-Mobility Service Association under the theme</w:t>
      </w:r>
      <w:r>
        <w:t xml:space="preserve"> </w:t>
      </w:r>
      <w:r>
        <w:t xml:space="preserve">“Motion to Emotion,”</w:t>
      </w:r>
      <w:r>
        <w:t xml:space="preserve"> </w:t>
      </w:r>
      <w:r>
        <w:t xml:space="preserve">the event pressed South Korea to push its mobility sector beyond manufacturing into services, data, and global partnerships.</w:t>
      </w:r>
    </w:p>
    <w:p>
      <w:pPr>
        <w:pStyle w:val="BodyText"/>
      </w:pPr>
      <w:r>
        <w:t xml:space="preserve">“AI is no longer a matter of choice. It has become an inevitable reality across industries,”</w:t>
      </w:r>
      <w:r>
        <w:t xml:space="preserve"> </w:t>
      </w:r>
      <w:r>
        <w:t xml:space="preserve">said Lee Seok-gu, chairman of the Korea Future eco-Mobility Service Association. OECD International Transport Forum Secretary-General Kim Young-tae said,</w:t>
      </w:r>
      <w:r>
        <w:t xml:space="preserve"> </w:t>
      </w:r>
      <w:r>
        <w:t xml:space="preserve">“This is no longer an era in which competition is only about making better hardware.”</w:t>
      </w:r>
      <w:r>
        <w:t xml:space="preserve"> </w:t>
      </w:r>
      <w:r>
        <w:t xml:space="preserve">National Assembly Speaker Cho Jeong-sik added,</w:t>
      </w:r>
      <w:r>
        <w:t xml:space="preserve"> </w:t>
      </w:r>
      <w:r>
        <w:t xml:space="preserve">“Cars are no longer just a means of transportation. They are becoming intelligent platforms that understand people.”</w:t>
      </w:r>
    </w:p>
    <w:p>
      <w:pPr>
        <w:pStyle w:val="BodyText"/>
      </w:pPr>
      <w:r>
        <w:rPr>
          <w:b/>
          <w:bCs/>
        </w:rPr>
        <w:t xml:space="preserve">References</w:t>
      </w:r>
    </w:p>
    <w:p>
      <w:pPr>
        <w:pStyle w:val="BodyText"/>
      </w:pPr>
      <w:r>
        <w:t xml:space="preserve">[20] Korea Herald. (2026, July 1). Future AI Mobility Summit 2026 opens in Seoul. Korea Herald. https://www.koreaherald.com/article/10794619</w:t>
      </w:r>
    </w:p>
    <w:p>
      <w:r>
        <w:pict>
          <v:rect style="width:0;height:1.5pt" o:hralign="center" o:hrstd="t" o:hr="t"/>
        </w:pict>
      </w:r>
    </w:p>
    <w:bookmarkEnd w:id="20"/>
    <w:bookmarkStart w:id="21" w:name="X697e846cb069466ccb46b5f067bf7c4b74c3c5a"/>
    <w:p>
      <w:pPr>
        <w:pStyle w:val="Heading3"/>
      </w:pPr>
      <w:r>
        <w:t xml:space="preserve">KAIST develops BehavERT AI model that detects autism-related social deficits in mice without prior training</w:t>
      </w:r>
    </w:p>
    <w:p>
      <w:pPr>
        <w:pStyle w:val="FirstParagraph"/>
      </w:pPr>
      <w:r>
        <w:t xml:space="preserve">KAIST researchers unveiled BehavERT on July 1, an AI model that reads animal movement the way a language model reads text — converting the skeletal coordinates of a mouse’s body parts into tokens and running them through a BERT-based transformer to interpret movement sequences in context. Without any prior biological training, the model detected autism-related social deficits in mice, singling out mouth-to-mouth contact as the key behaviour separating autism-model mice from controls, and outperformed existing models across five international benchmark tests.</w:t>
      </w:r>
    </w:p>
    <w:p>
      <w:pPr>
        <w:pStyle w:val="BodyText"/>
      </w:pPr>
      <w:r>
        <w:t xml:space="preserve">“BehavERT is a new AI model that can go beyond simply classifying behavior to understanding its meaning,”</w:t>
      </w:r>
      <w:r>
        <w:t xml:space="preserve"> </w:t>
      </w:r>
      <w:r>
        <w:t xml:space="preserve">said research team leader Professor Kim Dae-soo. The approach has broad potential in neuroscience and biomedical research, including early detection of conditions with social-behavioural markers in animal models.</w:t>
      </w:r>
    </w:p>
    <w:p>
      <w:pPr>
        <w:pStyle w:val="BodyText"/>
      </w:pPr>
      <w:r>
        <w:rPr>
          <w:b/>
          <w:bCs/>
        </w:rPr>
        <w:t xml:space="preserve">References</w:t>
      </w:r>
    </w:p>
    <w:p>
      <w:pPr>
        <w:pStyle w:val="BodyText"/>
      </w:pPr>
      <w:r>
        <w:t xml:space="preserve">[21] Korea Herald. (2026, July 1). KAIST’s BehavERT AI detects autism-related deficits in mice. Korea Herald. https://www.koreaherald.com/article/10794785</w:t>
      </w:r>
    </w:p>
    <w:p>
      <w:r>
        <w:pict>
          <v:rect style="width:0;height:1.5pt" o:hralign="center" o:hrstd="t" o:hr="t"/>
        </w:pict>
      </w:r>
    </w:p>
    <w:bookmarkEnd w:id="21"/>
    <w:bookmarkEnd w:id="22"/>
    <w:bookmarkStart w:id="25" w:name="society-livelihood"/>
    <w:p>
      <w:pPr>
        <w:pStyle w:val="Heading2"/>
      </w:pPr>
      <w:r>
        <w:t xml:space="preserve">4. Society &amp; Livelihood</w:t>
      </w:r>
    </w:p>
    <w:bookmarkStart w:id="23" w:name="X6f320dea2b2dd892e46a8428c16f02d248b3f86"/>
    <w:p>
      <w:pPr>
        <w:pStyle w:val="Heading3"/>
      </w:pPr>
      <w:r>
        <w:t xml:space="preserve">South Korea’s 2026 monsoon season begins in southern regions, arriving later than the historical average</w:t>
      </w:r>
    </w:p>
    <w:p>
      <w:pPr>
        <w:pStyle w:val="FirstParagraph"/>
      </w:pPr>
      <w:r>
        <w:t xml:space="preserve">South Korea’s annual monsoon (jangma) began in the southern regions on July 1, the Korea Meteorological Administration said, with the rain front capable of dumping up to 30 millimetres an hour in affected areas. Seoul and central Korea stayed outside the front, sweltering in hot, muggy conditions with daytime highs near 33°C.</w:t>
      </w:r>
    </w:p>
    <w:p>
      <w:pPr>
        <w:pStyle w:val="BodyText"/>
      </w:pPr>
      <w:r>
        <w:t xml:space="preserve">The rains came late this year. The monsoon typically starts June 19 on Jeju Island, June 23 in the south, and June 25 in central regions; the KMA blamed the delay on persistent cold, dry air from the north blocking the front’s formation. The agency said it was too early to tell whether the front would push north to mark the official start of the monsoon in central Korea.</w:t>
      </w:r>
    </w:p>
    <w:p>
      <w:pPr>
        <w:pStyle w:val="BodyText"/>
      </w:pPr>
      <w:r>
        <w:rPr>
          <w:b/>
          <w:bCs/>
        </w:rPr>
        <w:t xml:space="preserve">References</w:t>
      </w:r>
    </w:p>
    <w:p>
      <w:pPr>
        <w:pStyle w:val="BodyText"/>
      </w:pPr>
      <w:r>
        <w:t xml:space="preserve">[22] Korea Herald. (2026, July 1). Monsoon season begins in South Korea’s southern regions. Korea Herald. https://www.koreaherald.com/article/10793960</w:t>
      </w:r>
    </w:p>
    <w:p>
      <w:r>
        <w:pict>
          <v:rect style="width:0;height:1.5pt" o:hralign="center" o:hrstd="t" o:hr="t"/>
        </w:pict>
      </w:r>
    </w:p>
    <w:bookmarkEnd w:id="23"/>
    <w:bookmarkStart w:id="24" w:name="X36da2509a21f431a6f7c1d71cf3cc90fe7dcdcd"/>
    <w:p>
      <w:pPr>
        <w:pStyle w:val="Heading3"/>
      </w:pPr>
      <w:r>
        <w:t xml:space="preserve">Samsung Electronics and Shinhan Financial join global Open USD dollar-pegged stablecoin network</w:t>
      </w:r>
    </w:p>
    <w:p>
      <w:pPr>
        <w:pStyle w:val="FirstParagraph"/>
      </w:pPr>
      <w:r>
        <w:t xml:space="preserve">Samsung Electronics, Shinhan Financial Group, and nine other major South Korean institutions joined the Open USD stablecoin network on July 1, part of a global consortium of more than 140 companies including Visa, Mastercard, Stripe, BlackRock, and Google. Open Standard plans to launch Open USD, a dollar-pegged stablecoin aimed at business payments and cross-border transfers with no minting or redemption fees. Dunamu, operator of South Korea’s largest crypto exchange Upbit, also joined.</w:t>
      </w:r>
    </w:p>
    <w:p>
      <w:pPr>
        <w:pStyle w:val="BodyText"/>
      </w:pPr>
      <w:r>
        <w:t xml:space="preserve">The lineup is a direct challenge to incumbents. The existing stablecoin market is worth roughly $311 billion and is dominated by Tether and USD Coin, which together hold more than 80 percent — and Circle Internet Group’s stock fell 17 percent after the announcement. The Korean firms’ move is notable given the domestic backdrop: President Lee Jae Myung campaigned on a won-backed stablecoin framed as monetary sovereignty, and a consortium of major Korean banks is separately developing a won-pegged coin, even as regulators weigh restricting foreign dollar stablecoins.</w:t>
      </w:r>
      <w:r>
        <w:t xml:space="preserve"> </w:t>
      </w:r>
      <w:r>
        <w:t xml:space="preserve">“Existing stablecoins have many strengths, but businesses need something that is open, low-cost and aligned with their interests,”</w:t>
      </w:r>
      <w:r>
        <w:t xml:space="preserve"> </w:t>
      </w:r>
      <w:r>
        <w:t xml:space="preserve">said Open Standard CEO Zach Abrams.</w:t>
      </w:r>
    </w:p>
    <w:p>
      <w:pPr>
        <w:pStyle w:val="BodyText"/>
      </w:pPr>
      <w:r>
        <w:rPr>
          <w:b/>
          <w:bCs/>
        </w:rPr>
        <w:t xml:space="preserve">References</w:t>
      </w:r>
    </w:p>
    <w:p>
      <w:pPr>
        <w:pStyle w:val="BodyText"/>
      </w:pPr>
      <w:r>
        <w:t xml:space="preserve">[23] Korea Herald. (2026, July 1). Samsung, Shinhan join global Open USD stablecoin network. Korea Herald. https://www.koreaherald.com/article/10794807</w:t>
      </w:r>
      <w:r>
        <w:t xml:space="preserve"> </w:t>
      </w:r>
      <w:r>
        <w:t xml:space="preserve">[24] DL News. (2026). Why South Korea and Japan are bidding to make 2026 the year of the stablecoin. DL News. https://www.dlnews.com/articles/markets/south-korea-japan-aim-for-2026-stablecoin-breakthrough/</w:t>
      </w:r>
    </w:p>
    <w:p>
      <w:r>
        <w:pict>
          <v:rect style="width:0;height:1.5pt" o:hralign="center" o:hrstd="t" o:hr="t"/>
        </w:pict>
      </w:r>
    </w:p>
    <w:p>
      <w:pPr>
        <w:pStyle w:val="FirstParagraph"/>
      </w:pPr>
      <w:r>
        <w:rPr>
          <w:i/>
          <w:iCs/>
        </w:rPr>
        <w:t xml:space="preserve">Note: only 2 stories met T1-T4 standards for this category today.</w:t>
      </w:r>
    </w:p>
    <w:bookmarkEnd w:id="24"/>
    <w:bookmarkEnd w:id="25"/>
    <w:bookmarkStart w:id="28" w:name="corporate-ipo-ma"/>
    <w:p>
      <w:pPr>
        <w:pStyle w:val="Heading2"/>
      </w:pPr>
      <w:r>
        <w:t xml:space="preserve">5. Corporate IPO &amp; M&amp;A</w:t>
      </w:r>
    </w:p>
    <w:bookmarkStart w:id="26" w:name="X765634606441f6bfba907f4c8a7c3a6a87c6bab"/>
    <w:p>
      <w:pPr>
        <w:pStyle w:val="Heading3"/>
      </w:pPr>
      <w:r>
        <w:t xml:space="preserve">SK Hynix files amended F-1 with U.S. SEC, formally opening $29 billion Nasdaq ADR listing process</w:t>
      </w:r>
    </w:p>
    <w:p>
      <w:pPr>
        <w:pStyle w:val="FirstParagraph"/>
      </w:pPr>
      <w:r>
        <w:t xml:space="preserve">SK Hynix, South Korea’s largest memory chipmaker, filed an amended Form F-1 with the U.S. Securities and Exchange Commission around July 1, formally launching a Nasdaq ADR listing under the ticker SKHY. The company plans to raise up to 45.45 trillion won ($29 billion) by issuing up to 17.79 million new common shares — about 2.5 percent of shares outstanding — with roughly 11.9 trillion won of proceeds earmarked for new production facilities and EUV lithography scanners. Pricing is still to be set, and trading is expected to begin July 10. BofA Securities, Citigroup, Goldman Sachs, and J.P. Morgan are the managing underwriters.</w:t>
      </w:r>
    </w:p>
    <w:p>
      <w:pPr>
        <w:pStyle w:val="BodyText"/>
      </w:pPr>
      <w:r>
        <w:t xml:space="preserve">The scale would make history. At the top of its range the ADR offering would surpass Saudi Aramco’s $25.6 billion IPO and rank as the largest Korean listing ever. It rides SK Hynix’s grip on the AI supply chain — the company holds 56.4 percent of the global High Bandwidth Memory market and supplies HBM to Nvidia and Google — a position that has driven its shares up more than 280 percent in 2026 and its market value above $1 trillion. The filing also disclosed a pending antitrust class action in the U.S. District Court for the Northern District of California alleging DRAM supply restriction and price inflation.</w:t>
      </w:r>
    </w:p>
    <w:p>
      <w:pPr>
        <w:pStyle w:val="BodyText"/>
      </w:pPr>
      <w:r>
        <w:rPr>
          <w:b/>
          <w:bCs/>
        </w:rPr>
        <w:t xml:space="preserve">References</w:t>
      </w:r>
    </w:p>
    <w:p>
      <w:pPr>
        <w:pStyle w:val="BodyText"/>
      </w:pPr>
      <w:r>
        <w:t xml:space="preserve">[25] Korea Times. (2026, July 1). SK Hynix files amended F-1 with SEC as it begins US IPO process. Korea Times. https://www.koreatimes.co.kr/business/companies/20260701/sk-hynix-files-amended-f-1-with-sec-as-it-begins-us-ipo-process</w:t>
      </w:r>
      <w:r>
        <w:t xml:space="preserve"> </w:t>
      </w:r>
      <w:r>
        <w:t xml:space="preserve">[26] U.S. Securities and Exchange Commission. (2026, July 1). SK hynix Inc. Form F-1/A registration statement. SEC EDGAR. https://www.sec.gov/Archives/edgar/data/0002120882/000119312526289345/d32785df1a.htm</w:t>
      </w:r>
      <w:r>
        <w:t xml:space="preserve"> </w:t>
      </w:r>
      <w:r>
        <w:t xml:space="preserve">[27] CNBC. (2026, June 24). South Korea’s SK Hynix plans $29 billion Nasdaq ADR listing. CNBC. https://www.cnbc.com/2026/06/24/sk-hynix-nasdaq-adr-listing-south-korea.html</w:t>
      </w:r>
    </w:p>
    <w:p>
      <w:r>
        <w:pict>
          <v:rect style="width:0;height:1.5pt" o:hralign="center" o:hrstd="t" o:hr="t"/>
        </w:pict>
      </w:r>
    </w:p>
    <w:bookmarkEnd w:id="26"/>
    <w:bookmarkStart w:id="27" w:name="X9ecbaf1c42c3aa4f1cba48c825635dfef253ada"/>
    <w:p>
      <w:pPr>
        <w:pStyle w:val="Heading3"/>
      </w:pPr>
      <w:r>
        <w:t xml:space="preserve">SK Inc. and KKR launch $1.3 billion Korea renewable energy joint venture, targeting 10 GW capacity by 2031</w:t>
      </w:r>
    </w:p>
    <w:p>
      <w:pPr>
        <w:pStyle w:val="FirstParagraph"/>
      </w:pPr>
      <w:r>
        <w:t xml:space="preserve">SK Inc. and U.S. private equity firm KKR signed an agreement July 1 to build an integrated renewable-energy company — provisionally named HoldCo — by year-end, creating what would be South Korea’s largest clean-power firm. KKR takes 51 percent and SK Inc. 49 percent of the platform, valued at 2 trillion won ($1.3 billion), which folds together clean-energy assets from SK Innovation, SK Ecoplant, and SK Discovery across solar, onshore and offshore wind, fuel cells, and energy storage.</w:t>
      </w:r>
    </w:p>
    <w:p>
      <w:pPr>
        <w:pStyle w:val="BodyText"/>
      </w:pPr>
      <w:r>
        <w:t xml:space="preserve">The venture is a bet on the electricity that Korea’s AI ambitions will consume. Current capacity of roughly 1.7 gigawatts is targeted to reach 10 gigawatts by 2031 — enough to power 100 large-scale 100-megawatt data centres at once — directly addressing surging demand from the country’s expanding data-centre and semiconductor sectors.</w:t>
      </w:r>
      <w:r>
        <w:t xml:space="preserve"> </w:t>
      </w:r>
      <w:r>
        <w:t xml:space="preserve">“Korea is one of the most attractive renewable energy markets in Asia, with strong corporate demand for clean power,”</w:t>
      </w:r>
      <w:r>
        <w:t xml:space="preserve"> </w:t>
      </w:r>
      <w:r>
        <w:t xml:space="preserve">said Kim Yang-han, KKR’s Northeast Asia infrastructure head.</w:t>
      </w:r>
    </w:p>
    <w:p>
      <w:pPr>
        <w:pStyle w:val="BodyText"/>
      </w:pPr>
      <w:r>
        <w:rPr>
          <w:b/>
          <w:bCs/>
        </w:rPr>
        <w:t xml:space="preserve">References</w:t>
      </w:r>
    </w:p>
    <w:p>
      <w:pPr>
        <w:pStyle w:val="BodyText"/>
      </w:pPr>
      <w:r>
        <w:t xml:space="preserve">[28] Korea Herald. (2026, July 1). SK Inc., KKR to form Korea’s largest renewable energy firm. Korea Herald. https://www.koreaherald.com/article/10794687</w:t>
      </w:r>
      <w:r>
        <w:t xml:space="preserve"> </w:t>
      </w:r>
      <w:r>
        <w:t xml:space="preserve">[29] Bloomberg News. (2026, July 1). KKR invests in SK renewable assets to form $1.3 billion platform. Bloomberg. https://www.bloomberg.com/news/articles/2026-07-01/kkr-invests-in-sk-renewable-assets-to-form-1-3-billion-platform</w:t>
      </w:r>
    </w:p>
    <w:p>
      <w:r>
        <w:pict>
          <v:rect style="width:0;height:1.5pt" o:hralign="center" o:hrstd="t" o:hr="t"/>
        </w:pict>
      </w:r>
    </w:p>
    <w:p>
      <w:pPr>
        <w:pStyle w:val="FirstParagraph"/>
      </w:pPr>
      <w:r>
        <w:rPr>
          <w:i/>
          <w:iCs/>
        </w:rPr>
        <w:t xml:space="preserve">Note: only 2 stories met T1-T4 standards for this category today.</w:t>
      </w:r>
    </w:p>
    <w:bookmarkEnd w:id="27"/>
    <w:bookmarkEnd w:id="28"/>
    <w:bookmarkStart w:id="32" w:name="other-notable-events"/>
    <w:p>
      <w:pPr>
        <w:pStyle w:val="Heading2"/>
      </w:pPr>
      <w:r>
        <w:t xml:space="preserve">6. Other Notable Events</w:t>
      </w:r>
    </w:p>
    <w:bookmarkStart w:id="29" w:name="Xa678ef85287b61740b3f10e5d0d67267922aa7e"/>
    <w:p>
      <w:pPr>
        <w:pStyle w:val="Heading3"/>
      </w:pPr>
      <w:r>
        <w:t xml:space="preserve">One more South Korean vessel exits Strait of Hormuz, 24 of 26 stranded ships now clear</w:t>
      </w:r>
    </w:p>
    <w:p>
      <w:pPr>
        <w:pStyle w:val="FirstParagraph"/>
      </w:pPr>
      <w:r>
        <w:t xml:space="preserve">One more South Korean-operated vehicle carrier transited the Strait of Hormuz on July 1 with six Korean sailors aboard, the oceans ministry said, bringing to 24 the number of South Korea-related ships cleared of the 26 stranded since late February. That was when Iran blocked shipping routes after the United States and Israel launched an air war against it, with the Revolutionary Guard forbidding passage, boarding merchant ships, and laying sea mines.</w:t>
      </w:r>
    </w:p>
    <w:p>
      <w:pPr>
        <w:pStyle w:val="BodyText"/>
      </w:pPr>
      <w:r>
        <w:t xml:space="preserve">Two vessels remain in the Persian Gulf: the HMM Namu — struck by two Iranian drones in early May and now under repair in Dubai, expected to leave in late July — and one other ship. Thirty-five South Korean sailors remain in the Gulf, including 28 aboard foreign-flagged vessels. The exodus follows a June 17 memorandum of understanding between Washington and Tehran to end the war and lift the blockade.</w:t>
      </w:r>
      <w:r>
        <w:t xml:space="preserve"> </w:t>
      </w:r>
      <w:r>
        <w:t xml:space="preserve">“The vehicle carrier bound for South Korea safely passed through the strategic waterway and is sailing normally, with six Korean sailors on board,”</w:t>
      </w:r>
      <w:r>
        <w:t xml:space="preserve"> </w:t>
      </w:r>
      <w:r>
        <w:t xml:space="preserve">the ministry said.</w:t>
      </w:r>
    </w:p>
    <w:p>
      <w:pPr>
        <w:pStyle w:val="BodyText"/>
      </w:pPr>
      <w:r>
        <w:rPr>
          <w:b/>
          <w:bCs/>
        </w:rPr>
        <w:t xml:space="preserve">References</w:t>
      </w:r>
    </w:p>
    <w:p>
      <w:pPr>
        <w:pStyle w:val="BodyText"/>
      </w:pPr>
      <w:r>
        <w:t xml:space="preserve">[30] Korea Herald. (2026, July 1). One more Korean vessel exits Strait of Hormuz. Korea Herald. https://www.koreaherald.com/article/10794126</w:t>
      </w:r>
      <w:r>
        <w:t xml:space="preserve"> </w:t>
      </w:r>
      <w:r>
        <w:t xml:space="preserve">[31] Wikipedia. (2026). 2026 Strait of Hormuz crisis. Wikipedia. https://en.wikipedia.org/wiki/2026_Strait_of_Hormuz_crisis</w:t>
      </w:r>
    </w:p>
    <w:p>
      <w:r>
        <w:pict>
          <v:rect style="width:0;height:1.5pt" o:hralign="center" o:hrstd="t" o:hr="t"/>
        </w:pict>
      </w:r>
    </w:p>
    <w:bookmarkEnd w:id="29"/>
    <w:bookmarkStart w:id="30" w:name="Xcf31f986b44648cae687f25a76e19456ea8c38b"/>
    <w:p>
      <w:pPr>
        <w:pStyle w:val="Heading3"/>
      </w:pPr>
      <w:r>
        <w:t xml:space="preserve">South Korea extends visa fee waiver for group tourists from six Asian countries through year-end</w:t>
      </w:r>
    </w:p>
    <w:p>
      <w:pPr>
        <w:pStyle w:val="FirstParagraph"/>
      </w:pPr>
      <w:r>
        <w:t xml:space="preserve">South Korea’s Justice Ministry said July 1 it will extend the waiver of the $15 visa application fee for group tourists from Cambodia, China, India, Indonesia, the Philippines, and Vietnam through December 31, having been set to expire at the end of June. The waiver is aimed at sustaining a tourism rebound: more than 790,000 group tourists entered on such visas in 2025, up 39 percent year-on-year.</w:t>
      </w:r>
    </w:p>
    <w:p>
      <w:pPr>
        <w:pStyle w:val="BodyText"/>
      </w:pPr>
      <w:r>
        <w:t xml:space="preserve">The growth skewed toward the region’s biggest markets. Chinese group tourists surged 48 percent, and Indian visitor groups more than doubled from 573 to 1,120. The ministry also pointed to a control argument for keeping the door open: the share of group tourists who became undocumented residents fell to 0.07 percent in 2025 from 0.19 percent in 2024.</w:t>
      </w:r>
    </w:p>
    <w:p>
      <w:pPr>
        <w:pStyle w:val="BodyText"/>
      </w:pPr>
      <w:r>
        <w:rPr>
          <w:b/>
          <w:bCs/>
        </w:rPr>
        <w:t xml:space="preserve">References</w:t>
      </w:r>
    </w:p>
    <w:p>
      <w:pPr>
        <w:pStyle w:val="BodyText"/>
      </w:pPr>
      <w:r>
        <w:t xml:space="preserve">[32] Korea Herald. (2026, July 1). Korea extends visa fee waiver for group tourists from six countries. Korea Herald. https://www.koreaherald.com/article/10794432</w:t>
      </w:r>
    </w:p>
    <w:p>
      <w:r>
        <w:pict>
          <v:rect style="width:0;height:1.5pt" o:hralign="center" o:hrstd="t" o:hr="t"/>
        </w:pict>
      </w:r>
    </w:p>
    <w:bookmarkEnd w:id="30"/>
    <w:bookmarkStart w:id="31" w:name="X44a15a635dd4c49d8f8a58c962c39609990aadf"/>
    <w:p>
      <w:pPr>
        <w:pStyle w:val="Heading3"/>
      </w:pPr>
      <w:r>
        <w:t xml:space="preserve">South Korea extends tax deadlines after nationwide local tax system outage disrupts filings and payments</w:t>
      </w:r>
    </w:p>
    <w:p>
      <w:pPr>
        <w:pStyle w:val="FirstParagraph"/>
      </w:pPr>
      <w:r>
        <w:t xml:space="preserve">A malfunction in South Korea’s local tax administration system began around 9 a.m. on July 1, disrupting online and offline services nationwide — filings, payments, and certificate issuance through municipal offices, automated kiosks, and the Wetax and Jeongbu24 platforms. The outage temporarily blocked issuance of the local tax payment certificates required for real estate registration.</w:t>
      </w:r>
    </w:p>
    <w:p>
      <w:pPr>
        <w:pStyle w:val="BodyText"/>
      </w:pPr>
      <w:r>
        <w:t xml:space="preserve">To limit the damage, tax deadlines for payments due between June 26 and Thursday were pushed to Friday with no penalties during the extension.</w:t>
      </w:r>
      <w:r>
        <w:t xml:space="preserve"> </w:t>
      </w:r>
      <w:r>
        <w:t xml:space="preserve">“We are closely reviewing the cause of the disruption and actively communicating with local governments and field offices so the local tax system can be stabilized as soon as possible,”</w:t>
      </w:r>
      <w:r>
        <w:t xml:space="preserve"> </w:t>
      </w:r>
      <w:r>
        <w:t xml:space="preserve">the Ministry of the Interior and Safety said.</w:t>
      </w:r>
    </w:p>
    <w:p>
      <w:pPr>
        <w:pStyle w:val="BodyText"/>
      </w:pPr>
      <w:r>
        <w:rPr>
          <w:b/>
          <w:bCs/>
        </w:rPr>
        <w:t xml:space="preserve">References</w:t>
      </w:r>
    </w:p>
    <w:p>
      <w:pPr>
        <w:pStyle w:val="BodyText"/>
      </w:pPr>
      <w:r>
        <w:t xml:space="preserve">[33] Korea Herald. (2026, July 1). Tax deadlines extended after local tax system outage. Korea Herald. https://www.koreaherald.com/article/10794400</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2026-07-01T08:44:05Z</dcterms:created>
  <dcterms:modified xsi:type="dcterms:W3CDTF">2026-07-01T08:44:05Z</dcterms:modified>
</cp:coreProperties>
</file>

<file path=docProps/custom.xml><?xml version="1.0" encoding="utf-8"?>
<Properties xmlns="http://schemas.openxmlformats.org/officeDocument/2006/custom-properties" xmlns:vt="http://schemas.openxmlformats.org/officeDocument/2006/docPropsVTypes"/>
</file>