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中国每日热点新闻-2026年5月22日"/>
    <w:p>
      <w:pPr>
        <w:pStyle w:val="Heading1"/>
      </w:pPr>
      <w:r>
        <w:rPr>
          <w:rFonts w:hint="eastAsia"/>
        </w:rPr>
        <w:t xml:space="preserve">中国每日热点新闻</w:t>
      </w:r>
      <w:r>
        <w:t xml:space="preserve"> — </w:t>
      </w:r>
      <w:r>
        <w:rPr>
          <w:rFonts w:hint="eastAsia"/>
        </w:rPr>
        <w:t xml:space="preserve">2026年5月22日</w:t>
      </w:r>
    </w:p>
    <w:bookmarkStart w:id="12" w:name="一经济与市场"/>
    <w:p>
      <w:pPr>
        <w:pStyle w:val="Heading2"/>
      </w:pPr>
      <w:r>
        <w:rPr>
          <w:rFonts w:hint="eastAsia"/>
        </w:rPr>
        <w:t xml:space="preserve">一、经济与市场</w:t>
      </w:r>
    </w:p>
    <w:bookmarkStart w:id="9" w:name="apec贸易部长齐聚苏州中方呼吁求同存异共抗保护主义"/>
    <w:p>
      <w:pPr>
        <w:pStyle w:val="Heading3"/>
      </w:pPr>
      <w:r>
        <w:rPr>
          <w:rFonts w:hint="eastAsia"/>
        </w:rPr>
        <w:t xml:space="preserve">APEC贸易部长齐聚苏州，中方呼吁求同存异共抗保护主义</w:t>
      </w:r>
    </w:p>
    <w:p>
      <w:pPr>
        <w:pStyle w:val="FirstParagraph"/>
      </w:pPr>
      <w:r>
        <w:rPr>
          <w:rFonts w:hint="eastAsia"/>
        </w:rPr>
        <w:t xml:space="preserve">亚太经合组织（APEC）21个成员经济体的贸易代表5月22日起在江苏苏州召开为期两天的部长级会议，议题聚焦贸易失衡与供应链韧性。中国国际贸易谈判代表李成钢在会上表示，“时局越是动荡，越要坚持求同存异”，并主持本届第32届APEC贸易部长会议的开幕环节。</w:t>
      </w:r>
    </w:p>
    <w:p>
      <w:pPr>
        <w:pStyle w:val="BodyText"/>
      </w:pPr>
      <w:r>
        <w:rPr>
          <w:rFonts w:hint="eastAsia"/>
        </w:rPr>
        <w:t xml:space="preserve">APEC成员合计占全球贸易近一半的份额，本次会议为今年下半年在深圳举行的APEC领导人非正式会议作准备。会议召开之际，中国去年录得近1.2万亿美元的创纪录贸易顺差，G7财长此前已将全球贸易失衡定性为“不可持续”。APEC工商咨询理事会主席李凡荣呼吁各方“暂停出台新的贸易限制措施，避免进一步加剧不确定性”。</w:t>
      </w:r>
    </w:p>
    <w:p>
      <w:pPr>
        <w:pStyle w:val="BodyText"/>
      </w:pPr>
      <w:r>
        <w:rPr>
          <w:rFonts w:hint="eastAsia"/>
        </w:rPr>
        <w:t xml:space="preserve">会议同时是日本经济产业大臣赤泽亮正自去年11月中日外交风波以来访华的最高级别日本官员之行。与会代表来自美国、澳大利亚、东盟、日本和中国台湾等APEC经济体；中国商务部部长王文涛在相关致辞中强调，会议召开正值地缘政治紧张升级、单边主义和保护主义抬头的复杂背景。</w:t>
      </w:r>
    </w:p>
    <w:p>
      <w:pPr>
        <w:pStyle w:val="BodyText"/>
      </w:pPr>
      <w:r>
        <w:rPr>
          <w:b/>
          <w:bCs/>
        </w:rPr>
        <w:t xml:space="preserve">References</w:t>
      </w:r>
    </w:p>
    <w:p>
      <w:pPr>
        <w:pStyle w:val="BodyText"/>
      </w:pPr>
      <w:r>
        <w:t xml:space="preserve">[1] Reuters. (2026, May 22). APEC trade envoys gather in China to discuss trade imbalances, supply chain resilience. Free Malaysia Today. https://www.freemalaysiatoday.com/category/business/2026/05/22/apec-trade-envoys-gather-in-china-to-discuss-trade-imbalances-supply-chain-resilience</w:t>
      </w:r>
      <w:r>
        <w:t xml:space="preserve"> </w:t>
      </w:r>
      <w:r>
        <w:t xml:space="preserve">[2] APEC Secretariat. (2026, May 22). APEC Ministers Chart Course for Open Trade Amid Rising Protectionism. Asia-Pacific Economic Cooperation. https://www.apec.org/press/news-releases/2026/0522_MRT</w:t>
      </w:r>
    </w:p>
    <w:p>
      <w:r>
        <w:pict>
          <v:rect style="width:0;height:1.5pt" o:hralign="center" o:hrstd="t" o:hr="t"/>
        </w:pict>
      </w:r>
    </w:p>
    <w:bookmarkEnd w:id="9"/>
    <w:bookmarkStart w:id="10" w:name="apec部长会议为开放贸易定调警惕地缘紧张冲击增长"/>
    <w:p>
      <w:pPr>
        <w:pStyle w:val="Heading3"/>
      </w:pPr>
      <w:r>
        <w:rPr>
          <w:rFonts w:hint="eastAsia"/>
        </w:rPr>
        <w:t xml:space="preserve">APEC部长会议为开放贸易定调，警惕地缘紧张冲击增长</w:t>
      </w:r>
    </w:p>
    <w:p>
      <w:pPr>
        <w:pStyle w:val="FirstParagraph"/>
      </w:pPr>
      <w:r>
        <w:rPr>
          <w:rFonts w:hint="eastAsia"/>
        </w:rPr>
        <w:t xml:space="preserve">来自APEC</w:t>
      </w:r>
      <w:r>
        <w:t xml:space="preserve"> </w:t>
      </w:r>
      <w:r>
        <w:rPr>
          <w:rFonts w:hint="eastAsia"/>
        </w:rPr>
        <w:t xml:space="preserve">21个成员经济体的贸易部长5月22日在苏州集会，将会议议程聚焦于亚太自由贸易区（FTAAP）的推进。中国商务部副部长李成钢在开场致辞中称，“百年未有之变局正以前所未有的速度展开”。</w:t>
      </w:r>
    </w:p>
    <w:p>
      <w:pPr>
        <w:pStyle w:val="BodyText"/>
      </w:pPr>
      <w:r>
        <w:rPr>
          <w:rFonts w:hint="eastAsia"/>
        </w:rPr>
        <w:t xml:space="preserve">APEC官方公报指出，约60%的全球现行区域贸易协定起源于亚太地区，凸显本地区在多边贸易体系中的塑造能力。世贸组织（WTO）总干事恩戈齐·奥孔乔-伊维拉（Dr.</w:t>
      </w:r>
      <w:r>
        <w:t xml:space="preserve"> Ngozi </w:t>
      </w:r>
      <w:r>
        <w:rPr>
          <w:rFonts w:hint="eastAsia"/>
        </w:rPr>
        <w:t xml:space="preserve">Okonkjo-Iweala）在会上警告，地缘政治紧张与油价上行可能挤压贸易流和增长前景。</w:t>
      </w:r>
    </w:p>
    <w:p>
      <w:pPr>
        <w:pStyle w:val="BodyText"/>
      </w:pPr>
      <w:r>
        <w:rPr>
          <w:rFonts w:hint="eastAsia"/>
        </w:rPr>
        <w:t xml:space="preserve">部长们将议题集中于推进亚太自由贸易区议程，这一倡议自2014年北京APEC峰会以来便是中国主推的长期框架，旨在通过整合现有区域协定（如RCEP和CPTPP）打造覆盖整个亚太的高标准自贸区。中国此次以东道主身份将FTAAP重新置于议程中心，与其在年底深圳领导人峰会上力推开放贸易叙事的部署一脉相承。</w:t>
      </w:r>
    </w:p>
    <w:p>
      <w:pPr>
        <w:pStyle w:val="BodyText"/>
      </w:pPr>
      <w:r>
        <w:rPr>
          <w:b/>
          <w:bCs/>
        </w:rPr>
        <w:t xml:space="preserve">References</w:t>
      </w:r>
    </w:p>
    <w:p>
      <w:pPr>
        <w:pStyle w:val="BodyText"/>
      </w:pPr>
      <w:r>
        <w:t xml:space="preserve">[3] APEC Secretariat. (2026, May 22). APEC Ministers Chart Course for Open Trade Amid Rising Protectionism. Asia-Pacific Economic Cooperation. https://www.apec.org/press/news-releases/2026/0522_MRT</w:t>
      </w:r>
    </w:p>
    <w:p>
      <w:r>
        <w:pict>
          <v:rect style="width:0;height:1.5pt" o:hralign="center" o:hrstd="t" o:hr="t"/>
        </w:pict>
      </w:r>
    </w:p>
    <w:bookmarkEnd w:id="10"/>
    <w:bookmarkStart w:id="11" w:name="特朗普访华一周后美中贸易磋商重返apec焦点"/>
    <w:p>
      <w:pPr>
        <w:pStyle w:val="Heading3"/>
      </w:pPr>
      <w:r>
        <w:rPr>
          <w:rFonts w:hint="eastAsia"/>
        </w:rPr>
        <w:t xml:space="preserve">特朗普访华一周后，美中贸易磋商重返APEC焦点</w:t>
      </w:r>
    </w:p>
    <w:p>
      <w:pPr>
        <w:pStyle w:val="FirstParagraph"/>
      </w:pPr>
      <w:r>
        <w:rPr>
          <w:rFonts w:hint="eastAsia"/>
        </w:rPr>
        <w:t xml:space="preserve">中国商务部副部长李成钢5月22日在苏州第32届APEC贸易部长会议开幕式上致辞，时点恰好在美国总统特朗普访问北京一周之后。日经亚洲驻华记者铃木航（Wataru</w:t>
      </w:r>
      <w:r>
        <w:t xml:space="preserve"> </w:t>
      </w:r>
      <w:r>
        <w:rPr>
          <w:rFonts w:hint="eastAsia"/>
        </w:rPr>
        <w:t xml:space="preserve">Suzuki）报道，本届会议成为观察美中贸易缓和能否延续的窗口。</w:t>
      </w:r>
    </w:p>
    <w:p>
      <w:pPr>
        <w:pStyle w:val="BodyText"/>
      </w:pPr>
      <w:r>
        <w:rPr>
          <w:rFonts w:hint="eastAsia"/>
        </w:rPr>
        <w:t xml:space="preserve">按原定安排，会议本应由中国商务部长王文涛主持开幕，但王文涛因“紧急公务”未能出席开场环节，由李成钢代为主持，这一细节由CNBC等多家媒体披露。日本经济产业大臣赤泽亮正在赴会前对记者表示，“既然王文涛部长是会议主席，寻求沟通是再自然不过的事”，赤泽与王文涛已于会议前一日在APEC框架外进行了双边会晤。</w:t>
      </w:r>
    </w:p>
    <w:p>
      <w:pPr>
        <w:pStyle w:val="BodyText"/>
      </w:pPr>
      <w:r>
        <w:rPr>
          <w:rFonts w:hint="eastAsia"/>
        </w:rPr>
        <w:t xml:space="preserve">美中之间的关税博弈是会议背景的核心张力。特朗普5月15日离开北京时就对台军售问题表示“未作出任何承诺”，市场关注本届APEC期间美方代表是否会就关税安排或后续磋商释放更明确信号。中方反复重申反对保护主义，李成钢的开场表态可视为对外部贸易压力的间接回应。</w:t>
      </w:r>
    </w:p>
    <w:p>
      <w:pPr>
        <w:pStyle w:val="BodyText"/>
      </w:pPr>
      <w:r>
        <w:rPr>
          <w:b/>
          <w:bCs/>
        </w:rPr>
        <w:t xml:space="preserve">References</w:t>
      </w:r>
    </w:p>
    <w:p>
      <w:pPr>
        <w:pStyle w:val="BodyText"/>
      </w:pPr>
      <w:r>
        <w:t xml:space="preserve">[4] Suzuki, W. (2026, May 22). US-China trade talks back in focus at APEC meeting. Nikkei Asia. https://asia.nikkei.com/economy/trade-war/us-china-trade-talks-back-in-focus-at-apec-meeting</w:t>
      </w:r>
      <w:r>
        <w:t xml:space="preserve"> </w:t>
      </w:r>
      <w:r>
        <w:t xml:space="preserve">[5] CNBC. (2026, May 22). China calls for APEC cooperation as commerce minister skips opening over</w:t>
      </w:r>
      <w:r>
        <w:t xml:space="preserve"> </w:t>
      </w:r>
      <w:r>
        <w:t xml:space="preserve">‘urgent official business’</w:t>
      </w:r>
      <w:r>
        <w:t xml:space="preserve">. CNBC. https://www.cnbc.com/2026/05/22/china-apec-trade-meeting-li-chenggang-cooperation-us-china-deals.html</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日本称在apec寻求与中方沟通理所当然"/>
    <w:p>
      <w:pPr>
        <w:pStyle w:val="Heading3"/>
      </w:pPr>
      <w:r>
        <w:rPr>
          <w:rFonts w:hint="eastAsia"/>
        </w:rPr>
        <w:t xml:space="preserve">日本称在APEC寻求与中方沟通“理所当然”</w:t>
      </w:r>
    </w:p>
    <w:p>
      <w:pPr>
        <w:pStyle w:val="FirstParagraph"/>
      </w:pPr>
      <w:r>
        <w:rPr>
          <w:rFonts w:hint="eastAsia"/>
        </w:rPr>
        <w:t xml:space="preserve">日本经济产业大臣赤泽亮正5月22日对记者表示，“既然商务部长王文涛是会议主席，寻求沟通是再自然不过的事”，赤泽随后赴苏州出席于本周五开幕的APEC贸易部长会议。彭博社披露，王文涛与赤泽已于周四在APEC会场外进行了双边接触。</w:t>
      </w:r>
    </w:p>
    <w:p>
      <w:pPr>
        <w:pStyle w:val="BodyText"/>
      </w:pPr>
      <w:r>
        <w:rPr>
          <w:rFonts w:hint="eastAsia"/>
        </w:rPr>
        <w:t xml:space="preserve">赤泽是自去年11月中日外交风波爆发以来访华的最高级别日本官员。该风波由日本首相高市早苗（Sanae</w:t>
      </w:r>
      <w:r>
        <w:t xml:space="preserve"> </w:t>
      </w:r>
      <w:r>
        <w:rPr>
          <w:rFonts w:hint="eastAsia"/>
        </w:rPr>
        <w:t xml:space="preserve">Takaichi）在国会答辩中称“中国对台动武假设可能触发东京回应”引发，此后中方对日本采取了一系列经济反制：今年1月起加强了对稀土和磁体等两用物项的出口管制，今年一季度赴日中国游客数量同比骤降约60%。</w:t>
      </w:r>
    </w:p>
    <w:p>
      <w:pPr>
        <w:pStyle w:val="BodyText"/>
      </w:pPr>
      <w:r>
        <w:rPr>
          <w:rFonts w:hint="eastAsia"/>
        </w:rPr>
        <w:t xml:space="preserve">罗伊国际政策研究所（Lowy</w:t>
      </w:r>
      <w:r>
        <w:t xml:space="preserve"> </w:t>
      </w:r>
      <w:r>
        <w:rPr>
          <w:rFonts w:hint="eastAsia"/>
        </w:rPr>
        <w:t xml:space="preserve">Institute）分析指出，两国政府试图“在与中国的关系中至少保留一项最低限度的稳定机制”，同时各自坚守在安全议题上的立场。赤泽此行在APEC的多边框架下进行，被视为日方修复双边渠道的试探，但中日围绕台湾问题的根本性分歧未见缓和迹象。</w:t>
      </w:r>
    </w:p>
    <w:p>
      <w:pPr>
        <w:pStyle w:val="BodyText"/>
      </w:pPr>
      <w:r>
        <w:rPr>
          <w:b/>
          <w:bCs/>
        </w:rPr>
        <w:t xml:space="preserve">References</w:t>
      </w:r>
    </w:p>
    <w:p>
      <w:pPr>
        <w:pStyle w:val="BodyText"/>
      </w:pPr>
      <w:r>
        <w:t xml:space="preserve">[6] Bloomberg. (2026, May 22). Japan Says Natural to Seek Communication With China At APEC. Bloomberg. https://www.bloomberg.com/news/articles/2026-05-22/japan-says-natural-to-seek-communication-with-china-at-apec</w:t>
      </w:r>
      <w:r>
        <w:t xml:space="preserve"> </w:t>
      </w:r>
      <w:r>
        <w:t xml:space="preserve">[7] Lowy Institute. (2026, May). Japan’s quiet test: China diplomacy. The Interpreter. https://www.lowyinstitute.org/the-interpreter/japan-s-quiet-test-china-diplomacy</w:t>
      </w:r>
    </w:p>
    <w:p>
      <w:r>
        <w:pict>
          <v:rect style="width:0;height:1.5pt" o:hralign="center" o:hrstd="t" o:hr="t"/>
        </w:pict>
      </w:r>
    </w:p>
    <w:bookmarkEnd w:id="13"/>
    <w:bookmarkStart w:id="14" w:name="美国海军代理部长称因伊朗战事暂停140亿美元对台军售"/>
    <w:p>
      <w:pPr>
        <w:pStyle w:val="Heading3"/>
      </w:pPr>
      <w:r>
        <w:rPr>
          <w:rFonts w:hint="eastAsia"/>
        </w:rPr>
        <w:t xml:space="preserve">美国海军代理部长称因伊朗战事暂停140亿美元对台军售</w:t>
      </w:r>
    </w:p>
    <w:p>
      <w:pPr>
        <w:pStyle w:val="FirstParagraph"/>
      </w:pPr>
      <w:r>
        <w:rPr>
          <w:rFonts w:hint="eastAsia"/>
        </w:rPr>
        <w:t xml:space="preserve">美国代理海军部长黄欣（Hung</w:t>
      </w:r>
      <w:r>
        <w:t xml:space="preserve"> </w:t>
      </w:r>
      <w:r>
        <w:rPr>
          <w:rFonts w:hint="eastAsia"/>
        </w:rPr>
        <w:t xml:space="preserve">Cao）证实，美方正暂停一项价值140亿美元的对台军售案，以确保对伊朗冲突的弹药供应。黄欣对国会作证时称，“我们目前在做暂停，是为了确保拥有《史诗般愤怒》行动（Operation</w:t>
      </w:r>
      <w:r>
        <w:t xml:space="preserve"> Epic </w:t>
      </w:r>
      <w:r>
        <w:rPr>
          <w:rFonts w:hint="eastAsia"/>
        </w:rPr>
        <w:t xml:space="preserve">Fury）所需的弹药”。</w:t>
      </w:r>
    </w:p>
    <w:p>
      <w:pPr>
        <w:pStyle w:val="BodyText"/>
      </w:pPr>
      <w:r>
        <w:rPr>
          <w:rFonts w:hint="eastAsia"/>
        </w:rPr>
        <w:t xml:space="preserve">该军售案由国会今年1月批准，已在白宫搁置数月未获总统签署。黄欣的表态是美方迄今对延迟原因最直接的官方解释。美军以“史诗般愤怒”为代号的伊朗作战行动消耗了大量精确制导弹药库存，五角大楼内部对补充节奏的担忧已外溢至盟友军援安排。</w:t>
      </w:r>
    </w:p>
    <w:p>
      <w:pPr>
        <w:pStyle w:val="BodyText"/>
      </w:pPr>
      <w:r>
        <w:rPr>
          <w:rFonts w:hint="eastAsia"/>
        </w:rPr>
        <w:t xml:space="preserve">特朗普5月15日结束访华行程时对记者表示，他就对台军售问题“未作任何方向上的承诺”，并在与中国国家主席习近平的会晤中就此问题进行了讨论，这一表态偏离了华盛顿“不与北京磋商对台军援”的传统立场。半岛电视台记者埃林·黑尔（Erin</w:t>
      </w:r>
      <w:r>
        <w:t xml:space="preserve"> </w:t>
      </w:r>
      <w:r>
        <w:rPr>
          <w:rFonts w:hint="eastAsia"/>
        </w:rPr>
        <w:t xml:space="preserve">Hale）的报道援引分析人士观点指出，美方的延迟会被北京解读为重要让步信号，而台北方面尚未就此发表官方回应。</w:t>
      </w:r>
    </w:p>
    <w:p>
      <w:pPr>
        <w:pStyle w:val="BodyText"/>
      </w:pPr>
      <w:r>
        <w:rPr>
          <w:b/>
          <w:bCs/>
        </w:rPr>
        <w:t xml:space="preserve">References</w:t>
      </w:r>
    </w:p>
    <w:p>
      <w:pPr>
        <w:pStyle w:val="BodyText"/>
      </w:pPr>
      <w:r>
        <w:t xml:space="preserve">[8] Hale, E. (2026, May 22). US pausing $14bn arms sale to Taiwan due to Iran war, navy chief says. Al Jazeera. https://www.aljazeera.com/news/2026/5/22/us-pausing-14bn-arms-sale-to-taiwan-due-to-iran-war-navy-chief-says</w:t>
      </w:r>
      <w:r>
        <w:t xml:space="preserve"> </w:t>
      </w:r>
      <w:r>
        <w:t xml:space="preserve">[9] CBS News/AFP. (2026, May 22). Navy secretary says $14 billion Taiwan arms sale put on pause over Iran war. CBS News. https://www.cbsnews.com/news/navy-secretary-says-14-billion-dollar-taiwan-arms-sale-put-on-pause-over-iran-war/</w:t>
      </w:r>
      <w:r>
        <w:t xml:space="preserve"> </w:t>
      </w:r>
      <w:r>
        <w:t xml:space="preserve">[10] The Hill. (2026, May 22). US arms sales to Taiwan paused amid Iran war. The Hill. https://thehill.com/policy/defense/5890471-us-arms-sales-taiwan-paused-iran/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End w:id="15"/>
    <w:bookmarkStart w:id="16"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Start w:id="17"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Start w:id="19" w:name="五海外涉华财经"/>
    <w:p>
      <w:pPr>
        <w:pStyle w:val="Heading2"/>
      </w:pPr>
      <w:r>
        <w:rPr>
          <w:rFonts w:hint="eastAsia"/>
        </w:rPr>
        <w:t xml:space="preserve">五、海外涉华财经</w:t>
      </w:r>
    </w:p>
    <w:bookmarkStart w:id="18" w:name="彭博社中国在苏州apec会议上号召亚太抵御保护主义"/>
    <w:p>
      <w:pPr>
        <w:pStyle w:val="Heading3"/>
      </w:pPr>
      <w:r>
        <w:rPr>
          <w:rFonts w:hint="eastAsia"/>
        </w:rPr>
        <w:t xml:space="preserve">彭博社：中国在苏州APEC会议上号召亚太抵御保护主义</w:t>
      </w:r>
    </w:p>
    <w:p>
      <w:pPr>
        <w:pStyle w:val="FirstParagraph"/>
      </w:pPr>
      <w:r>
        <w:rPr>
          <w:rFonts w:hint="eastAsia"/>
        </w:rPr>
        <w:t xml:space="preserve">中国国际贸易谈判代表李成钢5月22日在苏州主持开幕的第32届APEC贸易部长会议，呼吁与会方“向世界发出强有力的信号”以反对保护主义。彭博社当日报道，中国正主动联合亚太经济体共同应对单边主义抬头的局面。</w:t>
      </w:r>
    </w:p>
    <w:p>
      <w:pPr>
        <w:pStyle w:val="BodyText"/>
      </w:pPr>
      <w:r>
        <w:rPr>
          <w:rFonts w:hint="eastAsia"/>
        </w:rPr>
        <w:t xml:space="preserve">本届会议覆盖APEC</w:t>
      </w:r>
      <w:r>
        <w:t xml:space="preserve"> </w:t>
      </w:r>
      <w:r>
        <w:rPr>
          <w:rFonts w:hint="eastAsia"/>
        </w:rPr>
        <w:t xml:space="preserve">21个成员经济体，合计占全球贸易近一半的份额。中国选择在年底深圳APEC领导人峰会前的关键节点，将贸易部长会议设在苏州金鸡湖国际会议中心，被外界解读为利用东道主身份重塑区域贸易叙事的部署。中方主推的亚太自由贸易区议程（FTAAP）以及对世贸组织的多边支持立场，成为此次部长会议的两条主线。</w:t>
      </w:r>
    </w:p>
    <w:p>
      <w:pPr>
        <w:pStyle w:val="BodyText"/>
      </w:pPr>
      <w:r>
        <w:rPr>
          <w:rFonts w:hint="eastAsia"/>
        </w:rPr>
        <w:t xml:space="preserve">会议召开正值美中贸易关系经历多轮起伏。特朗普5月初访华期间未就对台军售作出承诺，被外界视为短期缓和信号；但中方对外部贸易限制的警惕未减。中国商务部长王文涛在会上的表态，称会议“恰逢复杂的国际局势——地缘政治紧张升级、单边主义和保护主义抬头”，与彭博社观察到的中方“反保护主义动员”叙事相互印证。</w:t>
      </w:r>
    </w:p>
    <w:p>
      <w:pPr>
        <w:pStyle w:val="BodyText"/>
      </w:pPr>
      <w:r>
        <w:rPr>
          <w:b/>
          <w:bCs/>
        </w:rPr>
        <w:t xml:space="preserve">References</w:t>
      </w:r>
    </w:p>
    <w:p>
      <w:pPr>
        <w:pStyle w:val="BodyText"/>
      </w:pPr>
      <w:r>
        <w:t xml:space="preserve">[11] Bloomberg. (2026, May 22). China Rallies Asia-Pacific Against Protectionism at Trade Meet. Bloomberg. https://www.bloomberg.com/news/articles/2026-05-22/china-rallies-asia-pacific-against-protectionism-at-trade-meet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1" w:name="六企业ipo与并购"/>
    <w:p>
      <w:pPr>
        <w:pStyle w:val="Heading2"/>
      </w:pPr>
      <w:r>
        <w:rPr>
          <w:rFonts w:hint="eastAsia"/>
        </w:rPr>
        <w:t xml:space="preserve">六、企业IPO与并购</w:t>
      </w:r>
    </w:p>
    <w:bookmarkStart w:id="20" w:name="苏州丹诺医药登陆港交所主板募资约6.27亿港元"/>
    <w:p>
      <w:pPr>
        <w:pStyle w:val="Heading3"/>
      </w:pPr>
      <w:r>
        <w:rPr>
          <w:rFonts w:hint="eastAsia"/>
        </w:rPr>
        <w:t xml:space="preserve">苏州丹诺医药登陆港交所主板，募资约6.27亿港元</w:t>
      </w:r>
    </w:p>
    <w:p>
      <w:pPr>
        <w:pStyle w:val="FirstParagraph"/>
      </w:pPr>
      <w:r>
        <w:rPr>
          <w:rFonts w:hint="eastAsia"/>
        </w:rPr>
        <w:t xml:space="preserve">苏州丹诺医药（TenNor</w:t>
      </w:r>
      <w:r>
        <w:t xml:space="preserve"> Therapeutics (Suzhou) </w:t>
      </w:r>
      <w:r>
        <w:rPr>
          <w:rFonts w:hint="eastAsia"/>
        </w:rPr>
        <w:t xml:space="preserve">Limited，股票代码6872-B）5月22日在香港联合交易所主板挂牌交易，按每股75.70港元的发行价配售8,280,550股H股，融资规模约6.27亿港元，折合约8000万美元。</w:t>
      </w:r>
    </w:p>
    <w:p>
      <w:pPr>
        <w:pStyle w:val="BodyText"/>
      </w:pPr>
      <w:r>
        <w:rPr>
          <w:rFonts w:hint="eastAsia"/>
        </w:rPr>
        <w:t xml:space="preserve">公司依据港交所《上市规则》第18A章（未盈利生物科技公司）规则上市，主力管线候选药物为利福沙坦尼唑（rifasutenizol，开发代号TNP-2198）。BioWorld报道指出，该药物近期完成针对幽门螺杆菌（H.</w:t>
      </w:r>
      <w:r>
        <w:t xml:space="preserve"> </w:t>
      </w:r>
      <w:r>
        <w:rPr>
          <w:rFonts w:hint="eastAsia"/>
        </w:rPr>
        <w:t xml:space="preserve">pylori）感染的III期临床试验，主要终点全部达成，相对于含铋四联疗法（BQT）这一现有标准疗法显示出多重优势，公司正等待中国国家药品监督管理局的注册批准。</w:t>
      </w:r>
    </w:p>
    <w:p>
      <w:pPr>
        <w:pStyle w:val="BodyText"/>
      </w:pPr>
      <w:r>
        <w:rPr>
          <w:rFonts w:hint="eastAsia"/>
        </w:rPr>
        <w:t xml:space="preserve">丹诺医药此次募资将主要用于推进利福沙坦尼唑的商业化筹备及在研抗菌药管线的开发。在港股18A生物科技板块过去一年募资普遍承压的背景下，本次发行属于规模处于中游的医药新股发行，反映出投资者对处于商业化前夜的抗感染领域差异化资产仍保留配置意愿。</w:t>
      </w:r>
    </w:p>
    <w:p>
      <w:pPr>
        <w:pStyle w:val="BodyText"/>
      </w:pPr>
      <w:r>
        <w:rPr>
          <w:b/>
          <w:bCs/>
        </w:rPr>
        <w:t xml:space="preserve">References</w:t>
      </w:r>
    </w:p>
    <w:p>
      <w:pPr>
        <w:pStyle w:val="BodyText"/>
      </w:pPr>
      <w:r>
        <w:t xml:space="preserve">[12] Hong Kong Exchanges and Clearing Limited. (2026, May 22). New Listing Information — Main Board. HKEXnews. https://www2.hkexnews.hk/New-Listings/New-Listing-Information/Main-Board?sc_lang=en</w:t>
      </w:r>
      <w:r>
        <w:t xml:space="preserve"> </w:t>
      </w:r>
      <w:r>
        <w:t xml:space="preserve">[13] BioWorld. (2026, May). Tennor’s $80M Hong Kong IPO to fund antibacterial drug pipeline. BioWorld. https://www.bioworld.com/articles/731374-tennors-80m-hong-kong-ipo-to-fund-antibacterial-drug-pipeline?v=preview</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2"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2026-05-22T10:43:23Z</dcterms:created>
  <dcterms:modified xsi:type="dcterms:W3CDTF">2026-05-22T10:43:23Z</dcterms:modified>
</cp:coreProperties>
</file>

<file path=docProps/custom.xml><?xml version="1.0" encoding="utf-8"?>
<Properties xmlns="http://schemas.openxmlformats.org/officeDocument/2006/custom-properties" xmlns:vt="http://schemas.openxmlformats.org/officeDocument/2006/docPropsVTypes"/>
</file>