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日本每日热点新闻-2026年6月12日"/>
    <w:p>
      <w:pPr>
        <w:pStyle w:val="Heading1"/>
      </w:pPr>
      <w:r>
        <w:rPr>
          <w:rFonts w:hint="eastAsia"/>
        </w:rPr>
        <w:t xml:space="preserve">日本每日热点新闻</w:t>
      </w:r>
      <w:r>
        <w:t xml:space="preserve"> — </w:t>
      </w:r>
      <w:r>
        <w:rPr>
          <w:rFonts w:hint="eastAsia"/>
        </w:rPr>
        <w:t xml:space="preserve">2026年6月12日</w:t>
      </w:r>
    </w:p>
    <w:bookmarkStart w:id="12" w:name="一经济与市场"/>
    <w:p>
      <w:pPr>
        <w:pStyle w:val="Heading2"/>
      </w:pPr>
      <w:r>
        <w:rPr>
          <w:rFonts w:hint="eastAsia"/>
        </w:rPr>
        <w:t xml:space="preserve">一、经济与市场</w:t>
      </w:r>
    </w:p>
    <w:bookmarkStart w:id="9" w:name="日经225单日跳涨近4半导体与零售股齐升伊朗和谈预期推动油价企稳"/>
    <w:p>
      <w:pPr>
        <w:pStyle w:val="Heading3"/>
      </w:pPr>
      <w:r>
        <w:rPr>
          <w:rFonts w:hint="eastAsia"/>
        </w:rPr>
        <w:t xml:space="preserve">日经225单日跳涨近4%，半导体与零售股齐升，伊朗和谈预期推动油价企稳</w:t>
      </w:r>
    </w:p>
    <w:p>
      <w:pPr>
        <w:pStyle w:val="FirstParagraph"/>
      </w:pPr>
      <w:r>
        <w:rPr>
          <w:rFonts w:hint="eastAsia"/>
        </w:rPr>
        <w:t xml:space="preserve">日经225指数周五大涨约3.5%至4%，收盘报66,000至67,000点区间，TOPIX同步上扬1.7%至2.1%。导火索是特朗普总统当天放话称美伊和平协议“最快本周末”即可签署，国际油价随之企稳，资金重新涌入此前因中东风险而承压的风险资产。</w:t>
      </w:r>
    </w:p>
    <w:p>
      <w:pPr>
        <w:pStyle w:val="BodyText"/>
      </w:pPr>
      <w:r>
        <w:rPr>
          <w:rFonts w:hint="eastAsia"/>
        </w:rPr>
        <w:t xml:space="preserve">半导体板块领涨。Tokyo</w:t>
      </w:r>
      <w:r>
        <w:t xml:space="preserve"> </w:t>
      </w:r>
      <w:r>
        <w:rPr>
          <w:rFonts w:hint="eastAsia"/>
        </w:rPr>
        <w:t xml:space="preserve">Electron收涨10%，Advantest上涨8.7%，被动元件巨头Taiyo</w:t>
      </w:r>
      <w:r>
        <w:t xml:space="preserve"> </w:t>
      </w:r>
      <w:r>
        <w:rPr>
          <w:rFonts w:hint="eastAsia"/>
        </w:rPr>
        <w:t xml:space="preserve">Yuden(太阳诱电)单日飙升13%，存储芯片厂Kioxia(铠侠)上涨6%，盘中一度成为东京证券交易所市值最高的上市公司。SoftBank(软银集团)上涨3.4%，零售龙头Fast</w:t>
      </w:r>
      <w:r>
        <w:t xml:space="preserve"> </w:t>
      </w:r>
      <w:r>
        <w:rPr>
          <w:rFonts w:hint="eastAsia"/>
        </w:rPr>
        <w:t xml:space="preserve">Retailing(迅销)收涨1.9%。</w:t>
      </w:r>
    </w:p>
    <w:p>
      <w:pPr>
        <w:pStyle w:val="BodyText"/>
      </w:pPr>
      <w:r>
        <w:rPr>
          <w:rFonts w:hint="eastAsia"/>
        </w:rPr>
        <w:t xml:space="preserve">这波涨势的宏观背景是日本股市5月以来一直在伊朗局势与油价高位之间反复震荡——6月初日经225还曾因伊朗战争不确定性小幅收跌，市场对油价飙升如何挤压日本能源进口账单一直高度敏感。“周末可签”的表态被市场解读为风险溢价集中释放的信号。</w:t>
      </w:r>
    </w:p>
    <w:p>
      <w:pPr>
        <w:pStyle w:val="BodyText"/>
      </w:pPr>
      <w:r>
        <w:rPr>
          <w:rFonts w:hint="eastAsia"/>
        </w:rPr>
        <w:t xml:space="preserve">涨势同时叠加SpaceX当日登陆Nasdaq的全球科技情绪外溢，AI与半导体链条获得追捧，铠侠借存储周期反转一日内跃居日本市值之首。</w:t>
      </w:r>
    </w:p>
    <w:p>
      <w:pPr>
        <w:pStyle w:val="BodyText"/>
      </w:pPr>
      <w:r>
        <w:rPr>
          <w:b/>
          <w:bCs/>
        </w:rPr>
        <w:t xml:space="preserve">References</w:t>
      </w:r>
    </w:p>
    <w:p>
      <w:pPr>
        <w:pStyle w:val="BodyText"/>
      </w:pPr>
      <w:r>
        <w:t xml:space="preserve">[1] Reuters. (2026, June 12). Japan’s Nikkei jumps as oil stabilises before Iran talks; Fast Retailing surges. Reuters. https://www.reuters.com/markets/asia/japans-nikkei-jumps-oil-stabilises-iran-talks-fast-retailing-surges-2026-06-12/</w:t>
      </w:r>
      <w:r>
        <w:t xml:space="preserve"> </w:t>
      </w:r>
      <w:r>
        <w:t xml:space="preserve">[2] CNBC. (2026, June 2). Asia-Pacific markets close mixed as Iran war uncertainty keeps investors on edge. CNBC. https://www.cnbc.com/2026/06/02/asia-pacific-markets-today-kospi-nikkei-225-hang-seng-index.html</w:t>
      </w:r>
    </w:p>
    <w:p>
      <w:r>
        <w:pict>
          <v:rect style="width:0;height:1.5pt" o:hralign="center" o:hrstd="t" o:hr="t"/>
        </w:pict>
      </w:r>
    </w:p>
    <w:bookmarkEnd w:id="9"/>
    <w:bookmarkStart w:id="10" w:name="日本5月核心cpi预计同比涨1.4连续四个月低于央行2目标"/>
    <w:p>
      <w:pPr>
        <w:pStyle w:val="Heading3"/>
      </w:pPr>
      <w:r>
        <w:rPr>
          <w:rFonts w:hint="eastAsia"/>
        </w:rPr>
        <w:t xml:space="preserve">日本5月核心CPI预计同比涨1.4%，连续四个月低于央行2%目标</w:t>
      </w:r>
    </w:p>
    <w:p>
      <w:pPr>
        <w:pStyle w:val="FirstParagraph"/>
      </w:pPr>
      <w:r>
        <w:rPr>
          <w:rFonts w:hint="eastAsia"/>
        </w:rPr>
        <w:t xml:space="preserve">路透对16位经济学家的调查显示，日本5月剔除生鲜食品的核心CPI同比涨幅预计为1.4%，与4月持平，为2022年3月以来最慢节奏，连续第四个月低于Bank</w:t>
      </w:r>
      <w:r>
        <w:t xml:space="preserve"> of </w:t>
      </w:r>
      <w:r>
        <w:rPr>
          <w:rFonts w:hint="eastAsia"/>
        </w:rPr>
        <w:t xml:space="preserve">Japan(BoJ)2%的政策目标。与温和的消费端形成对比的是，同期生产者物价指数(PPI)同比上涨6.3%，创三年新高，企业端成本压力仍未缓解。</w:t>
      </w:r>
    </w:p>
    <w:p>
      <w:pPr>
        <w:pStyle w:val="BodyText"/>
      </w:pPr>
      <w:r>
        <w:rPr>
          <w:rFonts w:hint="eastAsia"/>
        </w:rPr>
        <w:t xml:space="preserve">总务省定于6月19日公布5月CPI正式数据，市场更直接的焦点是Bank</w:t>
      </w:r>
      <w:r>
        <w:t xml:space="preserve"> of Japan </w:t>
      </w:r>
      <w:r>
        <w:rPr>
          <w:rFonts w:hint="eastAsia"/>
        </w:rPr>
        <w:t xml:space="preserve">6月16日的政策会议。当前市场普遍预期央行将加息25个基点，把政策利率上调至1.0%。但议程被一个突发变量打乱：行长Ueda(植田和男)于6月10日入院，本次会议改由副行长Himino(冰见野良三)主持。</w:t>
      </w:r>
    </w:p>
    <w:p>
      <w:pPr>
        <w:pStyle w:val="BodyText"/>
      </w:pPr>
      <w:r>
        <w:rPr>
          <w:rFonts w:hint="eastAsia"/>
        </w:rPr>
        <w:t xml:space="preserve">通胀显著低于目标、PPI却处于三年高位，意味着加息逻辑已不再依靠“达成2%目标”这一传统标尺，而更多落在缓解日元贬值压力与抑制进口成本传导上。在行长缺席的特殊时点，会议的措辞和投票分歧将比利率本身更受市场关注。</w:t>
      </w:r>
    </w:p>
    <w:p>
      <w:pPr>
        <w:pStyle w:val="BodyText"/>
      </w:pPr>
      <w:r>
        <w:rPr>
          <w:b/>
          <w:bCs/>
        </w:rPr>
        <w:t xml:space="preserve">References</w:t>
      </w:r>
    </w:p>
    <w:p>
      <w:pPr>
        <w:pStyle w:val="BodyText"/>
      </w:pPr>
      <w:r>
        <w:t xml:space="preserve">[3] Reuters. (2026, June 12). Japan core inflation seen below BOJ target for fourth month in May: Reuters poll. Investing.com. https://www.investing.com/news/economy-news/japan-core-inflation-seen-below-boj-target-for-fourth-month-in-may-reuters-poll-4738902</w:t>
      </w:r>
      <w:r>
        <w:t xml:space="preserve"> </w:t>
      </w:r>
      <w:r>
        <w:t xml:space="preserve">[4] Nikkei Asia. (2026, June 11). Japan markets brief — BOJ June meeting outlook. Nikkei Asia. https://asia.nikkei.com/</w:t>
      </w:r>
    </w:p>
    <w:p>
      <w:r>
        <w:pict>
          <v:rect style="width:0;height:1.5pt" o:hralign="center" o:hrstd="t" o:hr="t"/>
        </w:pict>
      </w:r>
    </w:p>
    <w:bookmarkEnd w:id="10"/>
    <w:bookmarkStart w:id="11" w:name="亚股普涨铠侠登顶日本市值榜市场押注美伊和谈与spacex上市"/>
    <w:p>
      <w:pPr>
        <w:pStyle w:val="Heading3"/>
      </w:pPr>
      <w:r>
        <w:rPr>
          <w:rFonts w:hint="eastAsia"/>
        </w:rPr>
        <w:t xml:space="preserve">亚股普涨，铠侠登顶日本市值榜，市场押注美伊和谈与SpaceX上市</w:t>
      </w:r>
    </w:p>
    <w:p>
      <w:pPr>
        <w:pStyle w:val="FirstParagraph"/>
      </w:pPr>
      <w:r>
        <w:rPr>
          <w:rFonts w:hint="eastAsia"/>
        </w:rPr>
        <w:t xml:space="preserve">日经225收涨3.5%、TOPIX收涨1.7%，亚太股市周五全线走强，主线是特朗普释放的美伊和平协议信号点燃了风险偏好。在日本，存储芯片厂商Kioxia</w:t>
      </w:r>
      <w:r>
        <w:t xml:space="preserve"> </w:t>
      </w:r>
      <w:r>
        <w:rPr>
          <w:rFonts w:hint="eastAsia"/>
        </w:rPr>
        <w:t xml:space="preserve">Holdings(铠侠控股)盘中一度跃居东证市值最高的上市公司，反映AI存储需求回暖与全球科技股反弹的双重推力。</w:t>
      </w:r>
    </w:p>
    <w:p>
      <w:pPr>
        <w:pStyle w:val="BodyText"/>
      </w:pPr>
      <w:r>
        <w:rPr>
          <w:rFonts w:hint="eastAsia"/>
        </w:rPr>
        <w:t xml:space="preserve">同日的另一根催化棒是SpaceX登陆Nasdaq——这桩规模约750亿美元、估值1.75万亿美元的史上最大IPO在亚洲交易时段已开始发酵，AI与航天链条情绪外溢至东京盘面，半导体设备、被动元件、芯片设计商齐涨。</w:t>
      </w:r>
    </w:p>
    <w:p>
      <w:pPr>
        <w:pStyle w:val="BodyText"/>
      </w:pPr>
      <w:r>
        <w:rPr>
          <w:rFonts w:hint="eastAsia"/>
        </w:rPr>
        <w:t xml:space="preserve">地缘和资本两个变量在同一交易日叠加，使亚股的这轮反弹既是对中东风险溢价的修复，也是对美股下一轮科技叙事的提前定价。</w:t>
      </w:r>
    </w:p>
    <w:p>
      <w:pPr>
        <w:pStyle w:val="BodyText"/>
      </w:pPr>
      <w:r>
        <w:rPr>
          <w:b/>
          <w:bCs/>
        </w:rPr>
        <w:t xml:space="preserve">References</w:t>
      </w:r>
    </w:p>
    <w:p>
      <w:pPr>
        <w:pStyle w:val="BodyText"/>
      </w:pPr>
      <w:r>
        <w:t xml:space="preserve">[5] EconoTimes. (2026, June 12). Asian Stocks Rally as Trump Signals Iran Peace Deal; Tech and Chip Shares Rebound Strongly. EconoTimes. http://www.econotimes.com/Asian-Stocks-Rally-as-Trump-Signals-Iran-Peace-Deal-Tech-and-Chip-Shares-Rebound-Strongly-1744191</w:t>
      </w:r>
      <w:r>
        <w:t xml:space="preserve"> </w:t>
      </w:r>
      <w:r>
        <w:t xml:space="preserve">[6] IndexBox. (2026, June 12). SpaceX IPO 2026: $75 Billion Raised, $1.75 Trillion Valuation, Trading Under Ticker SPCX. IndexBox. https://www.indexbox.io/blog/spacex-ipo-largest-stock-market-debut-in-history-begins-trading-on-nasdaq/</w:t>
      </w:r>
    </w:p>
    <w:p>
      <w:r>
        <w:pict>
          <v:rect style="width:0;height:1.5pt" o:hralign="center" o:hrstd="t" o:hr="t"/>
        </w:pict>
      </w:r>
    </w:p>
    <w:bookmarkEnd w:id="11"/>
    <w:bookmarkEnd w:id="12"/>
    <w:bookmarkStart w:id="14" w:name="二政治与外交"/>
    <w:p>
      <w:pPr>
        <w:pStyle w:val="Heading2"/>
      </w:pPr>
      <w:r>
        <w:rPr>
          <w:rFonts w:hint="eastAsia"/>
        </w:rPr>
        <w:t xml:space="preserve">二、政治与外交</w:t>
      </w:r>
    </w:p>
    <w:bookmarkStart w:id="13" w:name="日本政府启动皇室典范修正案起草目标本届国会会期内完成立法"/>
    <w:p>
      <w:pPr>
        <w:pStyle w:val="Heading3"/>
      </w:pPr>
      <w:r>
        <w:rPr>
          <w:rFonts w:hint="eastAsia"/>
        </w:rPr>
        <w:t xml:space="preserve">日本政府启动皇室典范修正案起草，目标本届国会会期内完成立法</w:t>
      </w:r>
    </w:p>
    <w:p>
      <w:pPr>
        <w:pStyle w:val="FirstParagraph"/>
      </w:pPr>
      <w:r>
        <w:rPr>
          <w:rFonts w:hint="eastAsia"/>
        </w:rPr>
        <w:t xml:space="preserve">日本政府正式启动皇室典范(Imperial</w:t>
      </w:r>
      <w:r>
        <w:t xml:space="preserve"> House </w:t>
      </w:r>
      <w:r>
        <w:rPr>
          <w:rFonts w:hint="eastAsia"/>
        </w:rPr>
        <w:t xml:space="preserve">Law)修正案的起草工作，官房长官木原稔(Minoru</w:t>
      </w:r>
      <w:r>
        <w:t xml:space="preserve"> </w:t>
      </w:r>
      <w:r>
        <w:rPr>
          <w:rFonts w:hint="eastAsia"/>
        </w:rPr>
        <w:t xml:space="preserve">Kihara)在记者会上表示，政府“严肃对待国会的共识”，将于6月下旬向国会提交法案，争取在7月17日本届国会会期结束前完成立法。</w:t>
      </w:r>
    </w:p>
    <w:p>
      <w:pPr>
        <w:pStyle w:val="BodyText"/>
      </w:pPr>
      <w:r>
        <w:rPr>
          <w:rFonts w:hint="eastAsia"/>
        </w:rPr>
        <w:t xml:space="preserve">此次修法核心是应对皇室成员持续减少的结构性难题，方向包括允许女性皇族婚后保留皇族身份，以及让旧宫家男性后裔重新成为皇族。两党议长此前已就修法框架达成共识草案，6月10日国会跨党派恳谈会通过草案后，政府的立法时间表才被压缩到“会期内”这一紧迫节奏。</w:t>
      </w:r>
    </w:p>
    <w:p>
      <w:pPr>
        <w:pStyle w:val="BodyText"/>
      </w:pPr>
      <w:r>
        <w:rPr>
          <w:rFonts w:hint="eastAsia"/>
        </w:rPr>
        <w:t xml:space="preserve">首相高市早苗(Sanae</w:t>
      </w:r>
      <w:r>
        <w:t xml:space="preserve"> </w:t>
      </w:r>
      <w:r>
        <w:rPr>
          <w:rFonts w:hint="eastAsia"/>
        </w:rPr>
        <w:t xml:space="preserve">Takaichi)此前已多次表态推动皇室典范修法，将原本可能拖延至秋季临时国会的议程提到当前会期，背后是稳定继承秩序与延缓皇室自然萎缩的双重考量。</w:t>
      </w:r>
    </w:p>
    <w:p>
      <w:pPr>
        <w:pStyle w:val="BodyText"/>
      </w:pPr>
      <w:r>
        <w:rPr>
          <w:b/>
          <w:bCs/>
        </w:rPr>
        <w:t xml:space="preserve">References</w:t>
      </w:r>
    </w:p>
    <w:p>
      <w:pPr>
        <w:pStyle w:val="BodyText"/>
      </w:pPr>
      <w:r>
        <w:t xml:space="preserve">[7] Jiji. (2026, June 12). Japan Govt Starts Work to Draft Imperial House Law Amendment. Nippon.com. https://www.nippon.com/en/news/yjj2026061101149/japan-govt-starts-work-to-draft-imperial-house-law-amendment.html</w:t>
      </w:r>
      <w:r>
        <w:t xml:space="preserve"> </w:t>
      </w:r>
      <w:r>
        <w:t xml:space="preserve">[8] Japan Today. (2026, June 11). Panel drafts consensus on imperial family law revision. Japan Today. https://japantoday.com/category/politics/japan-parliament-speakers-draft-consensus-on-imperial-family-law-revision</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3"/>
    <w:bookmarkEnd w:id="14"/>
    <w:bookmarkStart w:id="18" w:name="三科技与产业"/>
    <w:p>
      <w:pPr>
        <w:pStyle w:val="Heading2"/>
      </w:pPr>
      <w:r>
        <w:rPr>
          <w:rFonts w:hint="eastAsia"/>
        </w:rPr>
        <w:t xml:space="preserve">三、科技与产业</w:t>
      </w:r>
    </w:p>
    <w:bookmarkStart w:id="15" w:name="日本旗舰h3火箭复飞成功低成本h3-30构型首飞铺路2028年火星卫星采样"/>
    <w:p>
      <w:pPr>
        <w:pStyle w:val="Heading3"/>
      </w:pPr>
      <w:r>
        <w:rPr>
          <w:rFonts w:hint="eastAsia"/>
        </w:rPr>
        <w:t xml:space="preserve">日本旗舰H3火箭复飞成功，低成本H3-30构型首飞，铺路2028年火星卫星采样</w:t>
      </w:r>
    </w:p>
    <w:p>
      <w:pPr>
        <w:pStyle w:val="FirstParagraph"/>
      </w:pPr>
      <w:r>
        <w:rPr>
          <w:rFonts w:hint="eastAsia"/>
        </w:rPr>
        <w:t xml:space="preserve">日本旗舰运载火箭H3周五自鹿儿岛县种子岛宇宙中心(Tanegashima</w:t>
      </w:r>
      <w:r>
        <w:t xml:space="preserve"> Space </w:t>
      </w:r>
      <w:r>
        <w:rPr>
          <w:rFonts w:hint="eastAsia"/>
        </w:rPr>
        <w:t xml:space="preserve">Center)成功升空，二级精准入轨，搭载的六颗大学小卫星全部完成分离。这是H3自去年12月8号机失利后首次复飞，也是全新H3-30构型的首飞。</w:t>
      </w:r>
    </w:p>
    <w:p>
      <w:pPr>
        <w:pStyle w:val="BodyText"/>
      </w:pPr>
      <w:r>
        <w:rPr>
          <w:rFonts w:hint="eastAsia"/>
        </w:rPr>
        <w:t xml:space="preserve">H3-30是H3系列的低成本变体——取消固体助推器，仅以三台LE-9液体氢氧主发动机起飞，目标是把单次发射成本压到与SpaceX</w:t>
      </w:r>
      <w:r>
        <w:t xml:space="preserve"> Falcon </w:t>
      </w:r>
      <w:r>
        <w:rPr>
          <w:rFonts w:hint="eastAsia"/>
        </w:rPr>
        <w:t xml:space="preserve">9直接对标的水平。Japan</w:t>
      </w:r>
      <w:r>
        <w:t xml:space="preserve"> Aerospace Exploration </w:t>
      </w:r>
      <w:r>
        <w:rPr>
          <w:rFonts w:hint="eastAsia"/>
        </w:rPr>
        <w:t xml:space="preserve">Agency(JAXA)与Mitsubishi</w:t>
      </w:r>
      <w:r>
        <w:t xml:space="preserve"> Heavy </w:t>
      </w:r>
      <w:r>
        <w:rPr>
          <w:rFonts w:hint="eastAsia"/>
        </w:rPr>
        <w:t xml:space="preserve">Industries(三菱重工)将该构型设定为H3全系最低价档位，年度发射频次目标提升至6到8次。</w:t>
      </w:r>
    </w:p>
    <w:p>
      <w:pPr>
        <w:pStyle w:val="BodyText"/>
      </w:pPr>
      <w:r>
        <w:rPr>
          <w:rFonts w:hint="eastAsia"/>
        </w:rPr>
        <w:t xml:space="preserve">此次复飞清除了2028年Martian</w:t>
      </w:r>
      <w:r>
        <w:t xml:space="preserve"> Moon </w:t>
      </w:r>
      <w:r>
        <w:rPr>
          <w:rFonts w:hint="eastAsia"/>
        </w:rPr>
        <w:t xml:space="preserve">eXploration(MMX，火星卫星探测)任务的主要技术障碍——该任务须在窄窗口的火星合相期发射，错过即推迟两年；探测器将着陆火星卫星Phobos(火卫一)采集样本并返回地球，搭载法德联合研制的小型巡视器。8号机失利与新构型首飞一并通过，意味着JAXA重新拿回了把货运、卫星和深空任务塞进同一发射时间表的资格。</w:t>
      </w:r>
    </w:p>
    <w:p>
      <w:pPr>
        <w:pStyle w:val="BodyText"/>
      </w:pPr>
      <w:r>
        <w:rPr>
          <w:b/>
          <w:bCs/>
        </w:rPr>
        <w:t xml:space="preserve">References</w:t>
      </w:r>
    </w:p>
    <w:p>
      <w:pPr>
        <w:pStyle w:val="BodyText"/>
      </w:pPr>
      <w:r>
        <w:t xml:space="preserve">[9] Associated Press. (2026, June 12). Japan’s struggling flagship H3 rocket returns to flight with the debut of a low-cost variant. ABC News. https://abcnews.com/Technology/wireStory/japans-struggling-flagship-h3-rocket-returns-flight-debut-133807401</w:t>
      </w:r>
      <w:r>
        <w:t xml:space="preserve"> </w:t>
      </w:r>
      <w:r>
        <w:t xml:space="preserve">[10] News On Japan. (2026, June 12). H3 Rocket Returns to Flight with H3-30 Debut. News On Japan. https://newsonjapan.com/article/149633.php</w:t>
      </w:r>
      <w:r>
        <w:t xml:space="preserve"> </w:t>
      </w:r>
      <w:r>
        <w:t xml:space="preserve">[11] TechTimes. (2026, June 9). Japan H3 Rocket Targets June 12: Maiden H3-30 Flight Validates Adapter Fix, Clears MMX Path. TechTimes. https://www.techtimes.com/articles/318099/20260609/japan-h3-rocket-targets-june-12-maiden-h3-30-flight-validates-adapter-fix-clears-mmx-path.htm</w:t>
      </w:r>
    </w:p>
    <w:p>
      <w:r>
        <w:pict>
          <v:rect style="width:0;height:1.5pt" o:hralign="center" o:hrstd="t" o:hr="t"/>
        </w:pict>
      </w:r>
    </w:p>
    <w:bookmarkEnd w:id="15"/>
    <w:bookmarkStart w:id="16" w:name="日本spacex概念基金紧急暂停申购散户抢购潮失控"/>
    <w:p>
      <w:pPr>
        <w:pStyle w:val="Heading3"/>
      </w:pPr>
      <w:r>
        <w:rPr>
          <w:rFonts w:hint="eastAsia"/>
        </w:rPr>
        <w:t xml:space="preserve">日本SpaceX概念基金紧急暂停申购，散户抢购潮失控</w:t>
      </w:r>
    </w:p>
    <w:p>
      <w:pPr>
        <w:pStyle w:val="FirstParagraph"/>
      </w:pPr>
      <w:r>
        <w:t xml:space="preserve">Mitsubishi UFJ Asset </w:t>
      </w:r>
      <w:r>
        <w:rPr>
          <w:rFonts w:hint="eastAsia"/>
        </w:rPr>
        <w:t xml:space="preserve">Management(三菱日联资管)宣布暂停旗下一只持有SpaceX与Anthropic股份基金的新申购，原因是SpaceX在Nasdaq上市前夕散户认购规模远超资产管理能力。该基金本以未上市科技股敞口为卖点，是日本个人投资者间接接触SpaceX的少数渠道之一。</w:t>
      </w:r>
    </w:p>
    <w:p>
      <w:pPr>
        <w:pStyle w:val="BodyText"/>
      </w:pPr>
      <w:r>
        <w:rPr>
          <w:rFonts w:hint="eastAsia"/>
        </w:rPr>
        <w:t xml:space="preserve">同步推进的SpaceX日本配售份额从原定20亿美元上调至22亿美元，最终募集金额比目标高出10%。背景是日本约15万亿美元的家庭金融资产基数与本土IPO供给的相对干涸，使任何带SpaceX标签的产品都能在数日内被抢空。Bloomberg稍早数据显示，全球散户在Robinhood、Fidelity和SoFi三大平台对SPCX份额提交了规模空前的认购订单。</w:t>
      </w:r>
    </w:p>
    <w:p>
      <w:pPr>
        <w:pStyle w:val="BodyText"/>
      </w:pPr>
      <w:r>
        <w:rPr>
          <w:rFonts w:hint="eastAsia"/>
        </w:rPr>
        <w:t xml:space="preserve">暂停申购在日本基金业属罕见操作，通常发生在管理能力跟不上现金流入的情况下；三菱日联资管选择在SpaceX</w:t>
      </w:r>
      <w:r>
        <w:t xml:space="preserve"> </w:t>
      </w:r>
      <w:r>
        <w:rPr>
          <w:rFonts w:hint="eastAsia"/>
        </w:rPr>
        <w:t xml:space="preserve">6月12日Nasdaq正式开盘交易当日按下暂停键，意在防止上市后剧烈波动放大新进申购者的损失。</w:t>
      </w:r>
    </w:p>
    <w:p>
      <w:pPr>
        <w:pStyle w:val="BodyText"/>
      </w:pPr>
      <w:r>
        <w:rPr>
          <w:b/>
          <w:bCs/>
        </w:rPr>
        <w:t xml:space="preserve">References</w:t>
      </w:r>
    </w:p>
    <w:p>
      <w:pPr>
        <w:pStyle w:val="BodyText"/>
      </w:pPr>
      <w:r>
        <w:t xml:space="preserve">[12] Nikkei Asia. (2026, June 12). SpaceX stock fund in Japan halts new inflows after investors pile in. Nikkei Asia. https://asia.nikkei.com/business/markets/equities/spacex-stock-fund-in-japan-halts-new-inflows-after-investors-pile-in</w:t>
      </w:r>
      <w:r>
        <w:t xml:space="preserve"> </w:t>
      </w:r>
      <w:r>
        <w:t xml:space="preserve">[13] Bloomberg. (2026, June 10). SpaceX IPO Draws Surge of Interest From Japan’s Retail Investors. Bloomberg. https://www.bloomberg.com/news/articles/2026-06-10/japan-s-retail-investor-army-flocks-to-spacex-after-ipo-drought</w:t>
      </w:r>
      <w:r>
        <w:t xml:space="preserve"> </w:t>
      </w:r>
      <w:r>
        <w:t xml:space="preserve">[14] CNBC. (2026, June 11). SpaceX cuts retail IPO allocation to low 20% range, source says. CNBC. https://www.cnbc.com/amp/2026/06/11/spacex-cuts-retail-ipo-allocation-to-low-20percent-range-source-says.html</w:t>
      </w:r>
    </w:p>
    <w:p>
      <w:r>
        <w:pict>
          <v:rect style="width:0;height:1.5pt" o:hralign="center" o:hrstd="t" o:hr="t"/>
        </w:pict>
      </w:r>
    </w:p>
    <w:bookmarkEnd w:id="16"/>
    <w:bookmarkStart w:id="17" w:name="spacex以1.75万亿美元估值上市亚洲市场扩张面临结构性掣肘"/>
    <w:p>
      <w:pPr>
        <w:pStyle w:val="Heading3"/>
      </w:pPr>
      <w:r>
        <w:rPr>
          <w:rFonts w:hint="eastAsia"/>
        </w:rPr>
        <w:t xml:space="preserve">SpaceX以1.75万亿美元估值上市，亚洲市场扩张面临结构性掣肘</w:t>
      </w:r>
    </w:p>
    <w:p>
      <w:pPr>
        <w:pStyle w:val="FirstParagraph"/>
      </w:pPr>
      <w:r>
        <w:rPr>
          <w:rFonts w:hint="eastAsia"/>
        </w:rPr>
        <w:t xml:space="preserve">SpaceX以1.75万亿美元估值登陆Nasdaq当日，Nikkei</w:t>
      </w:r>
      <w:r>
        <w:t xml:space="preserve"> </w:t>
      </w:r>
      <w:r>
        <w:rPr>
          <w:rFonts w:hint="eastAsia"/>
        </w:rPr>
        <w:t xml:space="preserve">Asia发文指出这桩史上最大IPO对亚洲市场的扩张假设并不成立。Starlink卫星互联网与xAI两项核心营收引擎在中国、印度以及东南亚多国基本无法落地，而这恰是估值模型中海外增长曲线的关键支柱。</w:t>
      </w:r>
    </w:p>
    <w:p>
      <w:pPr>
        <w:pStyle w:val="BodyText"/>
      </w:pPr>
      <w:r>
        <w:rPr>
          <w:rFonts w:hint="eastAsia"/>
        </w:rPr>
        <w:t xml:space="preserve">中国明确禁止Starlink运营，理由是国家通信安全与数据主权——所有境内网络流量须经国家级网关，Starlink点对点直连境外卫星的架构与现行制度相悖；中国海事部门此前已对在领海使用Starlink的渔船开出首张罚单。印度方面，安全部门以伊朗战争期间Starlink终端被战地使用为由冻结了商业运营的最终许可，仅在3月发放了意向书并促成Bharti</w:t>
      </w:r>
      <w:r>
        <w:t xml:space="preserve"> </w:t>
      </w:r>
      <w:r>
        <w:rPr>
          <w:rFonts w:hint="eastAsia"/>
        </w:rPr>
        <w:t xml:space="preserve">Airtel的分销协议。东南亚的Starlink采用则被诈骗园区的滥用阴影笼罩——SpaceX去年10月公开切断了缅甸诈骗园区中至少2,500台终端的接入。</w:t>
      </w:r>
    </w:p>
    <w:p>
      <w:pPr>
        <w:pStyle w:val="BodyText"/>
      </w:pPr>
      <w:r>
        <w:rPr>
          <w:rFonts w:hint="eastAsia"/>
        </w:rPr>
        <w:t xml:space="preserve">按Morningstar估算，SpaceX的合理估值约为7,800亿美元，不到此次IPO定价的一半；分析师指出当前只有Starlink能盈利，xAI预计2026年烧钱约100亿美元。亚洲营收前景的政治风险若不打折，1.75万亿美元的定价就难以兑现。</w:t>
      </w:r>
    </w:p>
    <w:p>
      <w:pPr>
        <w:pStyle w:val="BodyText"/>
      </w:pPr>
      <w:r>
        <w:rPr>
          <w:b/>
          <w:bCs/>
        </w:rPr>
        <w:t xml:space="preserve">References</w:t>
      </w:r>
    </w:p>
    <w:p>
      <w:pPr>
        <w:pStyle w:val="BodyText"/>
      </w:pPr>
      <w:r>
        <w:t xml:space="preserve">[15] Nikkei Asia. (2026, June 12). SpaceX’s $1.75tn IPO has an Asia problem. Nikkei Asia. https://asia.nikkei.com/business/technology/spacex-s-1.75tn-ipo-has-an-asia-problem</w:t>
      </w:r>
      <w:r>
        <w:t xml:space="preserve"> </w:t>
      </w:r>
      <w:r>
        <w:t xml:space="preserve">[16] Bloomberg. (2026, June 9). Starlink India Launch Hits Roadblock Before SpaceX IPO. Bloomberg. https://www.bloomberg.com/news/articles/2026-06-09/starlink-india-launch-hits-security-roadblock-before-spacex-ipo</w:t>
      </w:r>
      <w:r>
        <w:t xml:space="preserve"> </w:t>
      </w:r>
      <w:r>
        <w:t xml:space="preserve">[17] gCaptain. (2026). China Issues First Penalty for Starlink Use in Territorial Waters. gCaptain. https://gcaptain.com/china-issues-first-penalty-for-starlink-use-in-territorial-waters/</w:t>
      </w:r>
    </w:p>
    <w:p>
      <w:r>
        <w:pict>
          <v:rect style="width:0;height:1.5pt" o:hralign="center" o:hrstd="t" o:hr="t"/>
        </w:pict>
      </w:r>
    </w:p>
    <w:bookmarkEnd w:id="17"/>
    <w:bookmarkEnd w:id="18"/>
    <w:bookmarkStart w:id="22" w:name="四社会与民生"/>
    <w:p>
      <w:pPr>
        <w:pStyle w:val="Heading2"/>
      </w:pPr>
      <w:r>
        <w:rPr>
          <w:rFonts w:hint="eastAsia"/>
        </w:rPr>
        <w:t xml:space="preserve">四、社会与民生</w:t>
      </w:r>
    </w:p>
    <w:bookmarkStart w:id="19" w:name="日本队长远藤航因伤退出世界杯并宣布退出国家队町野修斗顶替入选"/>
    <w:p>
      <w:pPr>
        <w:pStyle w:val="Heading3"/>
      </w:pPr>
      <w:r>
        <w:rPr>
          <w:rFonts w:hint="eastAsia"/>
        </w:rPr>
        <w:t xml:space="preserve">日本队长远藤航因伤退出世界杯并宣布退出国家队，町野修斗顶替入选</w:t>
      </w:r>
    </w:p>
    <w:p>
      <w:pPr>
        <w:pStyle w:val="FirstParagraph"/>
      </w:pPr>
      <w:r>
        <w:rPr>
          <w:rFonts w:hint="eastAsia"/>
        </w:rPr>
        <w:t xml:space="preserve">日本国家队队长、利物浦中场远藤航(Wataru</w:t>
      </w:r>
      <w:r>
        <w:t xml:space="preserve"> </w:t>
      </w:r>
      <w:r>
        <w:rPr>
          <w:rFonts w:hint="eastAsia"/>
        </w:rPr>
        <w:t xml:space="preserve">Endo)，33岁，因左脚伤势宣布退出2026年FIFA世界杯阵容，并同步宣告告别国家队。日本队F组首战将于6月15日在美国得克萨斯州Arlington对阵荷兰，距开赛仅三天。</w:t>
      </w:r>
    </w:p>
    <w:p>
      <w:pPr>
        <w:pStyle w:val="BodyText"/>
      </w:pPr>
      <w:r>
        <w:rPr>
          <w:rFonts w:hint="eastAsia"/>
        </w:rPr>
        <w:t xml:space="preserve">远藤航的伤情始于2月在利物浦联赛对阵桑德兰的比赛中扭伤左脚踝，随后接受手术；5月31日热身赛对冰岛复出仅踢半场，被对手踩中术后部位旧伤复发，此后一周他在国家队Nashville训练营内单独训练，最终确认无法承担小组赛对抗强度。</w:t>
      </w:r>
    </w:p>
    <w:p>
      <w:pPr>
        <w:pStyle w:val="BodyText"/>
      </w:pPr>
      <w:r>
        <w:rPr>
          <w:rFonts w:hint="eastAsia"/>
        </w:rPr>
        <w:t xml:space="preserve">替补入选的是德甲门兴格拉德巴赫(Borussia</w:t>
      </w:r>
      <w:r>
        <w:t xml:space="preserve"> </w:t>
      </w:r>
      <w:r>
        <w:rPr>
          <w:rFonts w:hint="eastAsia"/>
        </w:rPr>
        <w:t xml:space="preserve">Mönchengladbach)前锋町野修斗(Shuto</w:t>
      </w:r>
      <w:r>
        <w:t xml:space="preserve"> </w:t>
      </w:r>
      <w:r>
        <w:rPr>
          <w:rFonts w:hint="eastAsia"/>
        </w:rPr>
        <w:t xml:space="preserve">Machino)。远藤航2022年卡塔尔世界杯后接任国家队队长，国家队累计出场73次、打入4球，是森保一体系中后腰位置的支柱——他的退役意味着日本队赴美参赛阵容失去最资深的中场屏障。</w:t>
      </w:r>
    </w:p>
    <w:p>
      <w:pPr>
        <w:pStyle w:val="BodyText"/>
      </w:pPr>
      <w:r>
        <w:rPr>
          <w:b/>
          <w:bCs/>
        </w:rPr>
        <w:t xml:space="preserve">References</w:t>
      </w:r>
    </w:p>
    <w:p>
      <w:pPr>
        <w:pStyle w:val="BodyText"/>
      </w:pPr>
      <w:r>
        <w:t xml:space="preserve">[18] Jiji. (2026, June 12). Japan Captain Endo Withdraws from World Cup Squad due to Injury. Nippon.com. https://www.nippon.com/en/news/yjj2026061200185/</w:t>
      </w:r>
      <w:r>
        <w:t xml:space="preserve"> </w:t>
      </w:r>
      <w:r>
        <w:t xml:space="preserve">[19] ESPN. (2026, June 12). Japan captain Wataru Endo out of World Cup with injury, announces international retirement. ESPN. https://www.espn.com/soccer/story/_/id/49032127/japan-captain-wataru-endo-world-cup-injury-announces-retirement</w:t>
      </w:r>
    </w:p>
    <w:p>
      <w:r>
        <w:pict>
          <v:rect style="width:0;height:1.5pt" o:hralign="center" o:hrstd="t" o:hr="t"/>
        </w:pict>
      </w:r>
    </w:p>
    <w:bookmarkEnd w:id="19"/>
    <w:bookmarkStart w:id="20" w:name="国土交通省出新规车站与机场女厕位数须不少于男厕"/>
    <w:p>
      <w:pPr>
        <w:pStyle w:val="Heading3"/>
      </w:pPr>
      <w:r>
        <w:rPr>
          <w:rFonts w:hint="eastAsia"/>
        </w:rPr>
        <w:t xml:space="preserve">国土交通省出新规：车站与机场女厕位数须不少于男厕</w:t>
      </w:r>
    </w:p>
    <w:p>
      <w:pPr>
        <w:pStyle w:val="FirstParagraph"/>
      </w:pPr>
      <w:r>
        <w:rPr>
          <w:rFonts w:hint="eastAsia"/>
        </w:rPr>
        <w:t xml:space="preserve">日本国土交通省(MLIT)发布新指引，要求新建及大规模翻修的车站、机场等公共交通枢纽，女厕位数须达到或超过男厕。理由直白——现行场所女厕数量平均比男厕少约40%，由此造成女性排队时间显著长于男性，这一差距长期被业内戏称为厕位平权(potty</w:t>
      </w:r>
      <w:r>
        <w:t xml:space="preserve"> </w:t>
      </w:r>
      <w:r>
        <w:rPr>
          <w:rFonts w:hint="eastAsia"/>
        </w:rPr>
        <w:t xml:space="preserve">parity)缺口。</w:t>
      </w:r>
    </w:p>
    <w:p>
      <w:pPr>
        <w:pStyle w:val="BodyText"/>
      </w:pPr>
      <w:r>
        <w:rPr>
          <w:rFonts w:hint="eastAsia"/>
        </w:rPr>
        <w:t xml:space="preserve">指引同步建议引入实时空位查询的智能手机应用，让旅客在抵达前即可掌握各楼层、各方向厕位的可用情况，缓解高峰时段拥堵。</w:t>
      </w:r>
    </w:p>
    <w:p>
      <w:pPr>
        <w:pStyle w:val="BodyText"/>
      </w:pPr>
      <w:r>
        <w:rPr>
          <w:rFonts w:hint="eastAsia"/>
        </w:rPr>
        <w:t xml:space="preserve">国土交通省在指引中将厕位差距界定为基础设施性别公平问题，而非单纯舒适度议题，未来车站翻修审批、机场扩建规划都会纳入该项指标作为前置条件。这意味着此后大规模交通枢纽改造的设计标书将出现新的硬性条款。</w:t>
      </w:r>
    </w:p>
    <w:p>
      <w:pPr>
        <w:pStyle w:val="BodyText"/>
      </w:pPr>
      <w:r>
        <w:rPr>
          <w:b/>
          <w:bCs/>
        </w:rPr>
        <w:t xml:space="preserve">References</w:t>
      </w:r>
    </w:p>
    <w:p>
      <w:pPr>
        <w:pStyle w:val="BodyText"/>
      </w:pPr>
      <w:r>
        <w:t xml:space="preserve">[20] News On Japan. (2026, June 12). Japan Moves To Tackle Potty Parity. News On Japan. https://newsonjapan.com/article/149638.php</w:t>
      </w:r>
    </w:p>
    <w:p>
      <w:r>
        <w:pict>
          <v:rect style="width:0;height:1.5pt" o:hralign="center" o:hrstd="t" o:hr="t"/>
        </w:pict>
      </w:r>
    </w:p>
    <w:bookmarkEnd w:id="20"/>
    <w:bookmarkStart w:id="21" w:name="日本自行车协会会长涉嫌3000万日元诈骗被捕专利投资骗局浮出水面"/>
    <w:p>
      <w:pPr>
        <w:pStyle w:val="Heading3"/>
      </w:pPr>
      <w:r>
        <w:rPr>
          <w:rFonts w:hint="eastAsia"/>
        </w:rPr>
        <w:t xml:space="preserve">日本自行车协会会长涉嫌3000万日元诈骗被捕，专利投资骗局浮出水面</w:t>
      </w:r>
    </w:p>
    <w:p>
      <w:pPr>
        <w:pStyle w:val="FirstParagraph"/>
      </w:pPr>
      <w:r>
        <w:rPr>
          <w:rFonts w:hint="eastAsia"/>
        </w:rPr>
        <w:t xml:space="preserve">警视厅以涉嫌诈骗罪逮捕了Japan</w:t>
      </w:r>
      <w:r>
        <w:t xml:space="preserve"> Cycling </w:t>
      </w:r>
      <w:r>
        <w:rPr>
          <w:rFonts w:hint="eastAsia"/>
        </w:rPr>
        <w:t xml:space="preserve">Association(日本自行车协会)会长、77岁的长泽敬一(Keiichi</w:t>
      </w:r>
      <w:r>
        <w:t xml:space="preserve"> </w:t>
      </w:r>
      <w:r>
        <w:rPr>
          <w:rFonts w:hint="eastAsia"/>
        </w:rPr>
        <w:t xml:space="preserve">Nagasawa)以及60岁的技术开发公司社长长友英喜(Eiki</w:t>
      </w:r>
      <w:r>
        <w:t xml:space="preserve"> </w:t>
      </w:r>
      <w:r>
        <w:rPr>
          <w:rFonts w:hint="eastAsia"/>
        </w:rPr>
        <w:t xml:space="preserve">Nagatomo)，案件涉案金额3000万日元，受害人为鹿儿岛县的两名男性。</w:t>
      </w:r>
    </w:p>
    <w:p>
      <w:pPr>
        <w:pStyle w:val="BodyText"/>
      </w:pPr>
      <w:r>
        <w:rPr>
          <w:rFonts w:hint="eastAsia"/>
        </w:rPr>
        <w:t xml:space="preserve">调查指出，两人于2023年向受害人谎称需要3000万日元作为专利申请费用，承诺投入后将获6亿日元回报。长友英喜伪装持有自行车等领域的专利权，长泽敬一则出示伪造文件，声称日本自行车协会拟以100亿日元收购该批专利权，并向受害人出示伪造的保证书以增强可信度。</w:t>
      </w:r>
    </w:p>
    <w:p>
      <w:pPr>
        <w:pStyle w:val="BodyText"/>
      </w:pPr>
      <w:r>
        <w:rPr>
          <w:rFonts w:hint="eastAsia"/>
        </w:rPr>
        <w:t xml:space="preserve">警视厅认为，作为业界协会负责人参与制造机构背书是此案的核心情节——它把私人诈骗包装成了行业级的资产收购故事，使受害人难以从常规商业逻辑层面识破。两名嫌疑人对指控的回应未公开。</w:t>
      </w:r>
    </w:p>
    <w:p>
      <w:pPr>
        <w:pStyle w:val="BodyText"/>
      </w:pPr>
      <w:r>
        <w:rPr>
          <w:b/>
          <w:bCs/>
        </w:rPr>
        <w:t xml:space="preserve">References</w:t>
      </w:r>
    </w:p>
    <w:p>
      <w:pPr>
        <w:pStyle w:val="BodyText"/>
      </w:pPr>
      <w:r>
        <w:t xml:space="preserve">[21] News On Japan. (2026, June 12). Japan Cycling Association head arrested for 30 million yen fraud. News On Japan. https://newsonjapan.com/article/149640.php</w:t>
      </w:r>
      <w:r>
        <w:t xml:space="preserve"> </w:t>
      </w:r>
      <w:r>
        <w:t xml:space="preserve">[22] News On Japan. (2026, June 11). Japan Cycling Association Head Arrested Over Alleged 30 Million Yen Fraud. News On Japan. https://newsonjapan.com/article/149605.php</w:t>
      </w:r>
    </w:p>
    <w:p>
      <w:r>
        <w:pict>
          <v:rect style="width:0;height:1.5pt" o:hralign="center" o:hrstd="t" o:hr="t"/>
        </w:pict>
      </w:r>
    </w:p>
    <w:bookmarkEnd w:id="21"/>
    <w:bookmarkEnd w:id="22"/>
    <w:bookmarkStart w:id="24" w:name="五企业ipo与并购"/>
    <w:p>
      <w:pPr>
        <w:pStyle w:val="Heading2"/>
      </w:pPr>
      <w:r>
        <w:rPr>
          <w:rFonts w:hint="eastAsia"/>
        </w:rPr>
        <w:t xml:space="preserve">五、企业IPO与并购</w:t>
      </w:r>
    </w:p>
    <w:bookmarkStart w:id="23" w:name="spacex史上最大ipo日本配售吸金22亿美元散户认购占总发行3"/>
    <w:p>
      <w:pPr>
        <w:pStyle w:val="Heading3"/>
      </w:pPr>
      <w:r>
        <w:rPr>
          <w:rFonts w:hint="eastAsia"/>
        </w:rPr>
        <w:t xml:space="preserve">SpaceX史上最大IPO日本配售吸金22亿美元，散户认购占总发行3%</w:t>
      </w:r>
    </w:p>
    <w:p>
      <w:pPr>
        <w:pStyle w:val="FirstParagraph"/>
      </w:pPr>
      <w:r>
        <w:rPr>
          <w:rFonts w:hint="eastAsia"/>
        </w:rPr>
        <w:t xml:space="preserve">SpaceX在Nasdaq以代号SPCX开盘交易，估值定格在1.75万亿至1.78万亿美元区间，IPO总规模约750亿美元，刷新全球纪录——上一项纪录是2019年沙特阿美的294亿美元。日本面向散户的公开发行最终募集22亿美元，较原定20亿美元的目标上调25%至25亿美元配额后仍获足额申购，日本份额约对应1630万股A类普通股，约占SpaceX本次总发行的3%。</w:t>
      </w:r>
    </w:p>
    <w:p>
      <w:pPr>
        <w:pStyle w:val="BodyText"/>
      </w:pPr>
      <w:r>
        <w:rPr>
          <w:rFonts w:hint="eastAsia"/>
        </w:rPr>
        <w:t xml:space="preserve">发行端的火爆同步引发资管端的刹车——Mitsubishi</w:t>
      </w:r>
      <w:r>
        <w:t xml:space="preserve"> UFJ Asset </w:t>
      </w:r>
      <w:r>
        <w:rPr>
          <w:rFonts w:hint="eastAsia"/>
        </w:rPr>
        <w:t xml:space="preserve">Management(三菱日联资管)当天暂停旗下持有SpaceX股份的基金新申购。日本市场对未上市科技股长期供给短缺，叠加家庭金融资产高达15万亿美元的体量，使SPCX在亚洲交易时段就形成了显著的散户超额需求。</w:t>
      </w:r>
    </w:p>
    <w:p>
      <w:pPr>
        <w:pStyle w:val="BodyText"/>
      </w:pPr>
      <w:r>
        <w:rPr>
          <w:rFonts w:hint="eastAsia"/>
        </w:rPr>
        <w:t xml:space="preserve">按发行价135美元计算，全球散户在Robinhood、Fidelity与SoFi三大平台下单极为踊跃，最终SpaceX将散户配售比例压缩至总规模20%出头。Morningstar给出的合理估值约7,800亿美元，仅为IPO定价的不到一半——分析师认为，仅Starlink当前盈利，而xAI预计2026年烧钱约100亿美元。日本配售方所承担的，是这场全球科技叙事的中段风险。</w:t>
      </w:r>
    </w:p>
    <w:p>
      <w:pPr>
        <w:pStyle w:val="BodyText"/>
      </w:pPr>
      <w:r>
        <w:rPr>
          <w:b/>
          <w:bCs/>
        </w:rPr>
        <w:t xml:space="preserve">References</w:t>
      </w:r>
    </w:p>
    <w:p>
      <w:pPr>
        <w:pStyle w:val="BodyText"/>
      </w:pPr>
      <w:r>
        <w:t xml:space="preserve">[23] Bloomberg. (2026, June 12). SpaceX Raises $2.2 Billion in Japan Slice of Record-Breaking IPO. Bloomberg. https://www.bloomberg.com/news/articles/2026-06-12/spacex-raises-2-2-billion-in-japan-slice-of-record-breaking-ipo</w:t>
      </w:r>
      <w:r>
        <w:t xml:space="preserve"> </w:t>
      </w:r>
      <w:r>
        <w:t xml:space="preserve">[24] Nikkei Asia. (2026, June 12). SpaceX stock fund in Japan halts new inflows after investors pile in. Nikkei Asia. https://asia.nikkei.com/business/markets/equities/spacex-stock-fund-in-japan-halts-new-inflows-after-investors-pile-in</w:t>
      </w:r>
      <w:r>
        <w:t xml:space="preserve"> </w:t>
      </w:r>
      <w:r>
        <w:t xml:space="preserve">[25] TradingKey. (2026, June 12). SpaceX IPO Debuts at $135 at a $1.75 Trillion Valuation on June 12. TradingKey. https://www.tradingkey.com/analysis/stocks/us-stocks/261960721-spacex-ipo-is-live-at-135-bull-base-and-bear-cases-for-the-first-90-days-tradingkey</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3"/>
    <w:bookmarkEnd w:id="24"/>
    <w:bookmarkStart w:id="25"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2026-06-12T09:06:50Z</dcterms:created>
  <dcterms:modified xsi:type="dcterms:W3CDTF">2026-06-12T09:06:50Z</dcterms:modified>
</cp:coreProperties>
</file>

<file path=docProps/custom.xml><?xml version="1.0" encoding="utf-8"?>
<Properties xmlns="http://schemas.openxmlformats.org/officeDocument/2006/custom-properties" xmlns:vt="http://schemas.openxmlformats.org/officeDocument/2006/docPropsVTypes"/>
</file>