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欧洲每日热点新闻-2026年7月1日"/>
    <w:p>
      <w:pPr>
        <w:pStyle w:val="Heading1"/>
      </w:pPr>
      <w:r>
        <w:rPr>
          <w:rFonts w:hint="eastAsia"/>
        </w:rPr>
        <w:t xml:space="preserve">欧洲每日热点新闻</w:t>
      </w:r>
      <w:r>
        <w:t xml:space="preserve"> — </w:t>
      </w:r>
      <w:r>
        <w:rPr>
          <w:rFonts w:hint="eastAsia"/>
        </w:rPr>
        <w:t xml:space="preserve">2026年7月1日</w:t>
      </w:r>
    </w:p>
    <w:bookmarkStart w:id="12" w:name="一经济与市场"/>
    <w:p>
      <w:pPr>
        <w:pStyle w:val="Heading2"/>
      </w:pPr>
      <w:r>
        <w:rPr>
          <w:rFonts w:hint="eastAsia"/>
        </w:rPr>
        <w:t xml:space="preserve">一、经济与市场</w:t>
      </w:r>
    </w:p>
    <w:bookmarkStart w:id="9" w:name="欧元区6月通胀降至2.8能源价格骤跌拉低整体物价"/>
    <w:p>
      <w:pPr>
        <w:pStyle w:val="Heading3"/>
      </w:pPr>
      <w:r>
        <w:rPr>
          <w:rFonts w:hint="eastAsia"/>
        </w:rPr>
        <w:t xml:space="preserve">欧元区6月通胀降至2.8%，能源价格骤跌拉低整体物价</w:t>
      </w:r>
    </w:p>
    <w:p>
      <w:pPr>
        <w:pStyle w:val="FirstParagraph"/>
      </w:pPr>
      <w:r>
        <w:rPr>
          <w:rFonts w:hint="eastAsia"/>
        </w:rPr>
        <w:t xml:space="preserve">欧盟统计局7月1日发布的初值显示，欧元区6月调和消费价格指数（HICP）同比涨幅降至2.8%，低于5月的3.2%，为3月以来首次回落。当月物价环比下跌0.1%，是2026年内首次月度负增长。拉低整体读数的主力是能源：能源同比涨幅从5月的10.8%骤降至8.7%。服务业通胀从3.5%回落至3.2%，食品、酒精及烟草从1.9%放缓至1.6%，非能源工业品维持在0.9%。剔除能源与食品的核心通胀率从2.6%降至2.4%。</w:t>
      </w:r>
    </w:p>
    <w:p>
      <w:pPr>
        <w:pStyle w:val="BodyText"/>
      </w:pPr>
      <w:r>
        <w:rPr>
          <w:rFonts w:hint="eastAsia"/>
        </w:rPr>
        <w:t xml:space="preserve">各成员国分化明显。立陶宛以5.5%位居榜首，保加利亚5.3%、克罗地亚4.2%紧随其后；最低的是马耳他1.9%，爱沙尼亚与法国同为2.0%，德国为2.4%。数据公布当日，欧洲央行行长拉加德（Christine</w:t>
      </w:r>
      <w:r>
        <w:t xml:space="preserve"> </w:t>
      </w:r>
      <w:r>
        <w:rPr>
          <w:rFonts w:hint="eastAsia"/>
        </w:rPr>
        <w:t xml:space="preserve">Lagarde）分别在格林尼治时间下午1时与2时发表讲话；欧元汇率跌破1.14美元，Euro</w:t>
      </w:r>
      <w:r>
        <w:t xml:space="preserve"> </w:t>
      </w:r>
      <w:r>
        <w:rPr>
          <w:rFonts w:hint="eastAsia"/>
        </w:rPr>
        <w:t xml:space="preserve">STOXX银行指数下跌约0.7%。市场对7月23日欧洲央行议息会议的定价显示，维持利率不变的概率高达93%。MHA经济学家乔·内利斯（Joe</w:t>
      </w:r>
      <w:r>
        <w:t xml:space="preserve"> </w:t>
      </w:r>
      <w:r>
        <w:rPr>
          <w:rFonts w:hint="eastAsia"/>
        </w:rPr>
        <w:t xml:space="preserve">Nellis）评论称：“简而言之，欧元区经济没有产生足够的动能，去以较快速度推高物价。”他认为不必恐慌，但仍存在再加息一次至2.5%的可能。</w:t>
      </w:r>
    </w:p>
    <w:p>
      <w:pPr>
        <w:pStyle w:val="BodyText"/>
      </w:pPr>
      <w:r>
        <w:rPr>
          <w:b/>
          <w:bCs/>
        </w:rPr>
        <w:t xml:space="preserve">References</w:t>
      </w:r>
      <w:r>
        <w:t xml:space="preserve"> </w:t>
      </w:r>
      <w:r>
        <w:t xml:space="preserve">[1] Eurostat. (2026, July 1). Euro area annual inflation down to 2.8%. Eurostat. https://ec.europa.eu/eurostat/product?code=2-01072026-ap</w:t>
      </w:r>
      <w:r>
        <w:t xml:space="preserve"> </w:t>
      </w:r>
      <w:r>
        <w:t xml:space="preserve">[2] Climate and Economy. (2026, July 1). 1st July 2026: Today’s round-up of economic news. Climate and Economy. https://climateandeconomy.com/2026/07/01/1st-july-2026-todays-round-up-of-economic-news/</w:t>
      </w:r>
    </w:p>
    <w:p>
      <w:r>
        <w:pict>
          <v:rect style="width:0;height:1.5pt" o:hralign="center" o:hrstd="t" o:hr="t"/>
        </w:pict>
      </w:r>
    </w:p>
    <w:bookmarkEnd w:id="9"/>
    <w:bookmarkStart w:id="10" w:name="ubs调查英国家庭财富缩水居富国之首人均实际减少2.85万英镑"/>
    <w:p>
      <w:pPr>
        <w:pStyle w:val="Heading3"/>
      </w:pPr>
      <w:r>
        <w:rPr>
          <w:rFonts w:hint="eastAsia"/>
        </w:rPr>
        <w:t xml:space="preserve">UBS调查：英国家庭财富缩水居富国之首，人均实际减少2.85万英镑</w:t>
      </w:r>
    </w:p>
    <w:p>
      <w:pPr>
        <w:pStyle w:val="FirstParagraph"/>
      </w:pPr>
      <w:r>
        <w:rPr>
          <w:rFonts w:hint="eastAsia"/>
        </w:rPr>
        <w:t xml:space="preserve">UBS对37个富裕国家的调查7月1日发布，结果显示英国家庭的平均财富在疫情后五年间缩水逾五分之一，跌幅为所有受访国家之最。按实际价值计算，英国人均财富自2020年以来减少约2.85万英镑，到2025年普通英国人持有的资产约为9.55万英镑。以平均值衡量的降幅达23.2%，以中位数衡量为23.6%，双双超过土耳其、保加利亚、墨西哥和哈萨克斯坦。在整个排名中，英国夹在更贫穷的法国与更富裕的荷兰、意大利之间。</w:t>
      </w:r>
    </w:p>
    <w:p>
      <w:pPr>
        <w:pStyle w:val="BodyText"/>
      </w:pPr>
      <w:r>
        <w:rPr>
          <w:rFonts w:hint="eastAsia"/>
        </w:rPr>
        <w:t xml:space="preserve">表现最好的是韩国，平均财富增长55%，俄罗斯、台湾地区紧随其后。UBS全球财富管理首席经济学家保罗·多诺万（Paul</w:t>
      </w:r>
      <w:r>
        <w:t xml:space="preserve"> </w:t>
      </w:r>
      <w:r>
        <w:rPr>
          <w:rFonts w:hint="eastAsia"/>
        </w:rPr>
        <w:t xml:space="preserve">Donovan）将英国的下滑归因于“一段明显高于欧洲其他地区的短暂高通胀时期”，以及“我们能源定价结构的特殊性”，并指出英国通胀在2022年10月见顶于11.1%。同期英国房价自2020年1月以来上涨了26%，未能抵消实际购买力的损失。与此形成反差的是，另一份UBS亿万富翁报告显示，全球亿万富翁人数增长13%至2664人，其财富总额上升25%。</w:t>
      </w:r>
    </w:p>
    <w:p>
      <w:pPr>
        <w:pStyle w:val="BodyText"/>
      </w:pPr>
      <w:r>
        <w:rPr>
          <w:b/>
          <w:bCs/>
        </w:rPr>
        <w:t xml:space="preserve">References</w:t>
      </w:r>
      <w:r>
        <w:t xml:space="preserve"> </w:t>
      </w:r>
      <w:r>
        <w:t xml:space="preserve">[3] LBC. (2026, July 1). Britain suffers biggest wealth decline since pandemic. LBC. https://www.lbc.co.uk/article/britain-wealth-decline-pandemic-5HjdcMW_2/</w:t>
      </w:r>
      <w:r>
        <w:t xml:space="preserve"> </w:t>
      </w:r>
      <w:r>
        <w:t xml:space="preserve">[4] City AM. (2026, July 1). Winners and losers: billionaires boom but Brits suffer largest fall in wealth since pandemic. City AM. https://www.cityam.com/winners-and-losers-billionaires-boom-but-brits-suffer-largest-fall-in-wealth-since-pandemic/</w:t>
      </w:r>
      <w:r>
        <w:t xml:space="preserve"> </w:t>
      </w:r>
      <w:r>
        <w:t xml:space="preserve">[5] The Telegraph. (2026, July 1). Britain suffers biggest fall in wealth in the rich world. The Telegraph. https://www.telegraph.co.uk/business/2026/07/01/britain-suffers-biggest-fall-in-wealth-in-the-rich-world/</w:t>
      </w:r>
    </w:p>
    <w:p>
      <w:r>
        <w:pict>
          <v:rect style="width:0;height:1.5pt" o:hralign="center" o:hrstd="t" o:hr="t"/>
        </w:pict>
      </w:r>
    </w:p>
    <w:bookmarkEnd w:id="10"/>
    <w:bookmarkStart w:id="11" w:name="欧盟对低价电商包裹开征3欧元统一关税终结免税门槛"/>
    <w:p>
      <w:pPr>
        <w:pStyle w:val="Heading3"/>
      </w:pPr>
      <w:r>
        <w:rPr>
          <w:rFonts w:hint="eastAsia"/>
        </w:rPr>
        <w:t xml:space="preserve">欧盟对低价电商包裹开征3欧元统一关税，终结免税门槛</w:t>
      </w:r>
    </w:p>
    <w:p>
      <w:pPr>
        <w:pStyle w:val="FirstParagraph"/>
      </w:pPr>
      <w:r>
        <w:rPr>
          <w:rFonts w:hint="eastAsia"/>
        </w:rPr>
        <w:t xml:space="preserve">从7月1日起，欧盟对来自欧盟以外、通过电商渠道进口的、单件价值不超过150欧元的包裹，按每一税则归类征收3欧元统一关税，正式终结长期存在的低价免税待遇。关键在于按税则归类而非按包裹计费：一件含5件T恤的包裹只算一个归类、征3欧元；而同时含T恤和手表（两个税则归类）的包裹则征6欧元。关税由卖方或进口商通过进口一站式服务（IOSS）系统缴纳，该系统覆盖约93%的欧盟电商进口。</w:t>
      </w:r>
    </w:p>
    <w:p>
      <w:pPr>
        <w:pStyle w:val="BodyText"/>
      </w:pPr>
      <w:r>
        <w:rPr>
          <w:rFonts w:hint="eastAsia"/>
        </w:rPr>
        <w:t xml:space="preserve">这一新规瞄准了Shein、Temu、AliExpress等平台——它们此前正是借助免税门槛，向欧洲消费者直邮大量低价服装、电子产品和日用品。欧盟委员会称，此举旨在为欧盟企业营造“更公平的竞争”，并指出“许多低价包裹含有违反欧盟安全标准、或被低报价值、虚假申报的产品”。3欧元为临时统一税率，将持续至2028年7月1日——届时用于电商的欧盟海关数据中心预计投入运营，并启用更精细的税率分档（0%、5%、8%、12%、17%）。一项独立的2欧元海关处理费仍在立法讨论中。</w:t>
      </w:r>
    </w:p>
    <w:p>
      <w:pPr>
        <w:pStyle w:val="BodyText"/>
      </w:pPr>
      <w:r>
        <w:rPr>
          <w:b/>
          <w:bCs/>
        </w:rPr>
        <w:t xml:space="preserve">References</w:t>
      </w:r>
      <w:r>
        <w:t xml:space="preserve"> </w:t>
      </w:r>
      <w:r>
        <w:t xml:space="preserve">[6] European Commission. (2026, June 29). Ensuring fairness and safety: €3 customs duty for low-value parcels. European Commission. https://commission.europa.eu/news-and-media/news/ensuring-fairness-and-safety-eur3-customs-duty-low-value-parcels-2026-06-29_en</w:t>
      </w:r>
      <w:r>
        <w:t xml:space="preserve"> </w:t>
      </w:r>
      <w:r>
        <w:t xml:space="preserve">[7] Council of the EU. (2025, December 12). Customs: Council agrees to levy customs duty on small parcels as of 1 July 2026. Consilium. https://www.consilium.europa.eu/en/press/press-releases/2025/12/12/customs-council-agrees-to-levy-customs-duty-on-small-parcels-as-of-1-july-2026/</w:t>
      </w:r>
      <w:r>
        <w:t xml:space="preserve"> </w:t>
      </w:r>
      <w:r>
        <w:t xml:space="preserve">[8] VATCalc. (2026, July 1). EU €3 duty low-value e-commerce parcel imports 1st July 2026. VATCalc. https://www.vatcalc.com/eu/eu-e3-levy-low-value-e-commerce-import-package-july-2026/</w:t>
      </w:r>
    </w:p>
    <w:p>
      <w:r>
        <w:pict>
          <v:rect style="width:0;height:1.5pt" o:hralign="center" o:hrstd="t" o:hr="t"/>
        </w:pict>
      </w:r>
    </w:p>
    <w:bookmarkEnd w:id="11"/>
    <w:bookmarkEnd w:id="12"/>
    <w:bookmarkStart w:id="17" w:name="二政治与外交"/>
    <w:p>
      <w:pPr>
        <w:pStyle w:val="Heading2"/>
      </w:pPr>
      <w:r>
        <w:rPr>
          <w:rFonts w:hint="eastAsia"/>
        </w:rPr>
        <w:t xml:space="preserve">二、政治与外交</w:t>
      </w:r>
    </w:p>
    <w:bookmarkStart w:id="13" w:name="爱尔兰接任欧盟理事会轮值主席国泽连斯基现身都柏林城堡"/>
    <w:p>
      <w:pPr>
        <w:pStyle w:val="Heading3"/>
      </w:pPr>
      <w:r>
        <w:rPr>
          <w:rFonts w:hint="eastAsia"/>
        </w:rPr>
        <w:t xml:space="preserve">爱尔兰接任欧盟理事会轮值主席国，泽连斯基现身都柏林城堡</w:t>
      </w:r>
    </w:p>
    <w:p>
      <w:pPr>
        <w:pStyle w:val="FirstParagraph"/>
      </w:pPr>
      <w:r>
        <w:rPr>
          <w:rFonts w:hint="eastAsia"/>
        </w:rPr>
        <w:t xml:space="preserve">爱尔兰7月1日接任欧盟理事会轮值主席国，这是它自1972年加入以来第八次担任这一为期六个月的轮值角色。当日下午2时，都柏林城堡举行仪式，出席者包括爱尔兰总理马丁（Micheál</w:t>
      </w:r>
      <w:r>
        <w:t xml:space="preserve"> </w:t>
      </w:r>
      <w:r>
        <w:rPr>
          <w:rFonts w:hint="eastAsia"/>
        </w:rPr>
        <w:t xml:space="preserve">Martin）、欧洲理事会主席科斯塔（António</w:t>
      </w:r>
      <w:r>
        <w:t xml:space="preserve"> </w:t>
      </w:r>
      <w:r>
        <w:rPr>
          <w:rFonts w:hint="eastAsia"/>
        </w:rPr>
        <w:t xml:space="preserve">Costa）、乌克兰总统泽连斯基（Volodymyr</w:t>
      </w:r>
      <w:r>
        <w:t xml:space="preserve"> </w:t>
      </w:r>
      <w:r>
        <w:rPr>
          <w:rFonts w:hint="eastAsia"/>
        </w:rPr>
        <w:t xml:space="preserve">Zelensky）、欧盟司法委员麦格拉思（Michael</w:t>
      </w:r>
      <w:r>
        <w:t xml:space="preserve"> </w:t>
      </w:r>
      <w:r>
        <w:rPr>
          <w:rFonts w:hint="eastAsia"/>
        </w:rPr>
        <w:t xml:space="preserve">McGrath），以及其余26个成员国的大使。任期内爱尔兰将主持约280场相关会议，连同安保开支在内成本估计为1.85亿至4亿欧元。轮值主题为爱尔兰语“Ní</w:t>
      </w:r>
      <w:r>
        <w:t xml:space="preserve"> neart go cur le </w:t>
      </w:r>
      <w:r>
        <w:rPr>
          <w:rFonts w:hint="eastAsia"/>
        </w:rPr>
        <w:t xml:space="preserve">chéile”（团结就是力量），三大优先事项为竞争力、安全与防务、共同的欧盟价值观。</w:t>
      </w:r>
    </w:p>
    <w:p>
      <w:pPr>
        <w:pStyle w:val="BodyText"/>
      </w:pPr>
      <w:r>
        <w:rPr>
          <w:rFonts w:hint="eastAsia"/>
        </w:rPr>
        <w:t xml:space="preserve">摆在爱尔兰面前的挑战密集：需在7月15日截止期前敲定欧盟对俄第21轮制裁方案；推进乌克兰与摩尔多瓦入盟谈判；启动2028—2034年欧盟七年预算谈判；应对美国威胁加征100%数字服务关税及对华贸易紧张——2025年欧盟对华贸易逆差达3600亿欧元；并力争在2026年底前完成《工业加速法》等重大经济立法。泽连斯基此行还将与马丁讨论如何推进乌克兰入盟谈判、加大对俄施压。马丁表示：“我们是在欧盟的关键时刻接任的，世界正变得更加不确定、更难预测。”他称本届轮值的核心经济目标是“提升欧洲竞争力——让企业的日子更好过”。</w:t>
      </w:r>
    </w:p>
    <w:p>
      <w:pPr>
        <w:pStyle w:val="BodyText"/>
      </w:pPr>
      <w:r>
        <w:rPr>
          <w:b/>
          <w:bCs/>
        </w:rPr>
        <w:t xml:space="preserve">References</w:t>
      </w:r>
      <w:r>
        <w:t xml:space="preserve"> </w:t>
      </w:r>
      <w:r>
        <w:t xml:space="preserve">[9] RTÉ. (2026, July 1). Dublin Castle ceremony to mark start of EU Presidency. RTÉ. https://www.rte.ie/news/2026/0701/1581167-eu-presidency/</w:t>
      </w:r>
      <w:r>
        <w:t xml:space="preserve"> </w:t>
      </w:r>
      <w:r>
        <w:t xml:space="preserve">[10] Euronews. (2026, July 1). Five pressing tasks for Ireland as it takes over EU Council presidency. Euronews. https://www.euronews.com/my-europe/2026/07/01/five-pressing-tasks-for-ireland-as-it-takes-over-eu-council-presidency</w:t>
      </w:r>
      <w:r>
        <w:t xml:space="preserve"> </w:t>
      </w:r>
      <w:r>
        <w:t xml:space="preserve">[11] Council of the EU. (2026, July 1). Irish Presidency of the Council of the European Union. Consilium. https://irish-presidency.consilium.europa.eu/en/</w:t>
      </w:r>
      <w:r>
        <w:t xml:space="preserve"> </w:t>
      </w:r>
      <w:r>
        <w:t xml:space="preserve">[12] European Commission. (2026, July 1). Ireland’s Presidency of the Council of the European Union. European Commission Representation in Ireland. https://ireland.representation.ec.europa.eu/irelands-presidency-council-european-union_en</w:t>
      </w:r>
    </w:p>
    <w:p>
      <w:r>
        <w:pict>
          <v:rect style="width:0;height:1.5pt" o:hralign="center" o:hrstd="t" o:hr="t"/>
        </w:pict>
      </w:r>
    </w:p>
    <w:bookmarkEnd w:id="13"/>
    <w:bookmarkStart w:id="14" w:name="俄罗斯关闭与芬兰爱沙尼亚拉脱维亚的七个铁路口岸"/>
    <w:p>
      <w:pPr>
        <w:pStyle w:val="Heading3"/>
      </w:pPr>
      <w:r>
        <w:rPr>
          <w:rFonts w:hint="eastAsia"/>
        </w:rPr>
        <w:t xml:space="preserve">俄罗斯关闭与芬兰、爱沙尼亚、拉脱维亚的七个铁路口岸</w:t>
      </w:r>
    </w:p>
    <w:p>
      <w:pPr>
        <w:pStyle w:val="FirstParagraph"/>
      </w:pPr>
      <w:r>
        <w:rPr>
          <w:rFonts w:hint="eastAsia"/>
        </w:rPr>
        <w:t xml:space="preserve">俄罗斯一项政令自7月1日起，暂停通过与芬兰、爱沙尼亚、拉脱维亚接壤的七个铁路检查站的运行。芬兰方向的口岸包括维堡（Vyborg）、斯韦托戈尔斯克（Svetogorsk，列宁格勒州）、维亚尔齐利亚（Vyartsilya）、柳蒂亚（Lyuttya，卡累利阿）以及圣彼得堡-芬兰站（St.</w:t>
      </w:r>
      <w:r>
        <w:t xml:space="preserve"> </w:t>
      </w:r>
      <w:r>
        <w:rPr>
          <w:rFonts w:hint="eastAsia"/>
        </w:rPr>
        <w:t xml:space="preserve">Petersburg-Finlyandsky）；爱沙尼亚方向为佩乔雷-普斯科夫（Pechory-Pskovskiye，普斯科夫州），拉脱维亚方向为佩塔洛沃（Pytalovo，普斯科夫州）。这批口岸中，过去两年实际只有佩乔雷与佩塔洛沃仍在运行。</w:t>
      </w:r>
    </w:p>
    <w:p>
      <w:pPr>
        <w:pStyle w:val="BodyText"/>
      </w:pPr>
      <w:r>
        <w:rPr>
          <w:rFonts w:hint="eastAsia"/>
        </w:rPr>
        <w:t xml:space="preserve">对芬兰而言，客运与车辆过境自2023年12月起已无限期暂停——当时赫尔辛基以俄方发动“混合攻击”（借道输送非法移民）为由关闭了这些口岸，此前芬兰刚于2023年4月加入北约。这次俄方铁路口岸关闭后，芬兰与俄罗斯之间已无任何开放的铁路联系。俄罗斯外交部将就此通知上述三国政府。政令未给出任何解释，也未设定结束日期。</w:t>
      </w:r>
    </w:p>
    <w:p>
      <w:pPr>
        <w:pStyle w:val="BodyText"/>
      </w:pPr>
      <w:r>
        <w:rPr>
          <w:b/>
          <w:bCs/>
        </w:rPr>
        <w:t xml:space="preserve">References</w:t>
      </w:r>
      <w:r>
        <w:t xml:space="preserve"> </w:t>
      </w:r>
      <w:r>
        <w:t xml:space="preserve">[13] Euronews. (2026, July 1). Russia closes railway border crossings with Finland, Estonia and Latvia. Euronews. https://www.euronews.com/my-europe/2026/07/01/russia-closes-railway-border-crossings-with-finland-estonia-and-latvia</w:t>
      </w:r>
      <w:r>
        <w:t xml:space="preserve"> </w:t>
      </w:r>
      <w:r>
        <w:t xml:space="preserve">[14] The Moscow Times. (2026, July 1). Russia closes railway border crossings with Finland and Baltic neighbors. The Moscow Times. https://www.themoscowtimes.com/2026/07/01/russia-closes-railway-border-crossings-with-finland-and-baltic-neighbors-a93136</w:t>
      </w:r>
      <w:r>
        <w:t xml:space="preserve"> </w:t>
      </w:r>
      <w:r>
        <w:t xml:space="preserve">[15] Meduza. (2026, July 1). Russia closes seven railway border crossings with Finland, Latvia and Estonia. Meduza. https://meduza.io/en/news/2026/07/01/russia-closes-seven-railway-border-crossings-with-finland-latvia-and-estonia</w:t>
      </w:r>
    </w:p>
    <w:p>
      <w:r>
        <w:pict>
          <v:rect style="width:0;height:1.5pt" o:hralign="center" o:hrstd="t" o:hr="t"/>
        </w:pict>
      </w:r>
    </w:p>
    <w:bookmarkEnd w:id="14"/>
    <w:bookmarkStart w:id="15" w:name="波兰暂停向乌克兰转让米格-29战机无人机技术换机协议破裂"/>
    <w:p>
      <w:pPr>
        <w:pStyle w:val="Heading3"/>
      </w:pPr>
      <w:r>
        <w:rPr>
          <w:rFonts w:hint="eastAsia"/>
        </w:rPr>
        <w:t xml:space="preserve">波兰暂停向乌克兰转让米格-29战机，无人机技术换机协议破裂</w:t>
      </w:r>
    </w:p>
    <w:p>
      <w:pPr>
        <w:pStyle w:val="FirstParagraph"/>
      </w:pPr>
      <w:r>
        <w:rPr>
          <w:rFonts w:hint="eastAsia"/>
        </w:rPr>
        <w:t xml:space="preserve">波兰副总理兼国防部长科西尼亚克-卡梅什（Władysław</w:t>
      </w:r>
      <w:r>
        <w:t xml:space="preserve"> </w:t>
      </w:r>
      <w:r>
        <w:rPr>
          <w:rFonts w:hint="eastAsia"/>
        </w:rPr>
        <w:t xml:space="preserve">Kosiniak-Kamysz）7月1日确认，波兰已暂停向乌克兰转让另外14架米格-29战机。他给出的理由直指一项无人机协议的破裂：原方案设想波兰以米格-29换取乌克兰的无人机生产技术。“没有米格，是因为没有无人机，”科西尼亚克-卡梅什说。</w:t>
      </w:r>
    </w:p>
    <w:p>
      <w:pPr>
        <w:pStyle w:val="BodyText"/>
      </w:pPr>
      <w:r>
        <w:rPr>
          <w:rFonts w:hint="eastAsia"/>
        </w:rPr>
        <w:t xml:space="preserve">暂停发生在华沙与基辅关系急剧转冷之际。6月19日，波兰总统纳夫罗茨基（Karol</w:t>
      </w:r>
      <w:r>
        <w:t xml:space="preserve"> </w:t>
      </w:r>
      <w:r>
        <w:rPr>
          <w:rFonts w:hint="eastAsia"/>
        </w:rPr>
        <w:t xml:space="preserve">Nawrocki）撤销了此前授予泽连斯基的白鹰勋章——波兰最高国家荣誉——起因是乌克兰将一支军事单位以乌克兰起义军（OUN-UPA）命名。乌克兰起义军在1943至1945年间制造了针对波兰人的沃伦大屠杀，波兰将其视为种族灭绝，这一历史记忆在波兰极为敏感；泽连斯基随后以邮寄方式退回了该勋章。2026年6月的一项民调显示，逾半数波兰人称自己对乌克兰的态度已经恶化。最初的米格转让计划，源自泽连斯基2024年7月访问华沙期间签署的双边安全协议。</w:t>
      </w:r>
    </w:p>
    <w:p>
      <w:pPr>
        <w:pStyle w:val="BodyText"/>
      </w:pPr>
      <w:r>
        <w:rPr>
          <w:b/>
          <w:bCs/>
        </w:rPr>
        <w:t xml:space="preserve">References</w:t>
      </w:r>
      <w:r>
        <w:t xml:space="preserve"> </w:t>
      </w:r>
      <w:r>
        <w:t xml:space="preserve">[16] Pravda Poland. (2026, July 1). Poland suspends MiG-29 transfer to Ukraine. Pravda Poland. https://poland.news-pravda.com/en/poland/2026/07/01/61393.html</w:t>
      </w:r>
      <w:r>
        <w:t xml:space="preserve"> </w:t>
      </w:r>
      <w:r>
        <w:t xml:space="preserve">[17] Euractiv. (2026, July 1). Poland halts MiG transfer to Ukraine amid worsening Warsaw-Kyiv ties. Euractiv. https://www.euractiv.com/news/poland-halts-mig-transfer-to-ukraine-amid-worsening-warsaw-kyiv-ties/</w:t>
      </w:r>
      <w:r>
        <w:t xml:space="preserve"> </w:t>
      </w:r>
      <w:r>
        <w:t xml:space="preserve">[18] Ukrainska Pravda. (2026, June 30). Poland halts MiG-29 transfer to Ukraine. Ukrainska Pravda. https://www.pravda.com.ua/eng/news/2026/06/30/8041701/</w:t>
      </w:r>
      <w:r>
        <w:t xml:space="preserve"> </w:t>
      </w:r>
      <w:r>
        <w:t xml:space="preserve">[19] Kyiv Post. (2026, July 1). Poland suspends MiG-29 jets for Ukraine. Kyiv Post. https://www.kyivpost.com/post/79308</w:t>
      </w:r>
    </w:p>
    <w:p>
      <w:r>
        <w:pict>
          <v:rect style="width:0;height:1.5pt" o:hralign="center" o:hrstd="t" o:hr="t"/>
        </w:pict>
      </w:r>
    </w:p>
    <w:bookmarkEnd w:id="15"/>
    <w:bookmarkStart w:id="16" w:name="德国提议美德联合造武留住美国对欧洲防务的投入"/>
    <w:p>
      <w:pPr>
        <w:pStyle w:val="Heading3"/>
      </w:pPr>
      <w:r>
        <w:rPr>
          <w:rFonts w:hint="eastAsia"/>
        </w:rPr>
        <w:t xml:space="preserve">德国提议美德联合造武，留住美国对欧洲防务的投入</w:t>
      </w:r>
    </w:p>
    <w:p>
      <w:pPr>
        <w:pStyle w:val="FirstParagraph"/>
      </w:pPr>
      <w:r>
        <w:rPr>
          <w:rFonts w:hint="eastAsia"/>
        </w:rPr>
        <w:t xml:space="preserve">《金融时报》7月1日报道，德国正推动美国允许更多美制武器在德国本土生产，文章标题为《德国以在欧洲制造美国武器的计划讨好特朗普》。报道称，双方围绕“联合生产概念”的谈判正在临近的北约峰会前提速。这一动向与彭博社6月17日的报道相互印证：特朗普计划要求美国国防企业以许可证方式在欧洲和乌克兰生产武器。</w:t>
      </w:r>
    </w:p>
    <w:p>
      <w:pPr>
        <w:pStyle w:val="BodyText"/>
      </w:pPr>
      <w:r>
        <w:rPr>
          <w:rFonts w:hint="eastAsia"/>
        </w:rPr>
        <w:t xml:space="preserve">背景在于弹药供给的瓶颈。乌克兰用于拦截俄罗斯弹道打击的拦截弹只在美国生产，而华盛顿库存已被大量消耗，本土产能又因对伊朗的冲突进一步吃紧；扩建新产能耗时漫长，特朗普因此认为许可证生产能更快见效。德国总理默茨（Friedrich</w:t>
      </w:r>
      <w:r>
        <w:t xml:space="preserve"> </w:t>
      </w:r>
      <w:r>
        <w:rPr>
          <w:rFonts w:hint="eastAsia"/>
        </w:rPr>
        <w:t xml:space="preserve">Merz）表示，具体许可将由参与国之间商定，涉及美国企业向欧洲和乌克兰制造商授予完整生产权；美国已在德国生产部分系统，包括“爱国者”导弹。在默茨领导下，德国已大幅提高国防开支。</w:t>
      </w:r>
    </w:p>
    <w:p>
      <w:pPr>
        <w:pStyle w:val="BodyText"/>
      </w:pPr>
      <w:r>
        <w:rPr>
          <w:b/>
          <w:bCs/>
        </w:rPr>
        <w:t xml:space="preserve">References</w:t>
      </w:r>
      <w:r>
        <w:t xml:space="preserve"> </w:t>
      </w:r>
      <w:r>
        <w:t xml:space="preserve">[20] Financial Times. (2026, July 1). Germany woos Trump with plan to make US weapons in Europe. Financial Times. https://www.ft.com/content/e9b71e3f-8f99-477a-87b3-0985e5bbf081</w:t>
      </w:r>
      <w:r>
        <w:t xml:space="preserve"> </w:t>
      </w:r>
      <w:r>
        <w:t xml:space="preserve">[21] Bloomberg. (2026, June 17). Trump to ask US companies to make missiles in Europe and Ukraine. Bloomberg. https://www.bloomberg.com/news/articles/2026-06-17/trump-to-ask-us-companies-to-make-missiles-in-europe-and-ukraine</w:t>
      </w:r>
    </w:p>
    <w:p>
      <w:r>
        <w:pict>
          <v:rect style="width:0;height:1.5pt" o:hralign="center" o:hrstd="t" o:hr="t"/>
        </w:pict>
      </w:r>
    </w:p>
    <w:bookmarkEnd w:id="16"/>
    <w:bookmarkEnd w:id="17"/>
    <w:bookmarkStart w:id="19" w:name="三科技与产业"/>
    <w:p>
      <w:pPr>
        <w:pStyle w:val="Heading2"/>
      </w:pPr>
      <w:r>
        <w:rPr>
          <w:rFonts w:hint="eastAsia"/>
        </w:rPr>
        <w:t xml:space="preserve">三、科技与产业</w:t>
      </w:r>
    </w:p>
    <w:bookmarkStart w:id="18" w:name="X469af366fb5116e69014a19470116205d98e868"/>
    <w:p>
      <w:pPr>
        <w:pStyle w:val="Heading3"/>
      </w:pPr>
      <w:r>
        <w:rPr>
          <w:rFonts w:hint="eastAsia"/>
        </w:rPr>
        <w:t xml:space="preserve">美国解除对Anthropic</w:t>
      </w:r>
      <w:r>
        <w:t xml:space="preserve"> Fable </w:t>
      </w:r>
      <w:r>
        <w:rPr>
          <w:rFonts w:hint="eastAsia"/>
        </w:rPr>
        <w:t xml:space="preserve">5与Mythos</w:t>
      </w:r>
      <w:r>
        <w:t xml:space="preserve"> </w:t>
      </w:r>
      <w:r>
        <w:rPr>
          <w:rFonts w:hint="eastAsia"/>
        </w:rPr>
        <w:t xml:space="preserve">5的出口管制，欧洲用户恢复访问</w:t>
      </w:r>
    </w:p>
    <w:p>
      <w:pPr>
        <w:pStyle w:val="FirstParagraph"/>
      </w:pPr>
      <w:r>
        <w:rPr>
          <w:rFonts w:hint="eastAsia"/>
        </w:rPr>
        <w:t xml:space="preserve">美国商务部7月1日解除了对Anthropic旗下Claude</w:t>
      </w:r>
      <w:r>
        <w:t xml:space="preserve"> Fable </w:t>
      </w:r>
      <w:r>
        <w:rPr>
          <w:rFonts w:hint="eastAsia"/>
        </w:rPr>
        <w:t xml:space="preserve">5和Mythos</w:t>
      </w:r>
      <w:r>
        <w:t xml:space="preserve"> </w:t>
      </w:r>
      <w:r>
        <w:rPr>
          <w:rFonts w:hint="eastAsia"/>
        </w:rPr>
        <w:t xml:space="preserve">5两款AI模型的出口管制，这两款模型自6月12日起对国际用户封锁。Anthropic通过X平台表示，将于次日（7月2日）“开始恢复访问”，包括欧洲在内的全球用户重新获得使用权。6月12日的管制令，源于亚马逊研究人员发现的一处网络安全漏洞——一种越狱手法可让Fable</w:t>
      </w:r>
      <w:r>
        <w:t xml:space="preserve"> </w:t>
      </w:r>
      <w:r>
        <w:rPr>
          <w:rFonts w:hint="eastAsia"/>
        </w:rPr>
        <w:t xml:space="preserve">5识别软件漏洞并生成可被利用的攻击代码。</w:t>
      </w:r>
    </w:p>
    <w:p>
      <w:pPr>
        <w:pStyle w:val="BodyText"/>
      </w:pPr>
      <w:r>
        <w:rPr>
          <w:rFonts w:hint="eastAsia"/>
        </w:rPr>
        <w:t xml:space="preserve">商务部长卢特尼克（Howard</w:t>
      </w:r>
      <w:r>
        <w:t xml:space="preserve"> </w:t>
      </w:r>
      <w:r>
        <w:rPr>
          <w:rFonts w:hint="eastAsia"/>
        </w:rPr>
        <w:t xml:space="preserve">Lutnick）解除管制的信函要求Anthropic“主动检测并处置安全风险”、就未来模型标准展开协作，并报告恶意活动。6月26日已单独批准Anthropic向美国关键基础设施机构提供Mythos</w:t>
      </w:r>
      <w:r>
        <w:t xml:space="preserve"> </w:t>
      </w:r>
      <w:r>
        <w:rPr>
          <w:rFonts w:hint="eastAsia"/>
        </w:rPr>
        <w:t xml:space="preserve">5。同期，OpenAI也对其GPT-5.6模型采取类似限制，仅向获批合作伙伴开放。悉尼大学研究员弗朗切斯科·巴伊洛（Francesco</w:t>
      </w:r>
      <w:r>
        <w:t xml:space="preserve"> </w:t>
      </w:r>
      <w:r>
        <w:rPr>
          <w:rFonts w:hint="eastAsia"/>
        </w:rPr>
        <w:t xml:space="preserve">Bailo）评论称，政府“很可能意识到自己反应过度了”。Anthropic表示：“我们感谢用户的耐心，也感谢所有与我们一同完成模型重新部署的人。”OpenAI首席执行官萨姆·奥尔特曼（Sam</w:t>
      </w:r>
      <w:r>
        <w:t xml:space="preserve"> </w:t>
      </w:r>
      <w:r>
        <w:rPr>
          <w:rFonts w:hint="eastAsia"/>
        </w:rPr>
        <w:t xml:space="preserve">Altman）则说：“这并不完全是我们认为最优的流程。”</w:t>
      </w:r>
    </w:p>
    <w:p>
      <w:pPr>
        <w:pStyle w:val="BodyText"/>
      </w:pPr>
      <w:r>
        <w:rPr>
          <w:b/>
          <w:bCs/>
        </w:rPr>
        <w:t xml:space="preserve">References</w:t>
      </w:r>
      <w:r>
        <w:t xml:space="preserve"> </w:t>
      </w:r>
      <w:r>
        <w:t xml:space="preserve">[22] Euronews. (2026, July 1). US lifts export controls on powerful AI models, Anthropic says. Euronews. https://www.euronews.com/2026/07/01/us-lifts-export-controls-on-powerful-ai-models-anthropic-says</w:t>
      </w:r>
      <w:r>
        <w:t xml:space="preserve"> </w:t>
      </w:r>
      <w:r>
        <w:t xml:space="preserve">[23] Al Jazeera. (2026, July 1). US lifts restrictions on powerful AI models Fable, Mythos, Anthropic says. Al Jazeera. https://www.aljazeera.com/economy/2026/7/1/us-lifts-restrictions-on-powerful-ai-models-fable-mythos-anthropic-says</w:t>
      </w:r>
      <w:r>
        <w:t xml:space="preserve"> </w:t>
      </w:r>
      <w:r>
        <w:t xml:space="preserve">[24] CoinDesk. (2026, July 1). Anthropic restores AI models Fable, Mythos after the U.S. lifts export controls. CoinDesk. https://www.coindesk.com/tech/2026/07/01/anthropic-restores-ai-models-fable-mythos-after-the-u-s-lifts-export-controls</w:t>
      </w:r>
      <w:r>
        <w:t xml:space="preserve"> </w:t>
      </w:r>
      <w:r>
        <w:t xml:space="preserve">[25] NBC News. (2026, July 1). Commerce Department gives green light to Anthropic to bring back Fable 5. NBC News. https://www.nbcnews.com/business/business-news/commerce-department-gives-green-light-anthropic-bring-back-fable-5-rcna352501</w:t>
      </w:r>
      <w:r>
        <w:t xml:space="preserve"> </w:t>
      </w:r>
      <w:r>
        <w:t xml:space="preserve">[26] France 24. (2026, July 1). Anthropic to restore global access to most powerful AI models. France 24. https://www.france24.com/en/technology/20260701-anthropic-to-restore-global-access-to-most-powerful-ai-models</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8"/>
    <w:bookmarkEnd w:id="19"/>
    <w:bookmarkStart w:id="23" w:name="四社会与民生"/>
    <w:p>
      <w:pPr>
        <w:pStyle w:val="Heading2"/>
      </w:pPr>
      <w:r>
        <w:rPr>
          <w:rFonts w:hint="eastAsia"/>
        </w:rPr>
        <w:t xml:space="preserve">四、社会与民生</w:t>
      </w:r>
    </w:p>
    <w:bookmarkStart w:id="20" w:name="欧洲创纪录热浪持续死亡人数突破1400高温东移至意大利与巴尔干"/>
    <w:p>
      <w:pPr>
        <w:pStyle w:val="Heading3"/>
      </w:pPr>
      <w:r>
        <w:rPr>
          <w:rFonts w:hint="eastAsia"/>
        </w:rPr>
        <w:t xml:space="preserve">欧洲创纪录热浪持续，死亡人数突破1400，高温东移至意大利与巴尔干</w:t>
      </w:r>
    </w:p>
    <w:p>
      <w:pPr>
        <w:pStyle w:val="FirstParagraph"/>
      </w:pPr>
      <w:r>
        <w:rPr>
          <w:rFonts w:hint="eastAsia"/>
        </w:rPr>
        <w:t xml:space="preserve">始于6月20日的破纪录热浪至7月1日仍笼罩欧洲，酷热正东移至意大利、巴尔干及东欧。世界卫生组织报告，自6月21日以来与高温相关的超额死亡逾1300例；到7月1日确认死亡人数已超过1405人，其中法国约1040人、西班牙自6月21日以来327人、英国确认25人。意大利有22座城市（从北部博尔扎诺到南部巴勒莫）发布红色高温警告，克罗地亚对萨格勒布、斯普利特、杜布罗夫尼克拉响红色警报。中东欧气温普遍高出季节均值8至10℃。</w:t>
      </w:r>
    </w:p>
    <w:p>
      <w:pPr>
        <w:pStyle w:val="BodyText"/>
      </w:pPr>
      <w:r>
        <w:rPr>
          <w:rFonts w:hint="eastAsia"/>
        </w:rPr>
        <w:t xml:space="preserve">多国刷新极值：捷克在多克萨尼（Doksany）录得41.9℃，创全国历史最高纪录；德国在临近波兰边境处达41.7℃，为150年来最热的夜晚；波兰在斯武比采（Słubice）录得40.5℃的历史新高；西班牙安杜哈尔（Andújar）达45.1℃，法国皮索斯（Pissos）达44.3℃，匈牙利42.0℃。这轮酷热由一个“欧米伽阻塞”环流形态维持，将北非热空气困在原地；预报显示第二波高温将在7月5日至6日前后卷土重来。捷克水文气象研究所称：“以1.5℃打破纪录，是绝对前所未有的。”世卫组织总干事谭德塞（Tedros</w:t>
      </w:r>
      <w:r>
        <w:t xml:space="preserve"> Adhanom </w:t>
      </w:r>
      <w:r>
        <w:rPr>
          <w:rFonts w:hint="eastAsia"/>
        </w:rPr>
        <w:t xml:space="preserve">Ghebreyesus）表示：“欧洲是地球上升温最快的大陆，升温速度是全球平均的两倍。”</w:t>
      </w:r>
    </w:p>
    <w:p>
      <w:pPr>
        <w:pStyle w:val="BodyText"/>
      </w:pPr>
      <w:r>
        <w:rPr>
          <w:b/>
          <w:bCs/>
        </w:rPr>
        <w:t xml:space="preserve">References</w:t>
      </w:r>
      <w:r>
        <w:t xml:space="preserve"> </w:t>
      </w:r>
      <w:r>
        <w:t xml:space="preserve">[27] Al Jazeera. (2026, June 29). Deadly heatwave grips Italy and Balkans as wildfire fears grow. Al Jazeera. https://www.aljazeera.com/news/2026/6/29/deadly-heatwave-grips-italy-and-balkans-as-wildfire-fears-grow</w:t>
      </w:r>
      <w:r>
        <w:t xml:space="preserve"> </w:t>
      </w:r>
      <w:r>
        <w:t xml:space="preserve">[28] Wikipedia. (2026, July 1). 2026 European heatwaves. Wikipedia. https://en.wikipedia.org/wiki/2026_European_heatwaves</w:t>
      </w:r>
      <w:r>
        <w:t xml:space="preserve"> </w:t>
      </w:r>
      <w:r>
        <w:t xml:space="preserve">[29] Euronews. (2026, June 29). Europe’s record-breaking heatwave: what you need to know. Euronews. https://www.euronews.com/health/2026/06/29/europes-record-breaking-heatwave-what-you-need-to-know</w:t>
      </w:r>
      <w:r>
        <w:t xml:space="preserve"> </w:t>
      </w:r>
      <w:r>
        <w:t xml:space="preserve">[30] Al Jazeera. (2026, June 30). Heatwave scorches East Europe as Slovakia, Czechia see record temperatures. Al Jazeera. https://www.aljazeera.com/news/2026/6/30/heatwave-scorches-east-europe-as-slovakia-czechia-see-record-temperatures</w:t>
      </w:r>
    </w:p>
    <w:p>
      <w:r>
        <w:pict>
          <v:rect style="width:0;height:1.5pt" o:hralign="center" o:hrstd="t" o:hr="t"/>
        </w:pict>
      </w:r>
    </w:p>
    <w:bookmarkEnd w:id="20"/>
    <w:bookmarkStart w:id="21" w:name="英国公布20262030国防投资计划缺口达170亿美元"/>
    <w:p>
      <w:pPr>
        <w:pStyle w:val="Heading3"/>
      </w:pPr>
      <w:r>
        <w:rPr>
          <w:rFonts w:hint="eastAsia"/>
        </w:rPr>
        <w:t xml:space="preserve">英国公布2026—2030国防投资计划，缺口达170亿美元</w:t>
      </w:r>
    </w:p>
    <w:p>
      <w:pPr>
        <w:pStyle w:val="FirstParagraph"/>
      </w:pPr>
      <w:r>
        <w:rPr>
          <w:rFonts w:hint="eastAsia"/>
        </w:rPr>
        <w:t xml:space="preserve">英国政府7月1日公布《国防投资计划》，承诺未来四年额外投入199亿美元国防开支，但这一数字比国防大臣与军方高层所寻求的约370亿美元少了约170亿美元。计划将2026至2030年英国国防总支出推高至约3950亿美元，优先方向包括潜艇核威慑、具备核打击能力的战斗机、补充援乌所捐武器，以及新一代战斗机项目。财政部证实，199亿美元中目前仅从现有部门预算中落实了136亿美元，留下63亿美元的资金黑洞。</w:t>
      </w:r>
    </w:p>
    <w:p>
      <w:pPr>
        <w:pStyle w:val="BodyText"/>
      </w:pPr>
      <w:r>
        <w:rPr>
          <w:rFonts w:hint="eastAsia"/>
        </w:rPr>
        <w:t xml:space="preserve">美国还计划斥资42亿美元现代化英国的军事基地：其中16亿美元用于萨福克郡的莱肯希思皇家空军基地（RAF</w:t>
      </w:r>
      <w:r>
        <w:t xml:space="preserve"> </w:t>
      </w:r>
      <w:r>
        <w:rPr>
          <w:rFonts w:hint="eastAsia"/>
        </w:rPr>
        <w:t xml:space="preserve">Lakenheath）建设新的核武器储存设施，11亿美元用于米尔登霍尔皇家空军基地（RAF</w:t>
      </w:r>
      <w:r>
        <w:t xml:space="preserve"> </w:t>
      </w:r>
      <w:r>
        <w:rPr>
          <w:rFonts w:hint="eastAsia"/>
        </w:rPr>
        <w:t xml:space="preserve">Mildenhall），另有资金投向费尔福德皇家空军基地（RAF</w:t>
      </w:r>
      <w:r>
        <w:t xml:space="preserve"> </w:t>
      </w:r>
      <w:r>
        <w:rPr>
          <w:rFonts w:hint="eastAsia"/>
        </w:rPr>
        <w:t xml:space="preserve">Fairford）。目前约有1.2万名美军人员驻扎在英国境内15处美方设施。</w:t>
      </w:r>
    </w:p>
    <w:p>
      <w:pPr>
        <w:pStyle w:val="BodyText"/>
      </w:pPr>
      <w:r>
        <w:rPr>
          <w:b/>
          <w:bCs/>
        </w:rPr>
        <w:t xml:space="preserve">References</w:t>
      </w:r>
      <w:r>
        <w:t xml:space="preserve"> </w:t>
      </w:r>
      <w:r>
        <w:t xml:space="preserve">[31] UPI. (2026, July 1). UK Defense Investment Plan falls short. UPI. https://www.upi.com/Top_News/World-News/2026/07/01/defense-investment-plan-falls-short/1581782893752/</w:t>
      </w:r>
      <w:r>
        <w:t xml:space="preserve"> </w:t>
      </w:r>
      <w:r>
        <w:t xml:space="preserve">[32] Pravda. (2026, July 1). UK Defence Investment Plan reveals shortfall. Pravda. https://news-pravda.com/world/2026/07/01/2411453.html</w:t>
      </w:r>
      <w:r>
        <w:t xml:space="preserve"> </w:t>
      </w:r>
      <w:r>
        <w:t xml:space="preserve">[33] The Aviationist. (2026, June 30). U.S. Air Force plans major investment into UK bases. The Aviationist. https://theaviationist.com/2026/06/30/u-s-air-force-plans-major-investment-into-uk-bases/</w:t>
      </w:r>
    </w:p>
    <w:p>
      <w:r>
        <w:pict>
          <v:rect style="width:0;height:1.5pt" o:hralign="center" o:hrstd="t" o:hr="t"/>
        </w:pict>
      </w:r>
    </w:p>
    <w:bookmarkEnd w:id="21"/>
    <w:bookmarkStart w:id="22" w:name="欧洲夏季罢工潮蔓延航空与铁路工人要求追平通胀时期的工资"/>
    <w:p>
      <w:pPr>
        <w:pStyle w:val="Heading3"/>
      </w:pPr>
      <w:r>
        <w:rPr>
          <w:rFonts w:hint="eastAsia"/>
        </w:rPr>
        <w:t xml:space="preserve">欧洲夏季罢工潮蔓延，航空与铁路工人要求追平通胀时期的工资</w:t>
      </w:r>
    </w:p>
    <w:p>
      <w:pPr>
        <w:pStyle w:val="FirstParagraph"/>
      </w:pPr>
      <w:r>
        <w:rPr>
          <w:rFonts w:hint="eastAsia"/>
        </w:rPr>
        <w:t xml:space="preserve">至7月1日，西班牙、法国、意大利、比利时、葡萄牙五国同时陷入交通运输业劳资纠纷，核心诉求是工资未能跟上2022至2025年的通胀。受影响的航司包括瑞安航空、易捷航空、英国航空、汉莎航空、ITA航空和西班牙欧洲航空（Air</w:t>
      </w:r>
      <w:r>
        <w:t xml:space="preserve"> </w:t>
      </w:r>
      <w:r>
        <w:rPr>
          <w:rFonts w:hint="eastAsia"/>
        </w:rPr>
        <w:t xml:space="preserve">Nostrum）。仅6月1日一天，易捷航空就录得32个航班取消和723个严重延误。</w:t>
      </w:r>
    </w:p>
    <w:p>
      <w:pPr>
        <w:pStyle w:val="BodyText"/>
      </w:pPr>
      <w:r>
        <w:rPr>
          <w:rFonts w:hint="eastAsia"/>
        </w:rPr>
        <w:t xml:space="preserve">下一个重大扰动节点在意大利：7月5日，运输工会CUB</w:t>
      </w:r>
      <w:r>
        <w:t xml:space="preserve"> </w:t>
      </w:r>
      <w:r>
        <w:rPr>
          <w:rFonts w:hint="eastAsia"/>
        </w:rPr>
        <w:t xml:space="preserve">Trasporti发起为期24小时的全国性罢工，覆盖地面操作、加油和行李处理。法国方面，6月10日出现罕见一幕——四大铁路工会（CGT-Cheminots、Sud-Rail、Unsa-Ferroviaire、CFDT-Cheminots）联合发起法国国铁（SNCF）罢工；6月18日巴黎戴高乐、奥利、勒布尔歇三大机场的员工也举行罢工。根据欧盟EU261与英国UK261法规，因可控原因导致航班中断时，旅客最高可获得600欧元或520英镑赔偿。</w:t>
      </w:r>
    </w:p>
    <w:p>
      <w:pPr>
        <w:pStyle w:val="BodyText"/>
      </w:pPr>
      <w:r>
        <w:rPr>
          <w:b/>
          <w:bCs/>
        </w:rPr>
        <w:t xml:space="preserve">References</w:t>
      </w:r>
      <w:r>
        <w:t xml:space="preserve"> </w:t>
      </w:r>
      <w:r>
        <w:t xml:space="preserve">[34] Travel Tourister. (2026, June). Europe summer strike season June 2026: Spain, France, Italy, Belgium. Travel Tourister. https://www.traveltourister.com/news/europe-summer-strike-season-june-2026-spain-france-italy-belgium-ryanair-easyjet-ba-lufthansa/</w:t>
      </w:r>
      <w:r>
        <w:t xml:space="preserve"> </w:t>
      </w:r>
      <w:r>
        <w:t xml:space="preserve">[35] Deep Arrival. (2026, June). Europe summer 2026 strikes and flight disruption. Deep Arrival. https://deeparrival.com/news/europe-summer-2026-strikes-flight-disruption/</w:t>
      </w:r>
      <w:r>
        <w:t xml:space="preserve"> </w:t>
      </w:r>
      <w:r>
        <w:t xml:space="preserve">[36] Dolce Via. (2026, June). Italy monthly updated strike dates and travel delays. Dolce Via. https://www.dolcevia.com/en/articles/italy-monthly-updated-strike-dates-and-travel-delays</w:t>
      </w:r>
    </w:p>
    <w:p>
      <w:r>
        <w:pict>
          <v:rect style="width:0;height:1.5pt" o:hralign="center" o:hrstd="t" o:hr="t"/>
        </w:pict>
      </w:r>
    </w:p>
    <w:bookmarkEnd w:id="22"/>
    <w:bookmarkEnd w:id="23"/>
    <w:bookmarkStart w:id="25" w:name="五企业ipo与并购"/>
    <w:p>
      <w:pPr>
        <w:pStyle w:val="Heading2"/>
      </w:pPr>
      <w:r>
        <w:rPr>
          <w:rFonts w:hint="eastAsia"/>
        </w:rPr>
        <w:t xml:space="preserve">五、企业IPO与并购</w:t>
      </w:r>
    </w:p>
    <w:bookmarkStart w:id="24" w:name="派拉蒙-天舞就1100亿美元收购华纳兄弟探索向欧盟提交反垄断补救方案"/>
    <w:p>
      <w:pPr>
        <w:pStyle w:val="Heading3"/>
      </w:pPr>
      <w:r>
        <w:rPr>
          <w:rFonts w:hint="eastAsia"/>
        </w:rPr>
        <w:t xml:space="preserve">派拉蒙-天舞就1100亿美元收购华纳兄弟探索向欧盟提交反垄断补救方案</w:t>
      </w:r>
    </w:p>
    <w:p>
      <w:pPr>
        <w:pStyle w:val="FirstParagraph"/>
      </w:pPr>
      <w:r>
        <w:rPr>
          <w:rFonts w:hint="eastAsia"/>
        </w:rPr>
        <w:t xml:space="preserve">派拉蒙-天舞公司（Paramount</w:t>
      </w:r>
      <w:r>
        <w:t xml:space="preserve"> Skydance </w:t>
      </w:r>
      <w:r>
        <w:rPr>
          <w:rFonts w:hint="eastAsia"/>
        </w:rPr>
        <w:t xml:space="preserve">Corp）7月1日就其1100亿美元收购华纳兄弟探索（Warner</w:t>
      </w:r>
      <w:r>
        <w:t xml:space="preserve"> Bros </w:t>
      </w:r>
      <w:r>
        <w:rPr>
          <w:rFonts w:hint="eastAsia"/>
        </w:rPr>
        <w:t xml:space="preserve">Discovery）一案，向欧盟委员会正式提交反垄断补救方案。核心补救措施是剥离派拉蒙与环球影业（Universal</w:t>
      </w:r>
      <w:r>
        <w:t xml:space="preserve"> </w:t>
      </w:r>
      <w:r>
        <w:rPr>
          <w:rFonts w:hint="eastAsia"/>
        </w:rPr>
        <w:t xml:space="preserve">Pictures）的电影发行合资企业——这一环节曾被欧洲影院运营商点名担忧。派拉蒙表示：“有信心该补救方案直接、全面地回应了欧盟委员会初步评估中提出的任何关切。”</w:t>
      </w:r>
    </w:p>
    <w:p>
      <w:pPr>
        <w:pStyle w:val="BodyText"/>
      </w:pPr>
      <w:r>
        <w:rPr>
          <w:rFonts w:hint="eastAsia"/>
        </w:rPr>
        <w:t xml:space="preserve">欧盟委员会须在7月22日前作出决定：要么批准交易，要么启动深入的第二阶段调查。美国司法部反垄断部门已在国内放行该交易，但加利福尼亚州、纽约州及其他州正准备提起诉讼加以阻止，英国竞争与市场管理局（CMA）也可能介入。合并后的实体将囊括派拉蒙影业、华纳兄弟、HBO、探索频道与CNN。</w:t>
      </w:r>
    </w:p>
    <w:p>
      <w:pPr>
        <w:pStyle w:val="BodyText"/>
      </w:pPr>
      <w:r>
        <w:rPr>
          <w:b/>
          <w:bCs/>
        </w:rPr>
        <w:t xml:space="preserve">References</w:t>
      </w:r>
      <w:r>
        <w:t xml:space="preserve"> </w:t>
      </w:r>
      <w:r>
        <w:t xml:space="preserve">[37] KFGO/AP. (2026, July 1). Paramount offers remedies for Warner deal, making EU approval likely. KFGO. https://kfgo.com/2026/07/01/paramount-offers-remedies-for-warner-deal-making-eu-approval-likely/</w:t>
      </w:r>
      <w:r>
        <w:t xml:space="preserve"> </w:t>
      </w:r>
      <w:r>
        <w:t xml:space="preserve">[38] Variety. (2026, July 1). Paramount-Warner Bros merger: European Union approval. Variety. https://variety.com/2026/biz/global/paramount-warner-bros-merger-european-union-approval-1236789292/</w:t>
      </w:r>
      <w:r>
        <w:t xml:space="preserve"> </w:t>
      </w:r>
      <w:r>
        <w:t xml:space="preserve">[39] Bloomberg. (2026, June 2). Paramount seeks EU green light for $110 billion Warner deal. Bloomberg. https://www.bloomberg.com/news/articles/2026-06-02/paramount-seeks-eu-green-light-for-110-billion-warner-deal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4"/>
    <w:bookmarkEnd w:id="25"/>
    <w:bookmarkStart w:id="27" w:name="六其他重要事件"/>
    <w:p>
      <w:pPr>
        <w:pStyle w:val="Heading2"/>
      </w:pPr>
      <w:r>
        <w:rPr>
          <w:rFonts w:hint="eastAsia"/>
        </w:rPr>
        <w:t xml:space="preserve">六、其他重要事件</w:t>
      </w:r>
    </w:p>
    <w:bookmarkStart w:id="26" w:name="萨博与瑞典fmv签25.4亿美元合同向乌克兰供应16架鹰狮e战机"/>
    <w:p>
      <w:pPr>
        <w:pStyle w:val="Heading3"/>
      </w:pPr>
      <w:r>
        <w:rPr>
          <w:rFonts w:hint="eastAsia"/>
        </w:rPr>
        <w:t xml:space="preserve">萨博与瑞典FMV签25.4亿美元合同，向乌克兰供应16架鹰狮E战机</w:t>
      </w:r>
    </w:p>
    <w:p>
      <w:pPr>
        <w:pStyle w:val="FirstParagraph"/>
      </w:pPr>
      <w:r>
        <w:rPr>
          <w:rFonts w:hint="eastAsia"/>
        </w:rPr>
        <w:t xml:space="preserve">瑞典防务集团萨博（Saab）7月1日确认，已与瑞典国防装备管理局（FMV）签署合同，向乌克兰供应16架鹰狮E（Gripen</w:t>
      </w:r>
      <w:r>
        <w:t xml:space="preserve"> </w:t>
      </w:r>
      <w:r>
        <w:rPr>
          <w:rFonts w:hint="eastAsia"/>
        </w:rPr>
        <w:t xml:space="preserve">E）多用途战斗机，合同价值约246亿瑞典克朗（25.4亿美元）。泽连斯基在Telegram上宣布了这项协议，并确认其中包含“配套设备、技术援助与支持的一揽子方案”。交付时间上存在分歧：泽连斯基称将于2027年开始，而萨博预计交付窗口在2029至2030年之间。</w:t>
      </w:r>
    </w:p>
    <w:p>
      <w:pPr>
        <w:pStyle w:val="BodyText"/>
      </w:pPr>
      <w:r>
        <w:rPr>
          <w:rFonts w:hint="eastAsia"/>
        </w:rPr>
        <w:t xml:space="preserve">作为补充，乌克兰还将从瑞典现役机队获得最多16架捐赠的鹰狮C/D战机，自2027年初起交付。这份合同是更大规模谈判的一部分，各方正探讨未来采购100至150架鹰狮E的可能。俄罗斯已警告，“任何包含对乌克兰武器的交付都将被视为合法打击目标”。该合同计入萨博2026年第三季度的订单收入。萨博首席执行官米卡埃尔·约翰松（Micael</w:t>
      </w:r>
      <w:r>
        <w:t xml:space="preserve"> </w:t>
      </w:r>
      <w:r>
        <w:rPr>
          <w:rFonts w:hint="eastAsia"/>
        </w:rPr>
        <w:t xml:space="preserve">Johansson）表示：“我深感自豪，瑞典和萨博如今能够促成向乌克兰提供鹰狮E。”</w:t>
      </w:r>
    </w:p>
    <w:p>
      <w:pPr>
        <w:pStyle w:val="BodyText"/>
      </w:pPr>
      <w:r>
        <w:rPr>
          <w:b/>
          <w:bCs/>
        </w:rPr>
        <w:t xml:space="preserve">References</w:t>
      </w:r>
      <w:r>
        <w:t xml:space="preserve"> </w:t>
      </w:r>
      <w:r>
        <w:t xml:space="preserve">[40] The Guardian. (2026, July 1). Ukraine war briefing: Swedish defence maker Saab signs deal to deliver 16 fighter jets to Kyiv. The Guardian. https://www.theguardian.com/world/2026/jul/01/ukraine-war-briefing-swedish-defence-maker-saab-signs-deal-to-deliver-16-fighter-jets-to-kyiv</w:t>
      </w:r>
      <w:r>
        <w:t xml:space="preserve"> </w:t>
      </w:r>
      <w:r>
        <w:t xml:space="preserve">[41] Pravda. (2026, July 1). Saab signs deal to deliver Gripen jets to Ukraine. Pravda. https://news-pravda.com/world/2026/07/01/2411415.html</w:t>
      </w:r>
      <w:r>
        <w:t xml:space="preserve"> </w:t>
      </w:r>
      <w:r>
        <w:t xml:space="preserve">[42] Aerospace Global News. (2026, July 1). Ukraine Gripen E fighter deal and future air force. Aerospace Global News. https://aerospaceglobalnews.com/news/ukraine-gripen-e-fighter-deal-future-air-force/</w:t>
      </w:r>
      <w:r>
        <w:t xml:space="preserve"> </w:t>
      </w:r>
      <w:r>
        <w:t xml:space="preserve">[43] Saab. (2026, July 1). Ukraine and Sweden take steps towards Ukrainian Gripen acquisition. Saab. https://www.saab.com/newsroom/press-releases/2026/ukraine-and-sweden-take-steps-towards-ukrainian-gripen-acquisition</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2026-07-01T12:43:40Z</dcterms:created>
  <dcterms:modified xsi:type="dcterms:W3CDTF">2026-07-01T12:43:40Z</dcterms:modified>
</cp:coreProperties>
</file>

<file path=docProps/custom.xml><?xml version="1.0" encoding="utf-8"?>
<Properties xmlns="http://schemas.openxmlformats.org/officeDocument/2006/custom-properties" xmlns:vt="http://schemas.openxmlformats.org/officeDocument/2006/docPropsVTypes"/>
</file>